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1A2EA9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1A2EA9">
        <w:rPr>
          <w:rFonts w:ascii="Arial" w:eastAsia="Calibri" w:hAnsi="Arial"/>
          <w:b/>
          <w:color w:val="000000"/>
        </w:rPr>
        <w:t>COMISSÃO DE CONSTITUIÇÃO E JUSTIÇA</w:t>
      </w:r>
      <w:r w:rsidRPr="001A2EA9">
        <w:rPr>
          <w:rFonts w:ascii="Arial" w:eastAsia="Calibri" w:hAnsi="Arial"/>
          <w:b/>
        </w:rPr>
        <w:t xml:space="preserve"> </w:t>
      </w:r>
    </w:p>
    <w:p w14:paraId="61C5CEE1" w14:textId="77777777" w:rsidR="007608B0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35512663" w:rsidR="00113CCB" w:rsidRPr="00A11B94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A11B94">
        <w:rPr>
          <w:rFonts w:ascii="Arial" w:eastAsia="Calibri" w:hAnsi="Arial"/>
          <w:b/>
          <w:color w:val="000000"/>
        </w:rPr>
        <w:t xml:space="preserve">PARECER N° </w:t>
      </w:r>
      <w:r w:rsidR="00EC6928" w:rsidRPr="00A11B94">
        <w:rPr>
          <w:rFonts w:ascii="Arial" w:eastAsia="Calibri" w:hAnsi="Arial"/>
          <w:b/>
          <w:color w:val="000000"/>
        </w:rPr>
        <w:t>7</w:t>
      </w:r>
      <w:r w:rsidR="00496C5A">
        <w:rPr>
          <w:rFonts w:ascii="Arial" w:eastAsia="Calibri" w:hAnsi="Arial"/>
          <w:b/>
          <w:color w:val="000000"/>
        </w:rPr>
        <w:t>6/</w:t>
      </w:r>
      <w:r w:rsidRPr="00A11B94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Pr="00A11B94" w:rsidRDefault="0067201F" w:rsidP="0067201F">
      <w:pPr>
        <w:jc w:val="both"/>
        <w:rPr>
          <w:rFonts w:ascii="Arial" w:eastAsia="Calibri" w:hAnsi="Arial"/>
          <w:b/>
          <w:color w:val="000000"/>
          <w:sz w:val="22"/>
          <w:szCs w:val="22"/>
        </w:rPr>
      </w:pPr>
    </w:p>
    <w:p w14:paraId="4F48577A" w14:textId="77777777" w:rsidR="00496C5A" w:rsidRPr="00B37733" w:rsidRDefault="00496C5A" w:rsidP="00496C5A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</w:pPr>
      <w:r w:rsidRPr="00B37733">
        <w:rPr>
          <w:rFonts w:asciiTheme="majorHAnsi" w:eastAsia="Calibri" w:hAnsiTheme="majorHAnsi" w:cstheme="majorHAnsi"/>
          <w:bCs/>
        </w:rPr>
        <w:t>Matéria: Projeto de Lei do Legislativo nº 0</w:t>
      </w:r>
      <w:r>
        <w:rPr>
          <w:rFonts w:asciiTheme="majorHAnsi" w:eastAsia="Calibri" w:hAnsiTheme="majorHAnsi" w:cstheme="majorHAnsi"/>
          <w:bCs/>
        </w:rPr>
        <w:t>36</w:t>
      </w:r>
      <w:r w:rsidRPr="00B37733">
        <w:rPr>
          <w:rFonts w:asciiTheme="majorHAnsi" w:eastAsia="Calibri" w:hAnsiTheme="majorHAnsi" w:cstheme="majorHAnsi"/>
          <w:bCs/>
        </w:rPr>
        <w:t>/2025</w:t>
      </w:r>
      <w:r w:rsidRPr="00B37733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 xml:space="preserve"> </w:t>
      </w:r>
    </w:p>
    <w:p w14:paraId="2550BA04" w14:textId="77777777" w:rsidR="00496C5A" w:rsidRDefault="00496C5A" w:rsidP="00496C5A">
      <w:pPr>
        <w:pStyle w:val="LO-normal0"/>
        <w:widowControl w:val="0"/>
        <w:jc w:val="both"/>
        <w:rPr>
          <w:rFonts w:asciiTheme="majorHAnsi" w:hAnsiTheme="majorHAnsi" w:cstheme="majorHAnsi"/>
        </w:rPr>
      </w:pPr>
      <w:r w:rsidRPr="00B37733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>EMENTA</w:t>
      </w:r>
      <w:r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 xml:space="preserve">: </w:t>
      </w:r>
      <w:r w:rsidRPr="00FE3B89">
        <w:rPr>
          <w:rFonts w:asciiTheme="majorHAnsi" w:hAnsiTheme="majorHAnsi" w:cstheme="majorHAnsi"/>
        </w:rPr>
        <w:t xml:space="preserve">"Denomina via pública no </w:t>
      </w:r>
      <w:r w:rsidRPr="00EA6DFF">
        <w:rPr>
          <w:rFonts w:asciiTheme="majorHAnsi" w:hAnsiTheme="majorHAnsi" w:cstheme="majorHAnsi"/>
        </w:rPr>
        <w:t>Loteamento São Pedro, Bairro Casa de Pedra</w:t>
      </w:r>
      <w:r w:rsidRPr="00FE3B89">
        <w:rPr>
          <w:rFonts w:asciiTheme="majorHAnsi" w:hAnsiTheme="majorHAnsi" w:cstheme="majorHAnsi"/>
        </w:rPr>
        <w:t xml:space="preserve"> "</w:t>
      </w:r>
    </w:p>
    <w:p w14:paraId="24FCE500" w14:textId="77777777" w:rsidR="00496C5A" w:rsidRPr="00B37733" w:rsidRDefault="00496C5A" w:rsidP="00496C5A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  <w:r w:rsidRPr="00B37733">
        <w:rPr>
          <w:rFonts w:asciiTheme="majorHAnsi" w:eastAsia="Calibri" w:hAnsiTheme="majorHAnsi" w:cstheme="majorHAnsi"/>
          <w:bCs/>
        </w:rPr>
        <w:t xml:space="preserve">AUTORIA: </w:t>
      </w:r>
      <w:proofErr w:type="gramStart"/>
      <w:r w:rsidRPr="00B37733">
        <w:rPr>
          <w:rFonts w:asciiTheme="majorHAnsi" w:eastAsia="Calibri" w:hAnsiTheme="majorHAnsi" w:cstheme="majorHAnsi"/>
          <w:bCs/>
        </w:rPr>
        <w:t>Vereador</w:t>
      </w:r>
      <w:r>
        <w:rPr>
          <w:rFonts w:asciiTheme="majorHAnsi" w:eastAsia="Calibri" w:hAnsiTheme="majorHAnsi" w:cstheme="majorHAnsi"/>
          <w:bCs/>
        </w:rPr>
        <w:t xml:space="preserve">  </w:t>
      </w:r>
      <w:r>
        <w:rPr>
          <w:rFonts w:asciiTheme="majorHAnsi" w:hAnsiTheme="majorHAnsi" w:cstheme="majorHAnsi"/>
        </w:rPr>
        <w:t>Neimar</w:t>
      </w:r>
      <w:proofErr w:type="gramEnd"/>
      <w:r>
        <w:rPr>
          <w:rFonts w:asciiTheme="majorHAnsi" w:hAnsiTheme="majorHAnsi" w:cstheme="majorHAnsi"/>
        </w:rPr>
        <w:t xml:space="preserve"> Parreira</w:t>
      </w:r>
    </w:p>
    <w:p w14:paraId="14E9F7A9" w14:textId="77777777" w:rsidR="00496C5A" w:rsidRPr="00B37733" w:rsidRDefault="00496C5A" w:rsidP="00496C5A">
      <w:pPr>
        <w:jc w:val="both"/>
        <w:rPr>
          <w:rFonts w:asciiTheme="majorHAnsi" w:eastAsia="Calibri" w:hAnsiTheme="majorHAnsi" w:cstheme="majorHAnsi"/>
          <w:bCs/>
        </w:rPr>
      </w:pPr>
      <w:r w:rsidRPr="00B37733">
        <w:rPr>
          <w:rFonts w:asciiTheme="majorHAnsi" w:eastAsia="Calibri" w:hAnsiTheme="majorHAnsi" w:cstheme="majorHAnsi"/>
          <w:bCs/>
        </w:rPr>
        <w:t xml:space="preserve">Protocolo </w:t>
      </w:r>
      <w:r>
        <w:rPr>
          <w:rFonts w:asciiTheme="majorHAnsi" w:eastAsia="Calibri" w:hAnsiTheme="majorHAnsi" w:cstheme="majorHAnsi"/>
          <w:bCs/>
        </w:rPr>
        <w:t>25</w:t>
      </w:r>
      <w:r w:rsidRPr="00B37733">
        <w:rPr>
          <w:rFonts w:asciiTheme="majorHAnsi" w:eastAsia="Calibri" w:hAnsiTheme="majorHAnsi" w:cstheme="majorHAnsi"/>
          <w:bCs/>
        </w:rPr>
        <w:t>/0</w:t>
      </w:r>
      <w:r>
        <w:rPr>
          <w:rFonts w:asciiTheme="majorHAnsi" w:eastAsia="Calibri" w:hAnsiTheme="majorHAnsi" w:cstheme="majorHAnsi"/>
          <w:bCs/>
        </w:rPr>
        <w:t>7</w:t>
      </w:r>
      <w:r w:rsidRPr="00B37733">
        <w:rPr>
          <w:rFonts w:asciiTheme="majorHAnsi" w:eastAsia="Calibri" w:hAnsiTheme="majorHAnsi" w:cstheme="majorHAnsi"/>
          <w:bCs/>
        </w:rPr>
        <w:t>/2025</w:t>
      </w:r>
    </w:p>
    <w:p w14:paraId="3C24ABEE" w14:textId="6ECECCE2" w:rsidR="00ED2882" w:rsidRDefault="00496C5A" w:rsidP="00496C5A">
      <w:pPr>
        <w:jc w:val="both"/>
        <w:rPr>
          <w:rFonts w:asciiTheme="majorHAnsi" w:eastAsia="Calibri" w:hAnsiTheme="majorHAnsi" w:cstheme="majorHAnsi"/>
          <w:bCs/>
        </w:rPr>
      </w:pPr>
      <w:r w:rsidRPr="00B37733">
        <w:rPr>
          <w:rFonts w:asciiTheme="majorHAnsi" w:eastAsia="Calibri" w:hAnsiTheme="majorHAnsi" w:cstheme="majorHAnsi"/>
          <w:bCs/>
        </w:rPr>
        <w:t xml:space="preserve">Encaminhado à comissão em </w:t>
      </w:r>
      <w:r>
        <w:rPr>
          <w:rFonts w:asciiTheme="majorHAnsi" w:eastAsia="Calibri" w:hAnsiTheme="majorHAnsi" w:cstheme="majorHAnsi"/>
          <w:bCs/>
        </w:rPr>
        <w:t>29/07/2025</w:t>
      </w:r>
    </w:p>
    <w:p w14:paraId="31B87E27" w14:textId="77777777" w:rsidR="00496C5A" w:rsidRDefault="00496C5A" w:rsidP="00496C5A">
      <w:pPr>
        <w:jc w:val="both"/>
        <w:rPr>
          <w:rFonts w:asciiTheme="majorHAnsi" w:eastAsia="Calibri" w:hAnsiTheme="majorHAnsi" w:cstheme="majorHAnsi"/>
          <w:bCs/>
        </w:rPr>
      </w:pPr>
    </w:p>
    <w:p w14:paraId="77755E49" w14:textId="77777777" w:rsidR="00496C5A" w:rsidRPr="00A11B94" w:rsidRDefault="00496C5A" w:rsidP="00496C5A">
      <w:pPr>
        <w:jc w:val="both"/>
        <w:rPr>
          <w:rFonts w:ascii="Arial" w:eastAsia="Calibri" w:hAnsi="Arial"/>
          <w:sz w:val="22"/>
          <w:szCs w:val="22"/>
        </w:rPr>
      </w:pPr>
    </w:p>
    <w:p w14:paraId="71EDEC13" w14:textId="77777777" w:rsidR="00113CCB" w:rsidRPr="00A11B94" w:rsidRDefault="00E47874" w:rsidP="0011359A">
      <w:pPr>
        <w:pStyle w:val="LO-normal"/>
        <w:jc w:val="center"/>
        <w:rPr>
          <w:rFonts w:ascii="Arial" w:hAnsi="Arial"/>
        </w:rPr>
      </w:pPr>
      <w:r w:rsidRPr="00A11B94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A11B94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4F92DE2C" w:rsidR="00323094" w:rsidRPr="007608B0" w:rsidRDefault="00E47874" w:rsidP="007608B0">
      <w:pPr>
        <w:pStyle w:val="LO-normal"/>
        <w:widowControl w:val="0"/>
        <w:ind w:firstLine="850"/>
        <w:jc w:val="both"/>
        <w:rPr>
          <w:rFonts w:ascii="Arial" w:eastAsia="Calibri" w:hAnsi="Arial"/>
          <w:sz w:val="22"/>
          <w:szCs w:val="22"/>
        </w:rPr>
      </w:pPr>
      <w:r w:rsidRPr="007608B0">
        <w:rPr>
          <w:rFonts w:ascii="Arial" w:eastAsia="Calibri" w:hAnsi="Arial"/>
          <w:sz w:val="22"/>
          <w:szCs w:val="22"/>
        </w:rPr>
        <w:t xml:space="preserve">A Comissão de Constituição e Justiça recebeu e passou a analisar </w:t>
      </w:r>
      <w:r w:rsidR="007608B0" w:rsidRPr="007608B0">
        <w:rPr>
          <w:rFonts w:ascii="Arial" w:eastAsia="Calibri" w:hAnsi="Arial"/>
          <w:sz w:val="22"/>
          <w:szCs w:val="22"/>
        </w:rPr>
        <w:t xml:space="preserve">o </w:t>
      </w:r>
      <w:r w:rsidR="00252D73" w:rsidRPr="007608B0">
        <w:rPr>
          <w:rFonts w:ascii="Arial" w:eastAsia="Calibri" w:hAnsi="Arial"/>
          <w:sz w:val="22"/>
          <w:szCs w:val="22"/>
        </w:rPr>
        <w:t xml:space="preserve">Projeto de Lei </w:t>
      </w:r>
      <w:r w:rsidR="002A227A" w:rsidRPr="007608B0">
        <w:rPr>
          <w:rFonts w:ascii="Arial" w:eastAsia="Calibri" w:hAnsi="Arial"/>
          <w:sz w:val="22"/>
          <w:szCs w:val="22"/>
        </w:rPr>
        <w:t xml:space="preserve">supra referido, </w:t>
      </w:r>
      <w:r w:rsidR="00B65803" w:rsidRPr="007608B0">
        <w:rPr>
          <w:rFonts w:ascii="Arial" w:eastAsia="Calibri" w:hAnsi="Arial"/>
          <w:sz w:val="22"/>
          <w:szCs w:val="22"/>
        </w:rPr>
        <w:t>de autoria d</w:t>
      </w:r>
      <w:r w:rsidR="00D76883" w:rsidRPr="007608B0">
        <w:rPr>
          <w:rFonts w:ascii="Arial" w:eastAsia="Calibri" w:hAnsi="Arial"/>
          <w:sz w:val="22"/>
          <w:szCs w:val="22"/>
        </w:rPr>
        <w:t>e vereador</w:t>
      </w:r>
      <w:r w:rsidR="00603127" w:rsidRPr="007608B0">
        <w:rPr>
          <w:rFonts w:ascii="Arial" w:eastAsia="Calibri" w:hAnsi="Arial"/>
          <w:sz w:val="22"/>
          <w:szCs w:val="22"/>
        </w:rPr>
        <w:t xml:space="preserve">. </w:t>
      </w:r>
      <w:r w:rsidR="00D2042A" w:rsidRPr="007608B0">
        <w:rPr>
          <w:rFonts w:ascii="Arial" w:eastAsia="Calibri" w:hAnsi="Arial"/>
          <w:sz w:val="22"/>
          <w:szCs w:val="22"/>
        </w:rPr>
        <w:t xml:space="preserve">O encaminhamento atende o artigo 52 do Regimento Interno desta Casa, cabendo à CCJ </w:t>
      </w:r>
      <w:r w:rsidR="00323094" w:rsidRPr="007608B0">
        <w:rPr>
          <w:rFonts w:ascii="Arial" w:eastAsia="Calibri" w:hAnsi="Arial"/>
          <w:sz w:val="22"/>
          <w:szCs w:val="22"/>
        </w:rPr>
        <w:t>analisar</w:t>
      </w:r>
      <w:r w:rsidR="00D2042A" w:rsidRPr="007608B0">
        <w:rPr>
          <w:rFonts w:ascii="Arial" w:eastAsia="Calibri" w:hAnsi="Arial"/>
          <w:sz w:val="22"/>
          <w:szCs w:val="22"/>
        </w:rPr>
        <w:t xml:space="preserve"> a proposta no que se refere aos requisitos da legalidade e da formalidade.  </w:t>
      </w:r>
    </w:p>
    <w:p w14:paraId="5BA2C8A2" w14:textId="6684C602" w:rsidR="007608B0" w:rsidRPr="007608B0" w:rsidRDefault="00047375" w:rsidP="007608B0">
      <w:pPr>
        <w:pStyle w:val="LO-normal"/>
        <w:ind w:firstLine="851"/>
        <w:jc w:val="both"/>
        <w:rPr>
          <w:rFonts w:ascii="Arial" w:hAnsi="Arial"/>
          <w:iCs/>
          <w:sz w:val="22"/>
          <w:szCs w:val="22"/>
        </w:rPr>
      </w:pPr>
      <w:bookmarkStart w:id="0" w:name="_Hlk196231123"/>
      <w:r w:rsidRPr="007608B0">
        <w:rPr>
          <w:rFonts w:ascii="Arial" w:eastAsia="Calibri" w:hAnsi="Arial"/>
          <w:sz w:val="22"/>
          <w:szCs w:val="22"/>
        </w:rPr>
        <w:t xml:space="preserve">O Presente </w:t>
      </w:r>
      <w:r w:rsidR="00495031" w:rsidRPr="007608B0">
        <w:rPr>
          <w:rFonts w:ascii="Arial" w:eastAsia="Calibri" w:hAnsi="Arial"/>
          <w:sz w:val="22"/>
          <w:szCs w:val="22"/>
        </w:rPr>
        <w:t xml:space="preserve">substitutivo ao </w:t>
      </w:r>
      <w:r w:rsidRPr="007608B0">
        <w:rPr>
          <w:rFonts w:ascii="Arial" w:eastAsia="Calibri" w:hAnsi="Arial"/>
          <w:sz w:val="22"/>
          <w:szCs w:val="22"/>
        </w:rPr>
        <w:t xml:space="preserve">projeto </w:t>
      </w:r>
      <w:bookmarkEnd w:id="0"/>
      <w:r w:rsidR="007608B0" w:rsidRPr="007608B0">
        <w:rPr>
          <w:rFonts w:ascii="Arial" w:hAnsi="Arial"/>
          <w:iCs/>
          <w:sz w:val="22"/>
          <w:szCs w:val="22"/>
        </w:rPr>
        <w:t xml:space="preserve">visa </w:t>
      </w:r>
      <w:r w:rsidR="00D00ADB">
        <w:rPr>
          <w:rFonts w:ascii="Arial" w:hAnsi="Arial"/>
          <w:iCs/>
          <w:sz w:val="22"/>
          <w:szCs w:val="22"/>
        </w:rPr>
        <w:t>denominar via pública, sendo matéria de competência do Legislativo Municipal.</w:t>
      </w:r>
    </w:p>
    <w:p w14:paraId="449A2E0D" w14:textId="0C4BC967" w:rsidR="00027F48" w:rsidRPr="007608B0" w:rsidRDefault="00027F48" w:rsidP="007608B0">
      <w:pPr>
        <w:pStyle w:val="LO-normal"/>
        <w:ind w:firstLine="851"/>
        <w:jc w:val="both"/>
        <w:rPr>
          <w:rFonts w:ascii="Arial" w:eastAsia="Calibri" w:hAnsi="Arial"/>
          <w:sz w:val="22"/>
          <w:szCs w:val="22"/>
        </w:rPr>
      </w:pPr>
      <w:r w:rsidRPr="007608B0">
        <w:rPr>
          <w:rFonts w:ascii="Arial" w:eastAsia="Calibri" w:hAnsi="Arial"/>
          <w:sz w:val="22"/>
          <w:szCs w:val="22"/>
        </w:rPr>
        <w:t xml:space="preserve">A </w:t>
      </w:r>
      <w:r w:rsidR="00D76883" w:rsidRPr="007608B0">
        <w:rPr>
          <w:rFonts w:ascii="Arial" w:eastAsia="Calibri" w:hAnsi="Arial"/>
          <w:sz w:val="22"/>
          <w:szCs w:val="22"/>
        </w:rPr>
        <w:t xml:space="preserve">proposta </w:t>
      </w:r>
      <w:r w:rsidR="00495031" w:rsidRPr="007608B0">
        <w:rPr>
          <w:rFonts w:ascii="Arial" w:eastAsia="Calibri" w:hAnsi="Arial"/>
          <w:sz w:val="22"/>
          <w:szCs w:val="22"/>
        </w:rPr>
        <w:t>atende os preceitos legais e formais, sendo compatível com a competência legislativa.</w:t>
      </w:r>
    </w:p>
    <w:p w14:paraId="771D48BC" w14:textId="5E0E373C" w:rsidR="00A959FC" w:rsidRPr="007608B0" w:rsidRDefault="007B62C9" w:rsidP="00F10C21">
      <w:pPr>
        <w:pStyle w:val="LO-normal"/>
        <w:ind w:firstLine="851"/>
        <w:jc w:val="both"/>
        <w:rPr>
          <w:rFonts w:ascii="Arial" w:hAnsi="Arial"/>
          <w:b/>
          <w:bCs/>
          <w:sz w:val="22"/>
          <w:szCs w:val="22"/>
        </w:rPr>
      </w:pPr>
      <w:r w:rsidRPr="007608B0">
        <w:rPr>
          <w:rFonts w:ascii="Arial" w:eastAsia="Calibri" w:hAnsi="Arial"/>
          <w:sz w:val="22"/>
          <w:szCs w:val="22"/>
        </w:rPr>
        <w:t xml:space="preserve">Ante o exposto, </w:t>
      </w:r>
      <w:r w:rsidR="00A959FC" w:rsidRPr="007608B0">
        <w:rPr>
          <w:rFonts w:ascii="Arial" w:eastAsia="Calibri" w:hAnsi="Arial"/>
          <w:sz w:val="22"/>
          <w:szCs w:val="22"/>
        </w:rPr>
        <w:t xml:space="preserve">esta Comissão resolve exarar de maneira conjunta o </w:t>
      </w:r>
      <w:r w:rsidR="00D76883" w:rsidRPr="007608B0">
        <w:rPr>
          <w:rFonts w:ascii="Arial" w:eastAsia="Calibri" w:hAnsi="Arial"/>
          <w:b/>
          <w:bCs/>
          <w:sz w:val="22"/>
          <w:szCs w:val="22"/>
        </w:rPr>
        <w:t xml:space="preserve">PARECER </w:t>
      </w:r>
      <w:r w:rsidR="00A11B94" w:rsidRPr="007608B0">
        <w:rPr>
          <w:rFonts w:ascii="Arial" w:eastAsia="Calibri" w:hAnsi="Arial"/>
          <w:b/>
          <w:bCs/>
          <w:sz w:val="22"/>
          <w:szCs w:val="22"/>
        </w:rPr>
        <w:t>FAVORÁVEL</w:t>
      </w:r>
      <w:r w:rsidR="00D76883" w:rsidRPr="007608B0">
        <w:rPr>
          <w:rFonts w:ascii="Arial" w:eastAsia="Calibri" w:hAnsi="Arial"/>
          <w:b/>
          <w:bCs/>
          <w:sz w:val="22"/>
          <w:szCs w:val="22"/>
        </w:rPr>
        <w:t xml:space="preserve"> </w:t>
      </w:r>
      <w:r w:rsidR="001510B1" w:rsidRPr="007608B0">
        <w:rPr>
          <w:rFonts w:ascii="Arial" w:eastAsia="Calibri" w:hAnsi="Arial"/>
          <w:b/>
          <w:bCs/>
          <w:sz w:val="22"/>
          <w:szCs w:val="22"/>
        </w:rPr>
        <w:t xml:space="preserve">AO </w:t>
      </w:r>
      <w:r w:rsidR="004D7052" w:rsidRPr="007608B0">
        <w:rPr>
          <w:rFonts w:ascii="Arial" w:eastAsia="Calibri" w:hAnsi="Arial"/>
          <w:b/>
          <w:bCs/>
          <w:sz w:val="22"/>
          <w:szCs w:val="22"/>
        </w:rPr>
        <w:t>PROJETO DE LEI</w:t>
      </w:r>
      <w:r w:rsidR="003F2013" w:rsidRPr="007608B0">
        <w:rPr>
          <w:rFonts w:ascii="Arial" w:eastAsia="Calibri" w:hAnsi="Arial"/>
          <w:b/>
          <w:bCs/>
          <w:sz w:val="22"/>
          <w:szCs w:val="22"/>
        </w:rPr>
        <w:t>.</w:t>
      </w:r>
      <w:r w:rsidR="004D7052" w:rsidRPr="007608B0">
        <w:rPr>
          <w:rFonts w:ascii="Arial" w:eastAsia="Calibri" w:hAnsi="Arial"/>
          <w:b/>
          <w:bCs/>
          <w:sz w:val="22"/>
          <w:szCs w:val="22"/>
        </w:rPr>
        <w:t xml:space="preserve">  </w:t>
      </w:r>
    </w:p>
    <w:p w14:paraId="397C4A89" w14:textId="77777777" w:rsidR="00A959FC" w:rsidRPr="007608B0" w:rsidRDefault="00A959FC" w:rsidP="00F10C21">
      <w:pPr>
        <w:pStyle w:val="LO-normal"/>
        <w:ind w:firstLine="851"/>
        <w:jc w:val="both"/>
        <w:rPr>
          <w:rFonts w:ascii="Arial" w:eastAsia="Calibri" w:hAnsi="Arial"/>
          <w:sz w:val="22"/>
          <w:szCs w:val="22"/>
        </w:rPr>
      </w:pPr>
    </w:p>
    <w:p w14:paraId="51846072" w14:textId="77777777" w:rsidR="00113CCB" w:rsidRPr="007608B0" w:rsidRDefault="00E47874" w:rsidP="00F10C21">
      <w:pPr>
        <w:pStyle w:val="LO-normal"/>
        <w:ind w:firstLine="851"/>
        <w:jc w:val="both"/>
        <w:rPr>
          <w:rFonts w:ascii="Arial" w:hAnsi="Arial"/>
          <w:sz w:val="22"/>
          <w:szCs w:val="22"/>
        </w:rPr>
      </w:pPr>
      <w:r w:rsidRPr="007608B0">
        <w:rPr>
          <w:rFonts w:ascii="Arial" w:eastAsia="Calibri" w:hAnsi="Arial"/>
          <w:sz w:val="22"/>
          <w:szCs w:val="22"/>
        </w:rPr>
        <w:t>Este é o parecer.</w:t>
      </w:r>
    </w:p>
    <w:p w14:paraId="5E74DBD7" w14:textId="77777777" w:rsidR="00113CCB" w:rsidRPr="007608B0" w:rsidRDefault="00113CCB" w:rsidP="00F10C21">
      <w:pPr>
        <w:pStyle w:val="LO-normal"/>
        <w:ind w:firstLine="851"/>
        <w:jc w:val="both"/>
        <w:rPr>
          <w:rFonts w:ascii="Arial" w:eastAsia="Calibri" w:hAnsi="Arial"/>
          <w:sz w:val="22"/>
          <w:szCs w:val="22"/>
        </w:rPr>
      </w:pPr>
    </w:p>
    <w:p w14:paraId="4422AC8F" w14:textId="64A753C0" w:rsidR="00113CCB" w:rsidRPr="007608B0" w:rsidRDefault="0011359A" w:rsidP="00F10C21">
      <w:pPr>
        <w:pStyle w:val="LO-normal"/>
        <w:ind w:firstLine="851"/>
        <w:jc w:val="both"/>
        <w:rPr>
          <w:rFonts w:ascii="Arial" w:hAnsi="Arial"/>
          <w:sz w:val="22"/>
          <w:szCs w:val="22"/>
        </w:rPr>
      </w:pPr>
      <w:r w:rsidRPr="007608B0">
        <w:rPr>
          <w:rFonts w:ascii="Arial" w:eastAsia="Calibri" w:hAnsi="Arial"/>
          <w:sz w:val="22"/>
          <w:szCs w:val="22"/>
        </w:rPr>
        <w:t>Igrejinha,</w:t>
      </w:r>
      <w:r w:rsidR="00603127" w:rsidRPr="007608B0">
        <w:rPr>
          <w:rFonts w:ascii="Arial" w:eastAsia="Calibri" w:hAnsi="Arial"/>
          <w:sz w:val="22"/>
          <w:szCs w:val="22"/>
        </w:rPr>
        <w:t xml:space="preserve"> </w:t>
      </w:r>
      <w:r w:rsidR="00496C5A">
        <w:rPr>
          <w:rFonts w:ascii="Arial" w:eastAsia="Calibri" w:hAnsi="Arial"/>
          <w:sz w:val="22"/>
          <w:szCs w:val="22"/>
        </w:rPr>
        <w:t>01</w:t>
      </w:r>
      <w:r w:rsidR="007608B0">
        <w:rPr>
          <w:rFonts w:ascii="Arial" w:eastAsia="Calibri" w:hAnsi="Arial"/>
          <w:sz w:val="22"/>
          <w:szCs w:val="22"/>
        </w:rPr>
        <w:t xml:space="preserve"> </w:t>
      </w:r>
      <w:r w:rsidR="0075279C" w:rsidRPr="007608B0">
        <w:rPr>
          <w:rFonts w:ascii="Arial" w:eastAsia="Calibri" w:hAnsi="Arial"/>
          <w:sz w:val="22"/>
          <w:szCs w:val="22"/>
        </w:rPr>
        <w:t xml:space="preserve">de </w:t>
      </w:r>
      <w:r w:rsidR="00496C5A">
        <w:rPr>
          <w:rFonts w:ascii="Arial" w:eastAsia="Calibri" w:hAnsi="Arial"/>
          <w:sz w:val="22"/>
          <w:szCs w:val="22"/>
        </w:rPr>
        <w:t xml:space="preserve">agosto </w:t>
      </w:r>
      <w:r w:rsidR="00143252" w:rsidRPr="007608B0">
        <w:rPr>
          <w:rFonts w:ascii="Arial" w:eastAsia="Calibri" w:hAnsi="Arial"/>
          <w:sz w:val="22"/>
          <w:szCs w:val="22"/>
        </w:rPr>
        <w:t>de 2025</w:t>
      </w:r>
      <w:r w:rsidRPr="007608B0">
        <w:rPr>
          <w:rFonts w:ascii="Arial" w:eastAsia="Calibri" w:hAnsi="Arial"/>
          <w:sz w:val="22"/>
          <w:szCs w:val="22"/>
        </w:rPr>
        <w:t>.</w:t>
      </w:r>
    </w:p>
    <w:p w14:paraId="0142C18B" w14:textId="77777777" w:rsidR="00113CCB" w:rsidRPr="007608B0" w:rsidRDefault="00113CCB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59E0C87C" w14:textId="77777777" w:rsidR="00A31432" w:rsidRPr="007608B0" w:rsidRDefault="00A31432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5F181842" w14:textId="77777777" w:rsidR="000A460E" w:rsidRPr="007608B0" w:rsidRDefault="000A460E" w:rsidP="00F10C21">
      <w:pPr>
        <w:pStyle w:val="LO-normal"/>
        <w:rPr>
          <w:rFonts w:ascii="Arial" w:eastAsia="Calibri" w:hAnsi="Arial"/>
          <w:color w:val="333333"/>
          <w:sz w:val="22"/>
          <w:szCs w:val="22"/>
        </w:rPr>
      </w:pPr>
    </w:p>
    <w:p w14:paraId="3A677A63" w14:textId="77777777" w:rsidR="000A460E" w:rsidRPr="007608B0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  <w:r w:rsidRPr="007608B0">
        <w:rPr>
          <w:rFonts w:ascii="Arial" w:eastAsia="Calibri" w:hAnsi="Arial"/>
          <w:color w:val="333333"/>
          <w:sz w:val="22"/>
          <w:szCs w:val="22"/>
        </w:rPr>
        <w:t xml:space="preserve">Vereador </w:t>
      </w:r>
      <w:r w:rsidRPr="007608B0">
        <w:rPr>
          <w:rFonts w:ascii="Arial" w:eastAsia="Calibri" w:hAnsi="Arial"/>
          <w:b/>
          <w:color w:val="333333"/>
          <w:sz w:val="22"/>
          <w:szCs w:val="22"/>
        </w:rPr>
        <w:t>PATRICIA SILVANA WALLAUER</w:t>
      </w:r>
    </w:p>
    <w:p w14:paraId="2ECEFCB6" w14:textId="77777777" w:rsidR="000A460E" w:rsidRPr="007608B0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  <w:r w:rsidRPr="007608B0">
        <w:rPr>
          <w:rFonts w:ascii="Arial" w:eastAsia="Calibri" w:hAnsi="Arial"/>
          <w:color w:val="333333"/>
          <w:sz w:val="22"/>
          <w:szCs w:val="22"/>
        </w:rPr>
        <w:t>Presidente da CCJ</w:t>
      </w:r>
    </w:p>
    <w:p w14:paraId="55C1964D" w14:textId="77777777" w:rsidR="000A460E" w:rsidRPr="007608B0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7EAFED0C" w14:textId="77777777" w:rsidR="000A460E" w:rsidRPr="007608B0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3E25E6D6" w14:textId="77777777" w:rsidR="000A460E" w:rsidRPr="007608B0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4F1574C9" w14:textId="77777777" w:rsidR="000A460E" w:rsidRPr="007608B0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  <w:r w:rsidRPr="007608B0">
        <w:rPr>
          <w:rFonts w:ascii="Arial" w:eastAsia="Calibri" w:hAnsi="Arial"/>
          <w:color w:val="333333"/>
          <w:sz w:val="22"/>
          <w:szCs w:val="22"/>
        </w:rPr>
        <w:t xml:space="preserve">Vereador </w:t>
      </w:r>
      <w:r w:rsidRPr="007608B0">
        <w:rPr>
          <w:rFonts w:ascii="Arial" w:eastAsia="Calibri" w:hAnsi="Arial"/>
          <w:b/>
          <w:color w:val="333333"/>
          <w:sz w:val="22"/>
          <w:szCs w:val="22"/>
        </w:rPr>
        <w:t>ATILA RODRIGO DE SOUZA</w:t>
      </w:r>
    </w:p>
    <w:p w14:paraId="052E2315" w14:textId="07DCD9D0" w:rsidR="000A460E" w:rsidRPr="007608B0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  <w:r w:rsidRPr="007608B0">
        <w:rPr>
          <w:rFonts w:ascii="Arial" w:eastAsia="Calibri" w:hAnsi="Arial"/>
          <w:color w:val="333333"/>
          <w:sz w:val="22"/>
          <w:szCs w:val="22"/>
        </w:rPr>
        <w:t>Relator da CCJ</w:t>
      </w:r>
    </w:p>
    <w:p w14:paraId="56048ADC" w14:textId="77777777" w:rsidR="000A460E" w:rsidRPr="007608B0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074FF689" w14:textId="77777777" w:rsidR="000A460E" w:rsidRPr="007608B0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21B1ACBB" w14:textId="77777777" w:rsidR="000A460E" w:rsidRPr="007608B0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383C35EF" w14:textId="77777777" w:rsidR="000A460E" w:rsidRPr="007608B0" w:rsidRDefault="000A460E" w:rsidP="00F10C21">
      <w:pPr>
        <w:pStyle w:val="LO-normal"/>
        <w:jc w:val="center"/>
        <w:rPr>
          <w:rFonts w:ascii="Arial" w:eastAsia="Calibri" w:hAnsi="Arial"/>
          <w:b/>
          <w:color w:val="333333"/>
          <w:sz w:val="22"/>
          <w:szCs w:val="22"/>
        </w:rPr>
      </w:pPr>
      <w:r w:rsidRPr="007608B0">
        <w:rPr>
          <w:rFonts w:ascii="Arial" w:eastAsia="Calibri" w:hAnsi="Arial"/>
          <w:color w:val="333333"/>
          <w:sz w:val="22"/>
          <w:szCs w:val="22"/>
        </w:rPr>
        <w:t>Vereador</w:t>
      </w:r>
      <w:r w:rsidRPr="007608B0">
        <w:rPr>
          <w:rFonts w:ascii="Arial" w:eastAsia="Calibri" w:hAnsi="Arial"/>
          <w:b/>
          <w:color w:val="333333"/>
          <w:sz w:val="22"/>
          <w:szCs w:val="22"/>
        </w:rPr>
        <w:t xml:space="preserve"> SILVESTRE DE OLIVEIRA GARCIA</w:t>
      </w:r>
    </w:p>
    <w:p w14:paraId="05231254" w14:textId="3E9CB4F0" w:rsidR="008D18EE" w:rsidRPr="007608B0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  <w:r w:rsidRPr="007608B0">
        <w:rPr>
          <w:rFonts w:ascii="Arial" w:eastAsia="Calibri" w:hAnsi="Arial"/>
          <w:color w:val="333333"/>
          <w:sz w:val="22"/>
          <w:szCs w:val="22"/>
        </w:rPr>
        <w:t>Secretário da CCJ</w:t>
      </w:r>
    </w:p>
    <w:sectPr w:rsidR="008D18EE" w:rsidRPr="007608B0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27F48"/>
    <w:rsid w:val="00047375"/>
    <w:rsid w:val="00050C2E"/>
    <w:rsid w:val="000A460E"/>
    <w:rsid w:val="000A6184"/>
    <w:rsid w:val="000B0CCC"/>
    <w:rsid w:val="000C7FA6"/>
    <w:rsid w:val="000E3E22"/>
    <w:rsid w:val="000E6B13"/>
    <w:rsid w:val="001075D4"/>
    <w:rsid w:val="0011359A"/>
    <w:rsid w:val="00113CCB"/>
    <w:rsid w:val="00143252"/>
    <w:rsid w:val="001510B1"/>
    <w:rsid w:val="001A2EA9"/>
    <w:rsid w:val="001A6357"/>
    <w:rsid w:val="001D525F"/>
    <w:rsid w:val="001E2CF7"/>
    <w:rsid w:val="001F30CB"/>
    <w:rsid w:val="001F4FBA"/>
    <w:rsid w:val="00215D1E"/>
    <w:rsid w:val="00223790"/>
    <w:rsid w:val="002323D3"/>
    <w:rsid w:val="00247FE6"/>
    <w:rsid w:val="00252D73"/>
    <w:rsid w:val="0026444E"/>
    <w:rsid w:val="00264947"/>
    <w:rsid w:val="00272F50"/>
    <w:rsid w:val="00275459"/>
    <w:rsid w:val="00291950"/>
    <w:rsid w:val="00294B28"/>
    <w:rsid w:val="002972B3"/>
    <w:rsid w:val="002A227A"/>
    <w:rsid w:val="002D6CFD"/>
    <w:rsid w:val="002E51BD"/>
    <w:rsid w:val="002F3472"/>
    <w:rsid w:val="0030184B"/>
    <w:rsid w:val="003206EE"/>
    <w:rsid w:val="00323094"/>
    <w:rsid w:val="00332D2B"/>
    <w:rsid w:val="00361DDC"/>
    <w:rsid w:val="00366B13"/>
    <w:rsid w:val="003C7384"/>
    <w:rsid w:val="003F2013"/>
    <w:rsid w:val="004027BA"/>
    <w:rsid w:val="004269A9"/>
    <w:rsid w:val="00432F5E"/>
    <w:rsid w:val="004612EC"/>
    <w:rsid w:val="004755CD"/>
    <w:rsid w:val="004854C4"/>
    <w:rsid w:val="00493946"/>
    <w:rsid w:val="00495031"/>
    <w:rsid w:val="00496C5A"/>
    <w:rsid w:val="004B27BF"/>
    <w:rsid w:val="004C5F96"/>
    <w:rsid w:val="004D4630"/>
    <w:rsid w:val="004D7052"/>
    <w:rsid w:val="00525FA0"/>
    <w:rsid w:val="00535065"/>
    <w:rsid w:val="005350E7"/>
    <w:rsid w:val="00561AA8"/>
    <w:rsid w:val="00590A21"/>
    <w:rsid w:val="00603127"/>
    <w:rsid w:val="0060499F"/>
    <w:rsid w:val="00647740"/>
    <w:rsid w:val="00650B20"/>
    <w:rsid w:val="0067201F"/>
    <w:rsid w:val="00691E97"/>
    <w:rsid w:val="0069724D"/>
    <w:rsid w:val="006A1B1F"/>
    <w:rsid w:val="006B31D7"/>
    <w:rsid w:val="006D0F17"/>
    <w:rsid w:val="006D6F31"/>
    <w:rsid w:val="006E0A6F"/>
    <w:rsid w:val="006E10EA"/>
    <w:rsid w:val="006E7319"/>
    <w:rsid w:val="006E7A0C"/>
    <w:rsid w:val="00705D31"/>
    <w:rsid w:val="0075279C"/>
    <w:rsid w:val="00757EBD"/>
    <w:rsid w:val="007608B0"/>
    <w:rsid w:val="007709F3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244E8"/>
    <w:rsid w:val="0083737E"/>
    <w:rsid w:val="0085007E"/>
    <w:rsid w:val="00855A08"/>
    <w:rsid w:val="008578F7"/>
    <w:rsid w:val="00860DE8"/>
    <w:rsid w:val="00871B6B"/>
    <w:rsid w:val="00886FFC"/>
    <w:rsid w:val="008C72F2"/>
    <w:rsid w:val="008D18EE"/>
    <w:rsid w:val="008F6157"/>
    <w:rsid w:val="00907297"/>
    <w:rsid w:val="0093392A"/>
    <w:rsid w:val="009443B1"/>
    <w:rsid w:val="00970B38"/>
    <w:rsid w:val="00975205"/>
    <w:rsid w:val="00993969"/>
    <w:rsid w:val="00996CE3"/>
    <w:rsid w:val="009B1D20"/>
    <w:rsid w:val="009B2302"/>
    <w:rsid w:val="009B4ED7"/>
    <w:rsid w:val="009B78C5"/>
    <w:rsid w:val="009C3518"/>
    <w:rsid w:val="009C68F5"/>
    <w:rsid w:val="009D1991"/>
    <w:rsid w:val="009D36A7"/>
    <w:rsid w:val="009E7675"/>
    <w:rsid w:val="009F09C8"/>
    <w:rsid w:val="00A11B94"/>
    <w:rsid w:val="00A144C0"/>
    <w:rsid w:val="00A17193"/>
    <w:rsid w:val="00A31432"/>
    <w:rsid w:val="00A41EC1"/>
    <w:rsid w:val="00A660D7"/>
    <w:rsid w:val="00A67345"/>
    <w:rsid w:val="00A959FC"/>
    <w:rsid w:val="00AB2FE8"/>
    <w:rsid w:val="00AC0A26"/>
    <w:rsid w:val="00AE3001"/>
    <w:rsid w:val="00B65803"/>
    <w:rsid w:val="00B97FF9"/>
    <w:rsid w:val="00BB677D"/>
    <w:rsid w:val="00C3475D"/>
    <w:rsid w:val="00C41591"/>
    <w:rsid w:val="00C73F72"/>
    <w:rsid w:val="00C956F7"/>
    <w:rsid w:val="00CA5371"/>
    <w:rsid w:val="00CA577B"/>
    <w:rsid w:val="00CB034B"/>
    <w:rsid w:val="00CC51E3"/>
    <w:rsid w:val="00CE490B"/>
    <w:rsid w:val="00CF5FAD"/>
    <w:rsid w:val="00CF653E"/>
    <w:rsid w:val="00D00ADB"/>
    <w:rsid w:val="00D2042A"/>
    <w:rsid w:val="00D61394"/>
    <w:rsid w:val="00D76883"/>
    <w:rsid w:val="00DF4085"/>
    <w:rsid w:val="00E273E3"/>
    <w:rsid w:val="00E47874"/>
    <w:rsid w:val="00E54625"/>
    <w:rsid w:val="00EA729C"/>
    <w:rsid w:val="00EA72B0"/>
    <w:rsid w:val="00EC6928"/>
    <w:rsid w:val="00ED2882"/>
    <w:rsid w:val="00ED7F38"/>
    <w:rsid w:val="00F03DA0"/>
    <w:rsid w:val="00F10C21"/>
    <w:rsid w:val="00F14B09"/>
    <w:rsid w:val="00F22981"/>
    <w:rsid w:val="00F91E4B"/>
    <w:rsid w:val="00F92C9E"/>
    <w:rsid w:val="00FC0F76"/>
    <w:rsid w:val="00FC3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2025-07-14T18:12:00Z</cp:lastPrinted>
  <dcterms:created xsi:type="dcterms:W3CDTF">2025-08-04T19:59:00Z</dcterms:created>
  <dcterms:modified xsi:type="dcterms:W3CDTF">2025-08-04T20:00:00Z</dcterms:modified>
  <dc:language>pt-BR</dc:language>
</cp:coreProperties>
</file>