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3CA98CC3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5F4884" w:rsidRPr="00A51B74">
        <w:rPr>
          <w:rFonts w:ascii="Arial" w:eastAsia="Calibri" w:hAnsi="Arial"/>
          <w:b/>
          <w:color w:val="000000"/>
        </w:rPr>
        <w:t>8</w:t>
      </w:r>
      <w:r w:rsidR="00A51B74" w:rsidRPr="00A51B74">
        <w:rPr>
          <w:rFonts w:ascii="Arial" w:eastAsia="Calibri" w:hAnsi="Arial"/>
          <w:b/>
          <w:color w:val="000000"/>
        </w:rPr>
        <w:t>9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4A76E25F" w14:textId="77777777" w:rsidR="00A51B74" w:rsidRPr="00A51B74" w:rsidRDefault="00A51B74" w:rsidP="00A51B74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>MATÉRIA: Projeto de Lei Complementar nº 003/2025</w:t>
      </w:r>
    </w:p>
    <w:p w14:paraId="4DD72D81" w14:textId="77777777" w:rsidR="00A51B74" w:rsidRPr="00A51B74" w:rsidRDefault="00A51B74" w:rsidP="00A51B74">
      <w:pPr>
        <w:widowControl w:val="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  <w:b/>
        </w:rPr>
        <w:t>AUTORIA: Poder Executivo</w:t>
      </w:r>
    </w:p>
    <w:p w14:paraId="52F98348" w14:textId="77777777" w:rsidR="00A51B74" w:rsidRPr="00A51B74" w:rsidRDefault="00A51B74" w:rsidP="00A51B74">
      <w:pPr>
        <w:pStyle w:val="LO-normal"/>
        <w:jc w:val="both"/>
        <w:rPr>
          <w:rFonts w:ascii="Arial" w:hAnsi="Arial"/>
        </w:rPr>
      </w:pPr>
      <w:r w:rsidRPr="00A51B74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A51B74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>:</w:t>
      </w:r>
      <w:r w:rsidRPr="00A51B74">
        <w:rPr>
          <w:rFonts w:ascii="Arial" w:hAnsi="Arial"/>
        </w:rPr>
        <w:t xml:space="preserve"> "Altera e inclui dispositivos na Lei Municipal nº 1.213, de 29 de dezembro de 1989, que estabelece o Código Tributário do Município, consolida a legislação tributária e dá outras providências";</w:t>
      </w:r>
    </w:p>
    <w:p w14:paraId="492E3DB1" w14:textId="77777777" w:rsidR="00A51B74" w:rsidRPr="00A51B74" w:rsidRDefault="00A51B74" w:rsidP="00A51B74">
      <w:pPr>
        <w:jc w:val="both"/>
        <w:rPr>
          <w:rFonts w:ascii="Arial" w:hAnsi="Arial"/>
          <w:lang w:val="de-DE"/>
        </w:rPr>
      </w:pPr>
      <w:r w:rsidRPr="000326CE">
        <w:rPr>
          <w:rFonts w:ascii="Arial" w:hAnsi="Arial"/>
          <w:lang w:val="de-DE" w:bidi="ar-SA"/>
        </w:rPr>
        <w:t xml:space="preserve">Protocolado em 01/09/2025 - Encaminhado à Comissão em 02/09/2025  </w:t>
      </w:r>
    </w:p>
    <w:p w14:paraId="0E0195A8" w14:textId="77777777" w:rsidR="00A51B74" w:rsidRPr="000326CE" w:rsidRDefault="00A51B74" w:rsidP="00A51B74">
      <w:pPr>
        <w:jc w:val="both"/>
        <w:rPr>
          <w:rFonts w:ascii="Arial" w:hAnsi="Arial"/>
          <w:lang w:val="de-DE" w:bidi="ar-SA"/>
        </w:rPr>
      </w:pPr>
      <w:r w:rsidRPr="000326CE">
        <w:rPr>
          <w:rFonts w:ascii="Arial" w:hAnsi="Arial"/>
          <w:lang w:val="de-DE" w:bidi="ar-SA"/>
        </w:rPr>
        <w:t>Rito Especial Lei Complementar</w:t>
      </w:r>
    </w:p>
    <w:p w14:paraId="01760DE4" w14:textId="235C7036" w:rsidR="00E53553" w:rsidRPr="00A51B74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34DA91B4" w:rsidR="00323094" w:rsidRPr="00A51B74" w:rsidRDefault="00E47874" w:rsidP="00937FFB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>o Executivo Municipal</w:t>
      </w:r>
      <w:r w:rsidR="00603127" w:rsidRPr="00A51B74">
        <w:rPr>
          <w:rFonts w:ascii="Arial" w:eastAsia="Calibri" w:hAnsi="Arial"/>
        </w:rPr>
        <w:t xml:space="preserve">. </w:t>
      </w:r>
      <w:r w:rsidR="00D2042A" w:rsidRPr="00A51B74">
        <w:rPr>
          <w:rFonts w:ascii="Arial" w:eastAsia="Calibri" w:hAnsi="Arial"/>
        </w:rPr>
        <w:t>O encaminhamento atende o artigo 5</w:t>
      </w:r>
      <w:r w:rsidR="00A51B74" w:rsidRPr="00A51B74">
        <w:rPr>
          <w:rFonts w:ascii="Arial" w:eastAsia="Calibri" w:hAnsi="Arial"/>
        </w:rPr>
        <w:t>1</w:t>
      </w:r>
      <w:r w:rsidR="00D2042A" w:rsidRPr="00A51B74">
        <w:rPr>
          <w:rFonts w:ascii="Arial" w:eastAsia="Calibri" w:hAnsi="Arial"/>
        </w:rPr>
        <w:t xml:space="preserve"> do Regimento Interno desta Casa, cabendo à CCJ </w:t>
      </w:r>
      <w:r w:rsidR="00A51B74" w:rsidRPr="00A51B74">
        <w:rPr>
          <w:rFonts w:ascii="Arial" w:eastAsia="Calibri" w:hAnsi="Arial"/>
        </w:rPr>
        <w:t xml:space="preserve">emitir parecer quanto a </w:t>
      </w:r>
      <w:r w:rsidR="00A51B74" w:rsidRPr="00A51B74">
        <w:rPr>
          <w:rFonts w:ascii="Arial" w:hAnsi="Arial"/>
        </w:rPr>
        <w:t xml:space="preserve">constitucionalidade, legalidade e </w:t>
      </w:r>
      <w:proofErr w:type="spellStart"/>
      <w:r w:rsidR="00A51B74" w:rsidRPr="00A51B74">
        <w:rPr>
          <w:rFonts w:ascii="Arial" w:hAnsi="Arial"/>
        </w:rPr>
        <w:t>regimentalidade</w:t>
      </w:r>
      <w:proofErr w:type="spellEnd"/>
      <w:r w:rsidR="00A51B74" w:rsidRPr="00A51B74">
        <w:rPr>
          <w:rFonts w:ascii="Arial" w:hAnsi="Arial"/>
        </w:rPr>
        <w:t xml:space="preserve"> de matérias em tramitação.</w:t>
      </w:r>
      <w:r w:rsidR="00A51B74" w:rsidRPr="00A51B74">
        <w:rPr>
          <w:rFonts w:ascii="Arial" w:eastAsia="Calibri" w:hAnsi="Arial"/>
        </w:rPr>
        <w:t xml:space="preserve"> </w:t>
      </w:r>
    </w:p>
    <w:p w14:paraId="77286CC6" w14:textId="12666938" w:rsidR="00A51B74" w:rsidRPr="00A51B74" w:rsidRDefault="00E53553" w:rsidP="00A51B7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Quanto à matéria, pretende </w:t>
      </w:r>
      <w:r w:rsidR="00A51B74" w:rsidRPr="00A51B74">
        <w:rPr>
          <w:rFonts w:ascii="Arial" w:eastAsia="Calibri" w:hAnsi="Arial"/>
        </w:rPr>
        <w:t xml:space="preserve">o Executivo alterar o Código Tributário Municipal para adequar a cobrança da taxa de coleta de lixo, atendendo determinação do </w:t>
      </w:r>
      <w:r w:rsidR="00B83526">
        <w:rPr>
          <w:rFonts w:ascii="Arial" w:eastAsia="Calibri" w:hAnsi="Arial"/>
        </w:rPr>
        <w:t>T</w:t>
      </w:r>
      <w:r w:rsidR="00A51B74" w:rsidRPr="00A51B74">
        <w:rPr>
          <w:rFonts w:ascii="Arial" w:eastAsia="Calibri" w:hAnsi="Arial"/>
        </w:rPr>
        <w:t xml:space="preserve">ribunal de </w:t>
      </w:r>
      <w:r w:rsidR="00B83526">
        <w:rPr>
          <w:rFonts w:ascii="Arial" w:eastAsia="Calibri" w:hAnsi="Arial"/>
        </w:rPr>
        <w:t>C</w:t>
      </w:r>
      <w:r w:rsidR="00A51B74" w:rsidRPr="00A51B74">
        <w:rPr>
          <w:rFonts w:ascii="Arial" w:eastAsia="Calibri" w:hAnsi="Arial"/>
        </w:rPr>
        <w:t xml:space="preserve">ontas do Estado, tendo em vista que o valor atualmente arrecadado não é suficiente para o custeio dos serviços.  Além disso, o projeto também pretende incluir no CTM a possibilidade do </w:t>
      </w:r>
      <w:r w:rsidR="00A51B74">
        <w:rPr>
          <w:rFonts w:ascii="Arial" w:eastAsia="Calibri" w:hAnsi="Arial"/>
        </w:rPr>
        <w:t>E</w:t>
      </w:r>
      <w:r w:rsidR="00A51B74" w:rsidRPr="00A51B74">
        <w:rPr>
          <w:rFonts w:ascii="Arial" w:eastAsia="Calibri" w:hAnsi="Arial"/>
        </w:rPr>
        <w:t xml:space="preserve">xecutivo conceder descontos e parcelamento para o pagamento do IPTU, conforme tradicionalmente já é feito todos os anos, através de lei ordinária. </w:t>
      </w:r>
    </w:p>
    <w:p w14:paraId="449A2E0D" w14:textId="345E356A" w:rsidR="00027F48" w:rsidRPr="00A51B74" w:rsidRDefault="00027F48" w:rsidP="00937FFB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</w:t>
      </w:r>
      <w:r w:rsidR="00D76883" w:rsidRPr="00A51B74">
        <w:rPr>
          <w:rFonts w:ascii="Arial" w:eastAsia="Calibri" w:hAnsi="Arial"/>
        </w:rPr>
        <w:t xml:space="preserve">proposta </w:t>
      </w:r>
      <w:r w:rsidR="00495031" w:rsidRPr="00A51B74">
        <w:rPr>
          <w:rFonts w:ascii="Arial" w:eastAsia="Calibri" w:hAnsi="Arial"/>
        </w:rPr>
        <w:t>atende os preceitos legais</w:t>
      </w:r>
      <w:r w:rsidR="00A51B74" w:rsidRPr="00A51B74">
        <w:rPr>
          <w:rFonts w:ascii="Arial" w:eastAsia="Calibri" w:hAnsi="Arial"/>
        </w:rPr>
        <w:t xml:space="preserve">, </w:t>
      </w:r>
      <w:r w:rsidR="00495031" w:rsidRPr="00A51B74">
        <w:rPr>
          <w:rFonts w:ascii="Arial" w:eastAsia="Calibri" w:hAnsi="Arial"/>
        </w:rPr>
        <w:t>formais</w:t>
      </w:r>
      <w:r w:rsidR="00A51B74" w:rsidRPr="00A51B74">
        <w:rPr>
          <w:rFonts w:ascii="Arial" w:eastAsia="Calibri" w:hAnsi="Arial"/>
        </w:rPr>
        <w:t xml:space="preserve"> e regimentais</w:t>
      </w:r>
      <w:r w:rsidR="00495031" w:rsidRPr="00A51B74">
        <w:rPr>
          <w:rFonts w:ascii="Arial" w:eastAsia="Calibri" w:hAnsi="Arial"/>
        </w:rPr>
        <w:t>, sendo compatível com a competência legislativa.</w:t>
      </w:r>
    </w:p>
    <w:p w14:paraId="397C4A89" w14:textId="089EC9A0" w:rsidR="00A959FC" w:rsidRPr="00A51B74" w:rsidRDefault="007B62C9" w:rsidP="00937FFB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A51B74">
        <w:rPr>
          <w:rFonts w:ascii="Arial" w:eastAsia="Calibri" w:hAnsi="Arial"/>
        </w:rPr>
        <w:t xml:space="preserve">Ante o exposto, </w:t>
      </w:r>
      <w:r w:rsidR="00A959FC" w:rsidRPr="00A51B74">
        <w:rPr>
          <w:rFonts w:ascii="Arial" w:eastAsia="Calibri" w:hAnsi="Arial"/>
        </w:rPr>
        <w:t xml:space="preserve">esta Comissão resolve exarar de maneira conjunta o </w:t>
      </w:r>
      <w:r w:rsidR="00D76883" w:rsidRPr="00A51B74">
        <w:rPr>
          <w:rFonts w:ascii="Arial" w:eastAsia="Calibri" w:hAnsi="Arial"/>
          <w:b/>
          <w:bCs/>
        </w:rPr>
        <w:t xml:space="preserve">PARECER </w:t>
      </w:r>
      <w:r w:rsidR="00A11B94" w:rsidRPr="00A51B74">
        <w:rPr>
          <w:rFonts w:ascii="Arial" w:eastAsia="Calibri" w:hAnsi="Arial"/>
          <w:b/>
          <w:bCs/>
        </w:rPr>
        <w:t>FAVORÁVEL</w:t>
      </w:r>
      <w:r w:rsidR="00D76883" w:rsidRPr="00A51B74">
        <w:rPr>
          <w:rFonts w:ascii="Arial" w:eastAsia="Calibri" w:hAnsi="Arial"/>
          <w:b/>
          <w:bCs/>
        </w:rPr>
        <w:t xml:space="preserve"> </w:t>
      </w:r>
      <w:r w:rsidR="001510B1" w:rsidRPr="00A51B74">
        <w:rPr>
          <w:rFonts w:ascii="Arial" w:eastAsia="Calibri" w:hAnsi="Arial"/>
          <w:b/>
          <w:bCs/>
        </w:rPr>
        <w:t xml:space="preserve">AO </w:t>
      </w:r>
      <w:r w:rsidR="004D7052" w:rsidRPr="00A51B74">
        <w:rPr>
          <w:rFonts w:ascii="Arial" w:eastAsia="Calibri" w:hAnsi="Arial"/>
          <w:b/>
          <w:bCs/>
        </w:rPr>
        <w:t>PROJETO DE LEI</w:t>
      </w:r>
      <w:r w:rsidR="00293F3B" w:rsidRPr="00A51B74">
        <w:rPr>
          <w:rFonts w:ascii="Arial" w:eastAsia="Calibri" w:hAnsi="Arial"/>
          <w:b/>
          <w:bCs/>
        </w:rPr>
        <w:t>.</w:t>
      </w:r>
    </w:p>
    <w:p w14:paraId="51846072" w14:textId="77777777" w:rsidR="00113CCB" w:rsidRDefault="00E47874" w:rsidP="00F10C21">
      <w:pPr>
        <w:pStyle w:val="LO-normal"/>
        <w:ind w:firstLine="851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558DC364" w:rsidR="00113CCB" w:rsidRPr="00A51B74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A51B74" w:rsidRPr="00A51B74">
        <w:rPr>
          <w:rFonts w:ascii="Arial" w:eastAsia="Calibri" w:hAnsi="Arial"/>
        </w:rPr>
        <w:t>11</w:t>
      </w:r>
      <w:r w:rsidR="00762623" w:rsidRPr="00A51B74">
        <w:rPr>
          <w:rFonts w:ascii="Arial" w:eastAsia="Calibri" w:hAnsi="Arial"/>
        </w:rPr>
        <w:t xml:space="preserve"> </w:t>
      </w:r>
      <w:r w:rsidR="0075279C" w:rsidRPr="00A51B74">
        <w:rPr>
          <w:rFonts w:ascii="Arial" w:eastAsia="Calibri" w:hAnsi="Arial"/>
        </w:rPr>
        <w:t xml:space="preserve">de </w:t>
      </w:r>
      <w:r w:rsidR="00937FFB" w:rsidRPr="00A51B74">
        <w:rPr>
          <w:rFonts w:ascii="Arial" w:eastAsia="Calibri" w:hAnsi="Arial"/>
        </w:rPr>
        <w:t xml:space="preserve">setembro </w:t>
      </w:r>
      <w:r w:rsidR="00143252" w:rsidRPr="00A51B74">
        <w:rPr>
          <w:rFonts w:ascii="Arial" w:eastAsia="Calibri" w:hAnsi="Arial"/>
        </w:rPr>
        <w:t>de 2025</w:t>
      </w:r>
      <w:r w:rsidRPr="00A51B74">
        <w:rPr>
          <w:rFonts w:ascii="Arial" w:eastAsia="Calibri" w:hAnsi="Arial"/>
        </w:rPr>
        <w:t>.</w:t>
      </w:r>
    </w:p>
    <w:p w14:paraId="0142C18B" w14:textId="77777777" w:rsidR="00113CCB" w:rsidRPr="00A51B74" w:rsidRDefault="00113CCB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9E0C87C" w14:textId="77777777" w:rsidR="00A31432" w:rsidRPr="00A51B74" w:rsidRDefault="00A31432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F181842" w14:textId="77777777" w:rsidR="000A460E" w:rsidRPr="00A51B74" w:rsidRDefault="000A460E" w:rsidP="00F10C21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p w14:paraId="3A677A63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>PATRICIA SILVANA WALLAUER</w:t>
      </w:r>
    </w:p>
    <w:p w14:paraId="2ECEFCB6" w14:textId="4E45453A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Presidente da CCJ</w:t>
      </w:r>
      <w:r w:rsidR="00A51B74" w:rsidRPr="00A51B74">
        <w:rPr>
          <w:rFonts w:ascii="Arial" w:eastAsia="Calibri" w:hAnsi="Arial"/>
          <w:color w:val="333333"/>
          <w:sz w:val="22"/>
          <w:szCs w:val="22"/>
        </w:rPr>
        <w:t xml:space="preserve"> </w:t>
      </w:r>
    </w:p>
    <w:p w14:paraId="55C1964D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EAFED0C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68D76111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29D7A762" w14:textId="77777777" w:rsidR="00A51B74" w:rsidRPr="00A51B74" w:rsidRDefault="00A51B74" w:rsidP="00A51B74">
      <w:pPr>
        <w:pStyle w:val="LO-normal"/>
        <w:jc w:val="center"/>
        <w:rPr>
          <w:rFonts w:ascii="Arial" w:eastAsia="Calibri" w:hAnsi="Arial"/>
          <w:b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Vereador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 xml:space="preserve"> SILVESTRE DE OLIVEIRA GARCIA</w:t>
      </w:r>
    </w:p>
    <w:p w14:paraId="27A2691B" w14:textId="2EB154AD" w:rsidR="008B5F5E" w:rsidRPr="00A51B74" w:rsidRDefault="00A51B74" w:rsidP="008B5F5E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Vice-Presidente da CCJ</w:t>
      </w:r>
      <w:r w:rsidR="008B5F5E">
        <w:rPr>
          <w:rFonts w:ascii="Arial" w:eastAsia="Calibri" w:hAnsi="Arial"/>
          <w:color w:val="333333"/>
          <w:sz w:val="22"/>
          <w:szCs w:val="22"/>
        </w:rPr>
        <w:t xml:space="preserve"> e</w:t>
      </w:r>
      <w:r w:rsidR="008B5F5E" w:rsidRPr="00A51B74">
        <w:rPr>
          <w:rFonts w:ascii="Arial" w:eastAsia="Calibri" w:hAnsi="Arial"/>
          <w:color w:val="333333"/>
          <w:sz w:val="22"/>
          <w:szCs w:val="22"/>
        </w:rPr>
        <w:t xml:space="preserve"> Relator do Projeto</w:t>
      </w:r>
    </w:p>
    <w:p w14:paraId="513D1711" w14:textId="1CA70628" w:rsidR="00A51B74" w:rsidRPr="00A51B74" w:rsidRDefault="00A51B74" w:rsidP="00A51B74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3E25E6D6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0C2E599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11D929A7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4F1574C9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>ATILA RODRIGO DE SOUZA</w:t>
      </w:r>
    </w:p>
    <w:p w14:paraId="052E2315" w14:textId="213D0242" w:rsidR="000A460E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Secretário </w:t>
      </w:r>
      <w:r w:rsidR="000A460E" w:rsidRPr="00A51B74">
        <w:rPr>
          <w:rFonts w:ascii="Arial" w:eastAsia="Calibri" w:hAnsi="Arial"/>
          <w:color w:val="333333"/>
          <w:sz w:val="22"/>
          <w:szCs w:val="22"/>
        </w:rPr>
        <w:t>da CCJ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15D1E"/>
    <w:rsid w:val="00223790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D6CFD"/>
    <w:rsid w:val="002E51BD"/>
    <w:rsid w:val="002F3472"/>
    <w:rsid w:val="0030184B"/>
    <w:rsid w:val="003206EE"/>
    <w:rsid w:val="00323094"/>
    <w:rsid w:val="00332D2B"/>
    <w:rsid w:val="00361DDC"/>
    <w:rsid w:val="00366B13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5D31"/>
    <w:rsid w:val="00714475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8F7"/>
    <w:rsid w:val="00860DE8"/>
    <w:rsid w:val="00871B6B"/>
    <w:rsid w:val="00886FFC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959FC"/>
    <w:rsid w:val="00AB2FE8"/>
    <w:rsid w:val="00AC0A26"/>
    <w:rsid w:val="00AE3001"/>
    <w:rsid w:val="00B355A4"/>
    <w:rsid w:val="00B56FC4"/>
    <w:rsid w:val="00B65803"/>
    <w:rsid w:val="00B83526"/>
    <w:rsid w:val="00B97568"/>
    <w:rsid w:val="00B97FF9"/>
    <w:rsid w:val="00BB677D"/>
    <w:rsid w:val="00BC59D3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61394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A729C"/>
    <w:rsid w:val="00EA72B0"/>
    <w:rsid w:val="00EC6928"/>
    <w:rsid w:val="00ED2882"/>
    <w:rsid w:val="00F0266A"/>
    <w:rsid w:val="00F03DA0"/>
    <w:rsid w:val="00F10C21"/>
    <w:rsid w:val="00F14B09"/>
    <w:rsid w:val="00F22981"/>
    <w:rsid w:val="00F91E4B"/>
    <w:rsid w:val="00F92C9E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269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5</cp:revision>
  <cp:lastPrinted>2025-08-11T21:39:00Z</cp:lastPrinted>
  <dcterms:created xsi:type="dcterms:W3CDTF">2025-09-16T15:23:00Z</dcterms:created>
  <dcterms:modified xsi:type="dcterms:W3CDTF">2025-09-16T15:37:00Z</dcterms:modified>
  <dc:language>pt-BR</dc:language>
</cp:coreProperties>
</file>