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1B65C663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EB0C18">
        <w:rPr>
          <w:rFonts w:ascii="Arial" w:eastAsia="Calibri" w:hAnsi="Arial"/>
          <w:b/>
          <w:color w:val="000000"/>
        </w:rPr>
        <w:t>2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0B86F0C3" w14:textId="77777777" w:rsidR="00EB0C18" w:rsidRPr="00E11D7D" w:rsidRDefault="00EB0C18" w:rsidP="00EB0C18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72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52CF14F9" w14:textId="77777777" w:rsidR="00EB0C18" w:rsidRPr="00E11D7D" w:rsidRDefault="00EB0C18" w:rsidP="00EB0C18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6D646DC5" w14:textId="77777777" w:rsidR="00EB0C18" w:rsidRDefault="00EB0C18" w:rsidP="00EB0C18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“Altera dispositivo na Lei nº 4.255, de 09 de março de 2011 que ‘Dispõe sobre o pagamento parcelado e cobrança de Créditos Tributários e Não-Tributários, inscritos ou não em Dívida Ativa, revoga as Leis Municipais nº 3.140, de 2001 e nº 3.675, de 2005, e dá outras providências</w:t>
      </w:r>
      <w:r>
        <w:t>”;</w:t>
      </w:r>
    </w:p>
    <w:p w14:paraId="40D40C30" w14:textId="77777777" w:rsidR="00EB0C18" w:rsidRDefault="00EB0C18" w:rsidP="00EB0C18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21E45D63" w14:textId="77777777" w:rsidR="00EB0C18" w:rsidRDefault="00EB0C18" w:rsidP="00EB0C18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50DF7189" w14:textId="77777777" w:rsidR="00EB0C18" w:rsidRPr="00692D07" w:rsidRDefault="00EB0C18" w:rsidP="00EB0C18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34DA91B4" w:rsidR="00323094" w:rsidRPr="00EB0C18" w:rsidRDefault="00E47874" w:rsidP="00EB0C1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>o Executivo Municipal</w:t>
      </w:r>
      <w:r w:rsidR="00603127" w:rsidRPr="00A51B74">
        <w:rPr>
          <w:rFonts w:ascii="Arial" w:eastAsia="Calibri" w:hAnsi="Arial"/>
        </w:rPr>
        <w:t xml:space="preserve">. </w:t>
      </w:r>
      <w:r w:rsidR="00D2042A" w:rsidRPr="00A51B74">
        <w:rPr>
          <w:rFonts w:ascii="Arial" w:eastAsia="Calibri" w:hAnsi="Arial"/>
        </w:rPr>
        <w:t>O encaminhamento atende o artigo 5</w:t>
      </w:r>
      <w:r w:rsidR="00A51B74" w:rsidRPr="00A51B74">
        <w:rPr>
          <w:rFonts w:ascii="Arial" w:eastAsia="Calibri" w:hAnsi="Arial"/>
        </w:rPr>
        <w:t>1</w:t>
      </w:r>
      <w:r w:rsidR="00D2042A" w:rsidRPr="00A51B74">
        <w:rPr>
          <w:rFonts w:ascii="Arial" w:eastAsia="Calibri" w:hAnsi="Arial"/>
        </w:rPr>
        <w:t xml:space="preserve"> do Regimento </w:t>
      </w:r>
      <w:r w:rsidR="00D2042A" w:rsidRPr="00FA6F68">
        <w:rPr>
          <w:rFonts w:ascii="Arial" w:eastAsia="Calibri" w:hAnsi="Arial"/>
        </w:rPr>
        <w:t xml:space="preserve">Interno desta Casa, cabendo à CCJ </w:t>
      </w:r>
      <w:r w:rsidR="00A51B74" w:rsidRPr="00FA6F68">
        <w:rPr>
          <w:rFonts w:ascii="Arial" w:eastAsia="Calibri" w:hAnsi="Arial"/>
        </w:rPr>
        <w:t xml:space="preserve">emitir parecer quanto a </w:t>
      </w:r>
      <w:r w:rsidR="00A51B74" w:rsidRPr="00FA6F68">
        <w:rPr>
          <w:rFonts w:ascii="Arial" w:hAnsi="Arial"/>
        </w:rPr>
        <w:t xml:space="preserve">constitucionalidade, </w:t>
      </w:r>
      <w:r w:rsidR="00A51B74" w:rsidRPr="00EB0C18">
        <w:rPr>
          <w:rFonts w:ascii="Arial" w:hAnsi="Arial"/>
        </w:rPr>
        <w:t xml:space="preserve">legalidade e </w:t>
      </w:r>
      <w:proofErr w:type="spellStart"/>
      <w:r w:rsidR="00A51B74" w:rsidRPr="00EB0C18">
        <w:rPr>
          <w:rFonts w:ascii="Arial" w:hAnsi="Arial"/>
        </w:rPr>
        <w:t>regimentalidade</w:t>
      </w:r>
      <w:proofErr w:type="spellEnd"/>
      <w:r w:rsidR="00A51B74" w:rsidRPr="00EB0C18">
        <w:rPr>
          <w:rFonts w:ascii="Arial" w:hAnsi="Arial"/>
        </w:rPr>
        <w:t xml:space="preserve"> de matérias em tramitação.</w:t>
      </w:r>
      <w:r w:rsidR="00A51B74" w:rsidRPr="00EB0C18">
        <w:rPr>
          <w:rFonts w:ascii="Arial" w:eastAsia="Calibri" w:hAnsi="Arial"/>
        </w:rPr>
        <w:t xml:space="preserve"> </w:t>
      </w:r>
    </w:p>
    <w:p w14:paraId="3F3F8645" w14:textId="77777777" w:rsidR="00EB0C18" w:rsidRPr="00EB0C18" w:rsidRDefault="00EB0C18" w:rsidP="00EB0C18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EB0C18">
        <w:rPr>
          <w:rFonts w:ascii="Arial" w:eastAsia="Calibri" w:hAnsi="Arial"/>
        </w:rPr>
        <w:t xml:space="preserve">Quanto à matéria, pretende o executivo alterar a lei que regulamenta o parcelamento de dívida tributária com a redução do valor da parcela mínima, visando facilitar a regularização de tributos em favor dos contribuintes. </w:t>
      </w:r>
    </w:p>
    <w:p w14:paraId="449A2E0D" w14:textId="345E356A" w:rsidR="00027F48" w:rsidRPr="00FA6F68" w:rsidRDefault="00027F48" w:rsidP="00EB0C1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EB0C18">
        <w:rPr>
          <w:rFonts w:ascii="Arial" w:eastAsia="Calibri" w:hAnsi="Arial"/>
        </w:rPr>
        <w:t xml:space="preserve">A </w:t>
      </w:r>
      <w:r w:rsidR="00D76883" w:rsidRPr="00EB0C18">
        <w:rPr>
          <w:rFonts w:ascii="Arial" w:eastAsia="Calibri" w:hAnsi="Arial"/>
        </w:rPr>
        <w:t xml:space="preserve">proposta </w:t>
      </w:r>
      <w:r w:rsidR="00495031" w:rsidRPr="00EB0C18">
        <w:rPr>
          <w:rFonts w:ascii="Arial" w:eastAsia="Calibri" w:hAnsi="Arial"/>
        </w:rPr>
        <w:t>atende os preceitos</w:t>
      </w:r>
      <w:r w:rsidR="00495031" w:rsidRPr="00FA6F68">
        <w:rPr>
          <w:rFonts w:ascii="Arial" w:eastAsia="Calibri" w:hAnsi="Arial"/>
        </w:rPr>
        <w:t xml:space="preserve">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D74421" w:rsidRDefault="007B62C9" w:rsidP="00FA6F68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293F3B" w:rsidRPr="00D74421">
        <w:rPr>
          <w:rFonts w:ascii="Arial" w:eastAsia="Calibri" w:hAnsi="Arial"/>
          <w:b/>
          <w:bCs/>
        </w:rPr>
        <w:t>.</w:t>
      </w:r>
    </w:p>
    <w:p w14:paraId="51846072" w14:textId="77777777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36F9D2AD" w:rsidR="00113CCB" w:rsidRPr="00A51B74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D74421">
        <w:rPr>
          <w:rFonts w:ascii="Arial" w:eastAsia="Calibri" w:hAnsi="Arial"/>
        </w:rPr>
        <w:t>22</w:t>
      </w:r>
      <w:r w:rsidR="00762623" w:rsidRPr="00A51B74">
        <w:rPr>
          <w:rFonts w:ascii="Arial" w:eastAsia="Calibri" w:hAnsi="Arial"/>
        </w:rPr>
        <w:t xml:space="preserve"> </w:t>
      </w:r>
      <w:r w:rsidR="0075279C" w:rsidRPr="00A51B74">
        <w:rPr>
          <w:rFonts w:ascii="Arial" w:eastAsia="Calibri" w:hAnsi="Arial"/>
        </w:rPr>
        <w:t xml:space="preserve">de </w:t>
      </w:r>
      <w:r w:rsidR="00937FFB" w:rsidRPr="00A51B74">
        <w:rPr>
          <w:rFonts w:ascii="Arial" w:eastAsia="Calibri" w:hAnsi="Arial"/>
        </w:rPr>
        <w:t xml:space="preserve">setembro </w:t>
      </w:r>
      <w:r w:rsidR="00143252" w:rsidRPr="00A51B74">
        <w:rPr>
          <w:rFonts w:ascii="Arial" w:eastAsia="Calibri" w:hAnsi="Arial"/>
        </w:rPr>
        <w:t>de 2025</w:t>
      </w:r>
      <w:r w:rsidRPr="00A51B74">
        <w:rPr>
          <w:rFonts w:ascii="Arial" w:eastAsia="Calibri" w:hAnsi="Arial"/>
        </w:rPr>
        <w:t>.</w:t>
      </w:r>
    </w:p>
    <w:p w14:paraId="0142C18B" w14:textId="77777777" w:rsidR="00113CCB" w:rsidRPr="00A51B74" w:rsidRDefault="00113CCB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9E0C87C" w14:textId="77777777" w:rsidR="00A31432" w:rsidRPr="00A51B74" w:rsidRDefault="00A31432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F181842" w14:textId="77777777" w:rsidR="000A460E" w:rsidRPr="00A51B74" w:rsidRDefault="000A460E" w:rsidP="00F10C21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p w14:paraId="3A677A63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PATRICIA SILVANA WALLAUER</w:t>
      </w:r>
    </w:p>
    <w:p w14:paraId="2ECEFCB6" w14:textId="4E45453A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Presidente da CCJ</w:t>
      </w:r>
      <w:r w:rsidR="00A51B74" w:rsidRPr="00A51B74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55C1964D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EAFED0C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68D76111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29D7A762" w14:textId="77777777" w:rsidR="00A51B74" w:rsidRPr="00A51B74" w:rsidRDefault="00A51B74" w:rsidP="00A51B74">
      <w:pPr>
        <w:pStyle w:val="LO-normal"/>
        <w:jc w:val="center"/>
        <w:rPr>
          <w:rFonts w:ascii="Arial" w:eastAsia="Calibri" w:hAnsi="Arial"/>
          <w:b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Vereador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 xml:space="preserve"> SILVESTRE DE OLIVEIRA GARCIA</w:t>
      </w:r>
    </w:p>
    <w:p w14:paraId="16D747CF" w14:textId="77777777" w:rsidR="00EB0C18" w:rsidRPr="00A51B74" w:rsidRDefault="00A51B74" w:rsidP="00EB0C18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Vice-Presidente da CCJ</w:t>
      </w:r>
      <w:r w:rsidR="008B5F5E">
        <w:rPr>
          <w:rFonts w:ascii="Arial" w:eastAsia="Calibri" w:hAnsi="Arial"/>
          <w:color w:val="333333"/>
          <w:sz w:val="22"/>
          <w:szCs w:val="22"/>
        </w:rPr>
        <w:t xml:space="preserve"> </w:t>
      </w:r>
      <w:r w:rsidR="00EB0C18">
        <w:rPr>
          <w:rFonts w:ascii="Arial" w:eastAsia="Calibri" w:hAnsi="Arial"/>
          <w:color w:val="333333"/>
          <w:sz w:val="22"/>
          <w:szCs w:val="22"/>
        </w:rPr>
        <w:t>e</w:t>
      </w:r>
      <w:r w:rsidR="00EB0C18" w:rsidRPr="00A51B74">
        <w:rPr>
          <w:rFonts w:ascii="Arial" w:eastAsia="Calibri" w:hAnsi="Arial"/>
          <w:color w:val="333333"/>
          <w:sz w:val="22"/>
          <w:szCs w:val="22"/>
        </w:rPr>
        <w:t xml:space="preserve"> Relator do Projeto</w:t>
      </w:r>
    </w:p>
    <w:p w14:paraId="513D1711" w14:textId="1CA70628" w:rsidR="00A51B74" w:rsidRPr="00A51B74" w:rsidRDefault="00A51B74" w:rsidP="00A51B74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0C2E599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11D929A7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4F1574C9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ATILA RODRIGO DE SOUZA</w:t>
      </w:r>
    </w:p>
    <w:p w14:paraId="052E2315" w14:textId="7F811A34" w:rsidR="000A460E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Secretário </w:t>
      </w:r>
      <w:r w:rsidR="000A460E" w:rsidRPr="00A51B74">
        <w:rPr>
          <w:rFonts w:ascii="Arial" w:eastAsia="Calibri" w:hAnsi="Arial"/>
          <w:color w:val="333333"/>
          <w:sz w:val="22"/>
          <w:szCs w:val="22"/>
        </w:rPr>
        <w:t>da CCJ</w:t>
      </w:r>
      <w:r w:rsidR="00FA6F68" w:rsidRPr="00FA6F68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7568"/>
    <w:rsid w:val="00B97FF9"/>
    <w:rsid w:val="00BB677D"/>
    <w:rsid w:val="00BC59D3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91E4B"/>
    <w:rsid w:val="00F92C9E"/>
    <w:rsid w:val="00FA6F68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2025-08-11T21:39:00Z</cp:lastPrinted>
  <dcterms:created xsi:type="dcterms:W3CDTF">2025-09-23T17:07:00Z</dcterms:created>
  <dcterms:modified xsi:type="dcterms:W3CDTF">2025-09-23T17:08:00Z</dcterms:modified>
  <dc:language>pt-BR</dc:language>
</cp:coreProperties>
</file>