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43EF1AC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8A1571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3FEABE46" w14:textId="77777777" w:rsidR="008A1571" w:rsidRPr="00E11D7D" w:rsidRDefault="008A1571" w:rsidP="008A1571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72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2B926344" w14:textId="77777777" w:rsidR="008A1571" w:rsidRPr="00E11D7D" w:rsidRDefault="008A1571" w:rsidP="008A1571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9F6E765" w14:textId="77777777" w:rsidR="008A1571" w:rsidRDefault="008A1571" w:rsidP="008A1571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“Altera dispositivo na Lei nº 4.255, de 09 de março de 2011 que ‘Dispõe sobre o pagamento parcelado e cobrança de Créditos Tributários e Não-Tributários, inscritos ou não em Dívida Ativa, revoga as Leis Municipais nº 3.140, de 2001 e nº 3.675, de 2005, e dá outras providências</w:t>
      </w:r>
      <w:r>
        <w:t>”;</w:t>
      </w:r>
    </w:p>
    <w:p w14:paraId="0017D04F" w14:textId="77777777" w:rsidR="008A1571" w:rsidRDefault="008A1571" w:rsidP="008A1571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2C9F062C" w14:textId="77777777" w:rsidR="008A1571" w:rsidRDefault="008A1571" w:rsidP="008A1571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6BBC848C" w14:textId="77777777" w:rsidR="008A1571" w:rsidRPr="00692D07" w:rsidRDefault="008A1571" w:rsidP="008A1571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937F41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937F41">
        <w:rPr>
          <w:rFonts w:ascii="Arial" w:eastAsia="Calibri" w:hAnsi="Arial"/>
        </w:rPr>
        <w:t xml:space="preserve">recebeu o </w:t>
      </w:r>
      <w:r w:rsidRPr="00937F41">
        <w:rPr>
          <w:rFonts w:ascii="Arial" w:eastAsia="Calibri" w:hAnsi="Arial"/>
        </w:rPr>
        <w:t>Projeto de Lei em questão</w:t>
      </w:r>
      <w:r w:rsidR="00937F41" w:rsidRPr="00937F41">
        <w:rPr>
          <w:rFonts w:ascii="Arial" w:eastAsia="Calibri" w:hAnsi="Arial"/>
        </w:rPr>
        <w:t xml:space="preserve"> por se tratar de matéria da sua competência, conforme artigo 53 </w:t>
      </w:r>
      <w:r w:rsidRPr="00937F41">
        <w:rPr>
          <w:rFonts w:ascii="Arial" w:eastAsia="Calibri" w:hAnsi="Arial"/>
        </w:rPr>
        <w:t>do Regimento Interno da Câmara de Vereadores.</w:t>
      </w:r>
    </w:p>
    <w:p w14:paraId="5B73F1C9" w14:textId="77777777" w:rsidR="008A1571" w:rsidRPr="00EB0C18" w:rsidRDefault="008A1571" w:rsidP="008A1571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EB0C18">
        <w:rPr>
          <w:rFonts w:ascii="Arial" w:eastAsia="Calibri" w:hAnsi="Arial"/>
        </w:rPr>
        <w:t xml:space="preserve">Quanto à matéria, pretende o executivo alterar a lei que regulamenta o parcelamento de dívida tributária com a redução do valor da parcela mínima, visando facilitar a regularização de tributos em favor dos contribuintes. </w:t>
      </w:r>
    </w:p>
    <w:p w14:paraId="0BC32E03" w14:textId="5E51D4BF" w:rsidR="00EE1C36" w:rsidRPr="00937F41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937F41">
        <w:rPr>
          <w:rFonts w:ascii="Arial" w:eastAsia="Calibri" w:hAnsi="Arial"/>
        </w:rPr>
        <w:t xml:space="preserve">A proposta é de iniciativa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4153293C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EA774C">
        <w:rPr>
          <w:rFonts w:ascii="Arial" w:eastAsia="Calibri" w:hAnsi="Arial"/>
        </w:rPr>
        <w:t>22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62BA729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F47097F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8A1571">
        <w:rPr>
          <w:rFonts w:ascii="Calibri" w:eastAsia="Calibri" w:hAnsi="Calibri" w:cs="Calibri"/>
        </w:rPr>
        <w:t>e Relatora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FE59339" w14:textId="57BF039B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37F8F"/>
    <w:rsid w:val="00255131"/>
    <w:rsid w:val="00272F50"/>
    <w:rsid w:val="0027743E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314DE"/>
    <w:rsid w:val="00937F41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B0968"/>
    <w:rsid w:val="00BE5306"/>
    <w:rsid w:val="00BF4D49"/>
    <w:rsid w:val="00C22278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A774C"/>
    <w:rsid w:val="00EE1C36"/>
    <w:rsid w:val="00F63B59"/>
    <w:rsid w:val="00F8228E"/>
    <w:rsid w:val="00FA095A"/>
    <w:rsid w:val="00FA7266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2025-09-23T17:09:00Z</dcterms:created>
  <dcterms:modified xsi:type="dcterms:W3CDTF">2025-09-23T17:09:00Z</dcterms:modified>
  <dc:language>pt-BR</dc:language>
</cp:coreProperties>
</file>