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20443" w14:textId="77777777" w:rsidR="00F23684" w:rsidRDefault="00F23684">
      <w:pPr>
        <w:keepNext/>
        <w:spacing w:line="360" w:lineRule="auto"/>
        <w:jc w:val="center"/>
        <w:rPr>
          <w:rFonts w:ascii="Arial" w:eastAsia="Calibri" w:hAnsi="Arial" w:cs="Arial"/>
          <w:b/>
          <w:color w:val="000000"/>
          <w:sz w:val="36"/>
          <w:szCs w:val="36"/>
          <w:u w:val="single"/>
        </w:rPr>
      </w:pPr>
    </w:p>
    <w:p w14:paraId="7B8BB2F9" w14:textId="372540DF" w:rsidR="006E26A8" w:rsidRPr="00F23684" w:rsidRDefault="00E11D7D">
      <w:pPr>
        <w:keepNext/>
        <w:spacing w:line="360" w:lineRule="auto"/>
        <w:jc w:val="center"/>
        <w:rPr>
          <w:rFonts w:ascii="Arial" w:eastAsia="Calibri" w:hAnsi="Arial" w:cs="Arial"/>
          <w:b/>
          <w:color w:val="000000"/>
          <w:sz w:val="36"/>
          <w:szCs w:val="36"/>
          <w:u w:val="single"/>
        </w:rPr>
      </w:pPr>
      <w:r w:rsidRPr="00F23684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 xml:space="preserve">PARECER JURÍDICO N° </w:t>
      </w:r>
      <w:r w:rsidR="00D54725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>10</w:t>
      </w:r>
      <w:r w:rsidR="005E2E8E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>1</w:t>
      </w:r>
      <w:r w:rsidRPr="00F23684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F23684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4204E80E" w14:textId="77777777" w:rsidR="005E2E8E" w:rsidRPr="00F23684" w:rsidRDefault="005E2E8E" w:rsidP="005E2E8E">
      <w:pPr>
        <w:widowControl w:val="0"/>
        <w:jc w:val="both"/>
        <w:rPr>
          <w:rFonts w:ascii="Arial" w:eastAsia="Calibri" w:hAnsi="Arial"/>
          <w:b/>
          <w:color w:val="000000"/>
        </w:rPr>
      </w:pPr>
      <w:bookmarkStart w:id="0" w:name="_Hlk210738048"/>
      <w:r w:rsidRPr="00F23684">
        <w:rPr>
          <w:rFonts w:ascii="Arial" w:eastAsia="Calibri" w:hAnsi="Arial"/>
          <w:b/>
          <w:color w:val="000000"/>
        </w:rPr>
        <w:t>MATÉRIA: Projeto de Lei do Executivo nº 7</w:t>
      </w:r>
      <w:r>
        <w:rPr>
          <w:rFonts w:ascii="Arial" w:eastAsia="Calibri" w:hAnsi="Arial"/>
          <w:b/>
          <w:color w:val="000000"/>
        </w:rPr>
        <w:t>4</w:t>
      </w:r>
      <w:r w:rsidRPr="00F23684">
        <w:rPr>
          <w:rFonts w:ascii="Arial" w:eastAsia="Calibri" w:hAnsi="Arial"/>
          <w:b/>
          <w:color w:val="000000"/>
        </w:rPr>
        <w:t>/2025</w:t>
      </w:r>
    </w:p>
    <w:p w14:paraId="51474351" w14:textId="77777777" w:rsidR="005E2E8E" w:rsidRPr="00F23684" w:rsidRDefault="005E2E8E" w:rsidP="005E2E8E">
      <w:pPr>
        <w:jc w:val="both"/>
        <w:rPr>
          <w:rFonts w:ascii="Arial" w:hAnsi="Arial"/>
        </w:rPr>
      </w:pPr>
      <w:r w:rsidRPr="00F23684">
        <w:rPr>
          <w:rFonts w:ascii="Arial" w:eastAsia="Calibri" w:hAnsi="Arial"/>
          <w:b/>
        </w:rPr>
        <w:t>AUTORIA</w:t>
      </w:r>
      <w:r>
        <w:rPr>
          <w:rFonts w:ascii="Arial" w:eastAsia="Calibri" w:hAnsi="Arial"/>
          <w:b/>
        </w:rPr>
        <w:t xml:space="preserve">: </w:t>
      </w:r>
      <w:r w:rsidRPr="00BB4BB9">
        <w:rPr>
          <w:rFonts w:ascii="Arial" w:eastAsia="Calibri" w:hAnsi="Arial"/>
          <w:bCs/>
        </w:rPr>
        <w:t>Autoriza o Poder Executivo a repassar o valor de R$ 300.000,00 (trezentos mil reais), que especifica, à Associação Beneficente de Igrejinha, mantenedora do Hospital Bom Pastor.</w:t>
      </w:r>
    </w:p>
    <w:p w14:paraId="35EE5949" w14:textId="77777777" w:rsidR="005E2E8E" w:rsidRPr="00F23684" w:rsidRDefault="005E2E8E" w:rsidP="005E2E8E">
      <w:pPr>
        <w:widowControl w:val="0"/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Protocolado em 26/09/2025 </w:t>
      </w:r>
    </w:p>
    <w:p w14:paraId="13E41DB7" w14:textId="77777777" w:rsidR="005E2E8E" w:rsidRPr="00F23684" w:rsidRDefault="005E2E8E" w:rsidP="005E2E8E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Encaminhado à Comissão em 30/09/2025 </w:t>
      </w:r>
    </w:p>
    <w:p w14:paraId="3154A0F1" w14:textId="77777777" w:rsidR="005E2E8E" w:rsidRPr="00F23684" w:rsidRDefault="005E2E8E" w:rsidP="005E2E8E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>Em Rito Normal</w:t>
      </w:r>
    </w:p>
    <w:bookmarkEnd w:id="0"/>
    <w:p w14:paraId="0C044FDD" w14:textId="77777777" w:rsidR="00970E03" w:rsidRPr="00F23684" w:rsidRDefault="00970E03" w:rsidP="00E11D7D">
      <w:pPr>
        <w:jc w:val="both"/>
        <w:rPr>
          <w:rFonts w:ascii="Arial" w:eastAsia="Calibri" w:hAnsi="Arial" w:cs="Arial"/>
          <w:b/>
        </w:rPr>
      </w:pPr>
    </w:p>
    <w:p w14:paraId="57DA4F61" w14:textId="77777777" w:rsidR="00970E03" w:rsidRPr="00F23684" w:rsidRDefault="00970E03" w:rsidP="00E11D7D">
      <w:pPr>
        <w:jc w:val="both"/>
        <w:rPr>
          <w:rFonts w:ascii="Arial" w:eastAsia="Calibri" w:hAnsi="Arial" w:cs="Arial"/>
          <w:b/>
        </w:rPr>
      </w:pPr>
    </w:p>
    <w:p w14:paraId="0DB57960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  <w:u w:val="single"/>
        </w:rPr>
      </w:pPr>
      <w:r w:rsidRPr="00F23684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F23684" w:rsidRDefault="006E26A8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F23684" w:rsidRDefault="00E11D7D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F23684" w:rsidRDefault="00E11D7D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É o sucinto relatório.</w:t>
      </w:r>
    </w:p>
    <w:p w14:paraId="79972406" w14:textId="77777777" w:rsidR="006E26A8" w:rsidRPr="00F23684" w:rsidRDefault="00E11D7D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Passo à análise jurídica.</w:t>
      </w:r>
    </w:p>
    <w:p w14:paraId="364DFA62" w14:textId="77777777" w:rsidR="006E26A8" w:rsidRPr="00F23684" w:rsidRDefault="006E26A8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  <w:u w:val="single"/>
        </w:rPr>
      </w:pPr>
      <w:r w:rsidRPr="00F23684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  <w:r w:rsidRPr="00F23684">
        <w:rPr>
          <w:rFonts w:ascii="Arial" w:eastAsia="Calibri" w:hAnsi="Arial" w:cs="Arial"/>
          <w:b/>
        </w:rPr>
        <w:t xml:space="preserve"> </w:t>
      </w:r>
    </w:p>
    <w:p w14:paraId="365C1968" w14:textId="187B0304" w:rsidR="006E26A8" w:rsidRPr="00F23684" w:rsidRDefault="00244351">
      <w:pPr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Quanto ao rito processual, o Executivo Municipal efetuou solicitação de urgência,</w:t>
      </w:r>
      <w:r w:rsidR="0054611A" w:rsidRPr="00F23684">
        <w:rPr>
          <w:rFonts w:ascii="Arial" w:eastAsia="Calibri" w:hAnsi="Arial" w:cs="Arial"/>
        </w:rPr>
        <w:t xml:space="preserve"> </w:t>
      </w:r>
      <w:r w:rsidR="00516688" w:rsidRPr="00F23684">
        <w:rPr>
          <w:rFonts w:ascii="Arial" w:eastAsia="Calibri" w:hAnsi="Arial" w:cs="Arial"/>
        </w:rPr>
        <w:t>mas não justificou o pedido, motivo pelo</w:t>
      </w:r>
      <w:r w:rsidRPr="00F23684">
        <w:rPr>
          <w:rFonts w:ascii="Arial" w:eastAsia="Calibri" w:hAnsi="Arial" w:cs="Arial"/>
        </w:rPr>
        <w:t xml:space="preserve"> qual a matéria </w:t>
      </w:r>
      <w:r w:rsidR="004E31AE" w:rsidRPr="00F23684">
        <w:rPr>
          <w:rFonts w:ascii="Arial" w:eastAsia="Calibri" w:hAnsi="Arial" w:cs="Arial"/>
        </w:rPr>
        <w:t>tramita em r</w:t>
      </w:r>
      <w:r w:rsidR="00516688" w:rsidRPr="00F23684">
        <w:rPr>
          <w:rFonts w:ascii="Arial" w:eastAsia="Calibri" w:hAnsi="Arial" w:cs="Arial"/>
        </w:rPr>
        <w:t>ito normal</w:t>
      </w:r>
      <w:r w:rsidR="004E31AE" w:rsidRPr="00F23684">
        <w:rPr>
          <w:rFonts w:ascii="Arial" w:eastAsia="Calibri" w:hAnsi="Arial" w:cs="Arial"/>
        </w:rPr>
        <w:t>.</w:t>
      </w:r>
    </w:p>
    <w:p w14:paraId="1B483143" w14:textId="77777777" w:rsidR="006E26A8" w:rsidRPr="00F23684" w:rsidRDefault="006E26A8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  <w:r w:rsidRPr="00F23684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F23684" w:rsidRDefault="006E26A8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F23684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Pr="00F23684" w:rsidRDefault="0084052A" w:rsidP="0084052A">
      <w:pPr>
        <w:pStyle w:val="LO-normal"/>
        <w:spacing w:line="360" w:lineRule="auto"/>
        <w:ind w:firstLine="851"/>
        <w:jc w:val="both"/>
        <w:rPr>
          <w:rFonts w:ascii="Arial" w:eastAsia="Calibri" w:hAnsi="Arial" w:cs="Arial"/>
          <w:sz w:val="20"/>
          <w:szCs w:val="20"/>
        </w:rPr>
      </w:pPr>
    </w:p>
    <w:p w14:paraId="4717FCE3" w14:textId="77777777" w:rsidR="0084052A" w:rsidRPr="00F23684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  <w:sz w:val="20"/>
          <w:szCs w:val="20"/>
        </w:rPr>
      </w:pPr>
      <w:r w:rsidRPr="00F23684">
        <w:rPr>
          <w:rFonts w:ascii="Arial" w:eastAsia="Calibri" w:hAnsi="Arial" w:cs="Arial"/>
          <w:i/>
          <w:sz w:val="20"/>
          <w:szCs w:val="20"/>
        </w:rPr>
        <w:t>“Art. 30. Compete aos Municípios:</w:t>
      </w:r>
    </w:p>
    <w:p w14:paraId="7E4D5A3A" w14:textId="77777777" w:rsidR="0084052A" w:rsidRPr="00F23684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  <w:i/>
          <w:sz w:val="20"/>
          <w:szCs w:val="20"/>
        </w:rPr>
        <w:t xml:space="preserve">I - </w:t>
      </w:r>
      <w:proofErr w:type="gramStart"/>
      <w:r w:rsidRPr="00F23684">
        <w:rPr>
          <w:rFonts w:ascii="Arial" w:eastAsia="Calibri" w:hAnsi="Arial" w:cs="Arial"/>
          <w:i/>
          <w:sz w:val="20"/>
          <w:szCs w:val="20"/>
        </w:rPr>
        <w:t>legislar</w:t>
      </w:r>
      <w:proofErr w:type="gramEnd"/>
      <w:r w:rsidRPr="00F23684">
        <w:rPr>
          <w:rFonts w:ascii="Arial" w:eastAsia="Calibri" w:hAnsi="Arial" w:cs="Arial"/>
          <w:i/>
          <w:sz w:val="20"/>
          <w:szCs w:val="20"/>
        </w:rPr>
        <w:t xml:space="preserve"> sobre assuntos de interesse local; [...]</w:t>
      </w:r>
    </w:p>
    <w:p w14:paraId="2EA6784F" w14:textId="77777777" w:rsidR="00516688" w:rsidRPr="00F23684" w:rsidRDefault="00516688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00F436C2" w14:textId="77777777" w:rsidR="0007780B" w:rsidRPr="00F23684" w:rsidRDefault="0007780B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2AE7191E" w14:textId="77777777" w:rsidR="00F23684" w:rsidRPr="005E2E8E" w:rsidRDefault="00F23684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79FD946D" w14:textId="114B484C" w:rsidR="005E2E8E" w:rsidRPr="005E2E8E" w:rsidRDefault="005E2E8E" w:rsidP="005E2E8E">
      <w:pPr>
        <w:pStyle w:val="LO-normal"/>
        <w:widowControl w:val="0"/>
        <w:spacing w:line="360" w:lineRule="auto"/>
        <w:ind w:firstLine="850"/>
        <w:jc w:val="both"/>
        <w:rPr>
          <w:rFonts w:ascii="Arial" w:hAnsi="Arial" w:cs="Arial"/>
        </w:rPr>
      </w:pPr>
      <w:r w:rsidRPr="005E2E8E">
        <w:rPr>
          <w:rFonts w:ascii="Arial" w:eastAsia="Calibri" w:hAnsi="Arial" w:cs="Arial"/>
        </w:rPr>
        <w:t xml:space="preserve">Ademais, a Lei Orgânica do Município de Igrejinha tratou no do Art. 46, </w:t>
      </w:r>
      <w:r>
        <w:rPr>
          <w:rFonts w:ascii="Arial" w:eastAsia="Calibri" w:hAnsi="Arial" w:cs="Arial"/>
        </w:rPr>
        <w:t xml:space="preserve">V </w:t>
      </w:r>
      <w:r w:rsidRPr="005E2E8E">
        <w:rPr>
          <w:rFonts w:ascii="Arial" w:eastAsia="Calibri" w:hAnsi="Arial" w:cs="Arial"/>
        </w:rPr>
        <w:t xml:space="preserve">da competência privativa do Prefeito Municipal no tocante à matéria </w:t>
      </w:r>
      <w:r>
        <w:rPr>
          <w:rFonts w:ascii="Arial" w:eastAsia="Calibri" w:hAnsi="Arial" w:cs="Arial"/>
        </w:rPr>
        <w:t>orçamentária.</w:t>
      </w:r>
      <w:r w:rsidRPr="005E2E8E">
        <w:rPr>
          <w:rFonts w:ascii="Arial" w:eastAsia="Calibri" w:hAnsi="Arial" w:cs="Arial"/>
        </w:rPr>
        <w:t xml:space="preserve"> </w:t>
      </w:r>
    </w:p>
    <w:p w14:paraId="10341C5A" w14:textId="77777777" w:rsidR="005E2E8E" w:rsidRPr="005E2E8E" w:rsidRDefault="005E2E8E" w:rsidP="005E2E8E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3A305AD3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>“Art. 46. São de iniciativa privativa do Prefeito, os projetos de lei que disponham sobre:</w:t>
      </w:r>
    </w:p>
    <w:p w14:paraId="6C1917FB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 xml:space="preserve">I - </w:t>
      </w:r>
      <w:proofErr w:type="gramStart"/>
      <w:r w:rsidRPr="005E2E8E">
        <w:rPr>
          <w:rFonts w:ascii="Arial" w:eastAsia="Calibri" w:hAnsi="Arial" w:cs="Arial"/>
          <w:i/>
          <w:sz w:val="20"/>
          <w:szCs w:val="20"/>
        </w:rPr>
        <w:t>criação</w:t>
      </w:r>
      <w:proofErr w:type="gramEnd"/>
      <w:r w:rsidRPr="005E2E8E">
        <w:rPr>
          <w:rFonts w:ascii="Arial" w:eastAsia="Calibri" w:hAnsi="Arial" w:cs="Arial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19B9F564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 xml:space="preserve">II - </w:t>
      </w:r>
      <w:proofErr w:type="gramStart"/>
      <w:r w:rsidRPr="005E2E8E">
        <w:rPr>
          <w:rFonts w:ascii="Arial" w:eastAsia="Calibri" w:hAnsi="Arial" w:cs="Arial"/>
          <w:i/>
          <w:sz w:val="20"/>
          <w:szCs w:val="20"/>
        </w:rPr>
        <w:t>criação</w:t>
      </w:r>
      <w:proofErr w:type="gramEnd"/>
      <w:r w:rsidRPr="005E2E8E">
        <w:rPr>
          <w:rFonts w:ascii="Arial" w:eastAsia="Calibri" w:hAnsi="Arial" w:cs="Arial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0E07C4E3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 xml:space="preserve">III - organização administrativa dos serviços do Município; </w:t>
      </w:r>
    </w:p>
    <w:p w14:paraId="5B18FDD9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 xml:space="preserve">IV - </w:t>
      </w:r>
      <w:proofErr w:type="gramStart"/>
      <w:r w:rsidRPr="005E2E8E">
        <w:rPr>
          <w:rFonts w:ascii="Arial" w:eastAsia="Calibri" w:hAnsi="Arial" w:cs="Arial"/>
          <w:i/>
          <w:sz w:val="20"/>
          <w:szCs w:val="20"/>
        </w:rPr>
        <w:t>matéria</w:t>
      </w:r>
      <w:proofErr w:type="gramEnd"/>
      <w:r w:rsidRPr="005E2E8E">
        <w:rPr>
          <w:rFonts w:ascii="Arial" w:eastAsia="Calibri" w:hAnsi="Arial" w:cs="Arial"/>
          <w:i/>
          <w:sz w:val="20"/>
          <w:szCs w:val="20"/>
        </w:rPr>
        <w:t xml:space="preserve"> tributária; </w:t>
      </w:r>
    </w:p>
    <w:p w14:paraId="68CF4F50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 xml:space="preserve">V - Plano Plurianual, diretrizes orçamentárias e orçamento anual; </w:t>
      </w:r>
    </w:p>
    <w:p w14:paraId="742295F6" w14:textId="77777777" w:rsidR="005E2E8E" w:rsidRPr="005E2E8E" w:rsidRDefault="005E2E8E" w:rsidP="005E2E8E">
      <w:pPr>
        <w:pStyle w:val="LO-normal"/>
        <w:ind w:left="2267"/>
        <w:jc w:val="both"/>
        <w:rPr>
          <w:rFonts w:ascii="Arial" w:eastAsia="Calibri" w:hAnsi="Arial" w:cs="Arial"/>
          <w:i/>
          <w:sz w:val="20"/>
          <w:szCs w:val="20"/>
        </w:rPr>
      </w:pPr>
      <w:r w:rsidRPr="005E2E8E">
        <w:rPr>
          <w:rFonts w:ascii="Arial" w:eastAsia="Calibri" w:hAnsi="Arial" w:cs="Arial"/>
          <w:i/>
          <w:sz w:val="20"/>
          <w:szCs w:val="20"/>
        </w:rPr>
        <w:t>VI - Servidor Público Municipal e seu regime jurídico.”</w:t>
      </w:r>
    </w:p>
    <w:p w14:paraId="09501561" w14:textId="77777777" w:rsidR="00B24048" w:rsidRPr="005E2E8E" w:rsidRDefault="00B24048" w:rsidP="00B24048">
      <w:pPr>
        <w:pStyle w:val="LO-normal"/>
        <w:ind w:left="2267"/>
        <w:jc w:val="both"/>
        <w:rPr>
          <w:rFonts w:ascii="Arial" w:eastAsia="Calibri" w:hAnsi="Arial" w:cs="Arial"/>
          <w:sz w:val="20"/>
          <w:szCs w:val="20"/>
        </w:rPr>
      </w:pPr>
    </w:p>
    <w:p w14:paraId="4FCB9486" w14:textId="77777777" w:rsidR="0084052A" w:rsidRPr="00F23684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5194F469" w14:textId="77777777" w:rsidR="005E2E8E" w:rsidRPr="00F23684" w:rsidRDefault="005E2E8E" w:rsidP="005E2E8E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  <w:r w:rsidRPr="00F23684">
        <w:rPr>
          <w:rFonts w:ascii="Arial" w:eastAsia="Calibri" w:hAnsi="Arial"/>
        </w:rPr>
        <w:t>Quanto à matéria, o Executivo Municipal solicita autorização legislativa para r</w:t>
      </w:r>
      <w:r>
        <w:rPr>
          <w:rFonts w:ascii="Arial" w:eastAsia="Calibri" w:hAnsi="Arial"/>
        </w:rPr>
        <w:t>epassar ao Nosocômio do Município, verba proveniente de emenda parlamentar com a finalidade específica de incremento da média e alta complexidade (MAC) do Hospital Bom Pastor, sendo o repasse compatível com a finalidade da emenda parlamentar.</w:t>
      </w:r>
    </w:p>
    <w:p w14:paraId="45966EE8" w14:textId="77777777" w:rsidR="0007780B" w:rsidRPr="00F23684" w:rsidRDefault="0007780B" w:rsidP="004E31AE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F23684" w:rsidRDefault="00E11D7D" w:rsidP="002C69C8">
      <w:pPr>
        <w:pStyle w:val="LO-normal"/>
        <w:spacing w:line="360" w:lineRule="auto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  <w:b/>
          <w:u w:val="single"/>
        </w:rPr>
        <w:t>III – CONCLUSÃO</w:t>
      </w:r>
      <w:r w:rsidRPr="00F23684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F23684" w:rsidRDefault="006E26A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2B1BB8AA" w:rsidR="006E26A8" w:rsidRPr="00F23684" w:rsidRDefault="00E11D7D">
      <w:pPr>
        <w:pStyle w:val="LO-normal"/>
        <w:spacing w:line="360" w:lineRule="auto"/>
        <w:ind w:firstLine="85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</w:rPr>
        <w:t>A</w:t>
      </w:r>
      <w:r w:rsidR="00516688" w:rsidRPr="00F23684">
        <w:rPr>
          <w:rFonts w:ascii="Arial" w:eastAsia="Calibri" w:hAnsi="Arial" w:cs="Arial"/>
        </w:rPr>
        <w:t xml:space="preserve">nte o exposto, </w:t>
      </w:r>
      <w:r w:rsidRPr="00F23684">
        <w:rPr>
          <w:rFonts w:ascii="Arial" w:eastAsia="Calibri" w:hAnsi="Arial" w:cs="Arial"/>
        </w:rPr>
        <w:t xml:space="preserve">esta Assessoria Jurídica opina pela </w:t>
      </w:r>
      <w:r w:rsidRPr="00F23684">
        <w:rPr>
          <w:rFonts w:ascii="Arial" w:eastAsia="Calibri" w:hAnsi="Arial" w:cs="Arial"/>
          <w:b/>
          <w:i/>
        </w:rPr>
        <w:t xml:space="preserve">legalidade </w:t>
      </w:r>
      <w:r w:rsidRPr="00F23684">
        <w:rPr>
          <w:rFonts w:ascii="Arial" w:eastAsia="Calibri" w:hAnsi="Arial" w:cs="Arial"/>
        </w:rPr>
        <w:t>e</w:t>
      </w:r>
      <w:r w:rsidRPr="00F23684">
        <w:rPr>
          <w:rFonts w:ascii="Arial" w:eastAsia="Calibri" w:hAnsi="Arial" w:cs="Arial"/>
          <w:b/>
          <w:i/>
        </w:rPr>
        <w:t xml:space="preserve"> constitucionalidade</w:t>
      </w:r>
      <w:r w:rsidRPr="00F23684">
        <w:rPr>
          <w:rFonts w:ascii="Arial" w:eastAsia="Calibri" w:hAnsi="Arial" w:cs="Arial"/>
          <w:i/>
        </w:rPr>
        <w:t xml:space="preserve"> </w:t>
      </w:r>
      <w:r w:rsidRPr="00F23684">
        <w:rPr>
          <w:rFonts w:ascii="Arial" w:eastAsia="Calibri" w:hAnsi="Arial" w:cs="Arial"/>
        </w:rPr>
        <w:t>do referido Projeto de Lei, tendo em vista que em análise não se observou qualquer vício em sua redaçã</w:t>
      </w:r>
      <w:r w:rsidR="005E2E8E">
        <w:rPr>
          <w:rFonts w:ascii="Arial" w:eastAsia="Calibri" w:hAnsi="Arial" w:cs="Arial"/>
        </w:rPr>
        <w:t>o.</w:t>
      </w:r>
    </w:p>
    <w:p w14:paraId="41F0C217" w14:textId="77777777" w:rsidR="006E26A8" w:rsidRPr="00F23684" w:rsidRDefault="00E11D7D">
      <w:pPr>
        <w:pStyle w:val="LO-normal"/>
        <w:spacing w:line="360" w:lineRule="auto"/>
        <w:ind w:firstLine="85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Pr="00F23684" w:rsidRDefault="00E11D7D">
      <w:pPr>
        <w:pStyle w:val="LO-normal"/>
        <w:spacing w:line="360" w:lineRule="auto"/>
        <w:ind w:firstLine="85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</w:rPr>
        <w:t>Este é o parecer.</w:t>
      </w:r>
    </w:p>
    <w:p w14:paraId="133820F6" w14:textId="3E54C22A" w:rsidR="006E26A8" w:rsidRPr="00F23684" w:rsidRDefault="00E11D7D">
      <w:pPr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Igrejinha, </w:t>
      </w:r>
      <w:r w:rsidR="0007780B" w:rsidRPr="00F23684">
        <w:rPr>
          <w:rFonts w:ascii="Arial" w:eastAsia="Calibri" w:hAnsi="Arial" w:cs="Arial"/>
        </w:rPr>
        <w:t>0</w:t>
      </w:r>
      <w:r w:rsidR="00B9723A">
        <w:rPr>
          <w:rFonts w:ascii="Arial" w:eastAsia="Calibri" w:hAnsi="Arial" w:cs="Arial"/>
        </w:rPr>
        <w:t>2</w:t>
      </w:r>
      <w:r w:rsidR="0007780B" w:rsidRPr="00F23684">
        <w:rPr>
          <w:rFonts w:ascii="Arial" w:eastAsia="Calibri" w:hAnsi="Arial" w:cs="Arial"/>
        </w:rPr>
        <w:t xml:space="preserve"> de outubro </w:t>
      </w:r>
      <w:r w:rsidRPr="00F23684">
        <w:rPr>
          <w:rFonts w:ascii="Arial" w:eastAsia="Calibri" w:hAnsi="Arial" w:cs="Arial"/>
        </w:rPr>
        <w:t>de 2025.</w:t>
      </w:r>
    </w:p>
    <w:p w14:paraId="3CB2F1FD" w14:textId="77777777" w:rsidR="006E26A8" w:rsidRPr="00F23684" w:rsidRDefault="006E26A8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F23684" w:rsidRDefault="00E11D7D">
      <w:pPr>
        <w:ind w:firstLine="850"/>
        <w:jc w:val="both"/>
        <w:rPr>
          <w:rFonts w:ascii="Arial" w:eastAsia="Calibri" w:hAnsi="Arial" w:cs="Arial"/>
          <w:b/>
        </w:rPr>
      </w:pPr>
      <w:r w:rsidRPr="00F23684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F23684" w:rsidRDefault="00E11D7D">
      <w:pPr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Assessor Jurídico</w:t>
      </w:r>
    </w:p>
    <w:p w14:paraId="4EC8BBE2" w14:textId="7EBB6A23" w:rsidR="006E26A8" w:rsidRPr="00F23684" w:rsidRDefault="00E11D7D" w:rsidP="00F23684">
      <w:pPr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OAB/RS 58.063.</w:t>
      </w:r>
    </w:p>
    <w:sectPr w:rsidR="006E26A8" w:rsidRPr="00F23684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07780B"/>
    <w:rsid w:val="0021698E"/>
    <w:rsid w:val="00244351"/>
    <w:rsid w:val="002A2834"/>
    <w:rsid w:val="002B1170"/>
    <w:rsid w:val="002C69C8"/>
    <w:rsid w:val="00304587"/>
    <w:rsid w:val="003A27EE"/>
    <w:rsid w:val="003D1CF8"/>
    <w:rsid w:val="003E7ECB"/>
    <w:rsid w:val="00425414"/>
    <w:rsid w:val="004E31AE"/>
    <w:rsid w:val="00510A80"/>
    <w:rsid w:val="0051330F"/>
    <w:rsid w:val="00516688"/>
    <w:rsid w:val="0054611A"/>
    <w:rsid w:val="005E2E8E"/>
    <w:rsid w:val="005F6131"/>
    <w:rsid w:val="00683AFA"/>
    <w:rsid w:val="006B789B"/>
    <w:rsid w:val="006D40C2"/>
    <w:rsid w:val="006E26A8"/>
    <w:rsid w:val="00703AE0"/>
    <w:rsid w:val="00746F14"/>
    <w:rsid w:val="007F2F89"/>
    <w:rsid w:val="007F7839"/>
    <w:rsid w:val="0084052A"/>
    <w:rsid w:val="0087436E"/>
    <w:rsid w:val="00877C20"/>
    <w:rsid w:val="008D1A80"/>
    <w:rsid w:val="008D3E6E"/>
    <w:rsid w:val="00937D29"/>
    <w:rsid w:val="00970E03"/>
    <w:rsid w:val="0098105C"/>
    <w:rsid w:val="009955F5"/>
    <w:rsid w:val="00A23562"/>
    <w:rsid w:val="00A41EC1"/>
    <w:rsid w:val="00B24048"/>
    <w:rsid w:val="00B67C03"/>
    <w:rsid w:val="00B92FA6"/>
    <w:rsid w:val="00B9723A"/>
    <w:rsid w:val="00C2656F"/>
    <w:rsid w:val="00C34CAC"/>
    <w:rsid w:val="00C50BFD"/>
    <w:rsid w:val="00D54725"/>
    <w:rsid w:val="00DF6690"/>
    <w:rsid w:val="00E11D7D"/>
    <w:rsid w:val="00E1420E"/>
    <w:rsid w:val="00E81B56"/>
    <w:rsid w:val="00EA72B0"/>
    <w:rsid w:val="00F23684"/>
    <w:rsid w:val="00FB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485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2025-10-07T17:37:00Z</dcterms:created>
  <dcterms:modified xsi:type="dcterms:W3CDTF">2025-10-07T17:39:00Z</dcterms:modified>
  <dc:language>pt-BR</dc:language>
</cp:coreProperties>
</file>