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18C2F" w14:textId="77777777" w:rsidR="006E26A8" w:rsidRPr="00B563C5" w:rsidRDefault="006E26A8">
      <w:pPr>
        <w:keepNext/>
        <w:spacing w:line="360" w:lineRule="auto"/>
        <w:rPr>
          <w:rFonts w:asciiTheme="majorHAnsi" w:eastAsia="Calibri" w:hAnsiTheme="majorHAnsi" w:cstheme="majorHAnsi"/>
          <w:b/>
        </w:rPr>
      </w:pPr>
    </w:p>
    <w:p w14:paraId="7B8BB2F9" w14:textId="35BE061B" w:rsidR="006E26A8" w:rsidRPr="00B563C5" w:rsidRDefault="00E11D7D">
      <w:pPr>
        <w:keepNext/>
        <w:spacing w:line="360" w:lineRule="auto"/>
        <w:jc w:val="center"/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</w:pPr>
      <w:r w:rsidRPr="00B563C5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 xml:space="preserve">PARECER JURÍDICO N° </w:t>
      </w:r>
      <w:r w:rsidR="007826C2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>103</w:t>
      </w:r>
      <w:r w:rsidRPr="00B563C5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>/2025</w:t>
      </w:r>
    </w:p>
    <w:p w14:paraId="395DFABC" w14:textId="77777777" w:rsidR="006E26A8" w:rsidRPr="00B37733" w:rsidRDefault="006E26A8">
      <w:pPr>
        <w:widowControl w:val="0"/>
        <w:spacing w:line="360" w:lineRule="auto"/>
        <w:jc w:val="both"/>
        <w:rPr>
          <w:rFonts w:ascii="Arial" w:eastAsia="Calibri" w:hAnsi="Arial" w:cs="Arial"/>
          <w:b/>
        </w:rPr>
      </w:pPr>
    </w:p>
    <w:p w14:paraId="593DA5A9" w14:textId="3F2F3E73" w:rsidR="001C1096" w:rsidRPr="00B37733" w:rsidRDefault="001C1096" w:rsidP="001C1096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</w:pPr>
      <w:r w:rsidRPr="00B37733">
        <w:rPr>
          <w:rFonts w:asciiTheme="majorHAnsi" w:eastAsia="Calibri" w:hAnsiTheme="majorHAnsi" w:cstheme="majorHAnsi"/>
          <w:bCs/>
        </w:rPr>
        <w:t xml:space="preserve">Matéria: </w:t>
      </w:r>
      <w:r w:rsidR="00C61A5A">
        <w:rPr>
          <w:rFonts w:asciiTheme="majorHAnsi" w:eastAsia="Calibri" w:hAnsiTheme="majorHAnsi" w:cstheme="majorHAnsi"/>
          <w:bCs/>
        </w:rPr>
        <w:t xml:space="preserve">Substitutivo do </w:t>
      </w:r>
      <w:r w:rsidRPr="00B37733">
        <w:rPr>
          <w:rFonts w:asciiTheme="majorHAnsi" w:eastAsia="Calibri" w:hAnsiTheme="majorHAnsi" w:cstheme="majorHAnsi"/>
          <w:bCs/>
        </w:rPr>
        <w:t xml:space="preserve">Projeto de Lei do </w:t>
      </w:r>
      <w:r w:rsidR="00D77EC3" w:rsidRPr="00B37733">
        <w:rPr>
          <w:rFonts w:asciiTheme="majorHAnsi" w:eastAsia="Calibri" w:hAnsiTheme="majorHAnsi" w:cstheme="majorHAnsi"/>
          <w:bCs/>
        </w:rPr>
        <w:t xml:space="preserve">Legislativo </w:t>
      </w:r>
      <w:r w:rsidRPr="00B37733">
        <w:rPr>
          <w:rFonts w:asciiTheme="majorHAnsi" w:eastAsia="Calibri" w:hAnsiTheme="majorHAnsi" w:cstheme="majorHAnsi"/>
          <w:bCs/>
        </w:rPr>
        <w:t>nº 0</w:t>
      </w:r>
      <w:r w:rsidR="007826C2">
        <w:rPr>
          <w:rFonts w:asciiTheme="majorHAnsi" w:eastAsia="Calibri" w:hAnsiTheme="majorHAnsi" w:cstheme="majorHAnsi"/>
          <w:bCs/>
        </w:rPr>
        <w:t>39</w:t>
      </w:r>
      <w:r w:rsidRPr="00B37733">
        <w:rPr>
          <w:rFonts w:asciiTheme="majorHAnsi" w:eastAsia="Calibri" w:hAnsiTheme="majorHAnsi" w:cstheme="majorHAnsi"/>
          <w:bCs/>
        </w:rPr>
        <w:t>/2025</w:t>
      </w:r>
      <w:r w:rsidRPr="00B37733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 xml:space="preserve"> </w:t>
      </w:r>
    </w:p>
    <w:p w14:paraId="1FFD13EC" w14:textId="77777777" w:rsidR="007826C2" w:rsidRPr="00692D07" w:rsidRDefault="00D77EC3" w:rsidP="007826C2">
      <w:pPr>
        <w:pStyle w:val="Corpodetexto"/>
        <w:spacing w:after="0" w:line="240" w:lineRule="auto"/>
        <w:ind w:right="140"/>
        <w:jc w:val="both"/>
        <w:rPr>
          <w:rFonts w:asciiTheme="majorHAnsi" w:hAnsiTheme="majorHAnsi" w:cstheme="majorHAnsi"/>
        </w:rPr>
      </w:pPr>
      <w:r w:rsidRPr="00B37733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>EMENTA</w:t>
      </w:r>
      <w:r w:rsidR="00D15D7E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 xml:space="preserve">: </w:t>
      </w:r>
      <w:r w:rsidR="007826C2" w:rsidRPr="00692D07">
        <w:t xml:space="preserve">"Institui a Farmácia Solidária Inteligente no Município de Igrejinha e dá outras providências.” </w:t>
      </w:r>
      <w:r w:rsidR="007826C2" w:rsidRPr="00692D07">
        <w:rPr>
          <w:rFonts w:asciiTheme="majorHAnsi" w:hAnsiTheme="majorHAnsi" w:cstheme="majorHAnsi"/>
        </w:rPr>
        <w:t xml:space="preserve"> </w:t>
      </w:r>
    </w:p>
    <w:p w14:paraId="5516094E" w14:textId="012CC9CF" w:rsidR="002C69C8" w:rsidRPr="00B37733" w:rsidRDefault="00E11D7D" w:rsidP="00C619AF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  <w:r w:rsidRPr="00B37733">
        <w:rPr>
          <w:rFonts w:asciiTheme="majorHAnsi" w:eastAsia="Calibri" w:hAnsiTheme="majorHAnsi" w:cstheme="majorHAnsi"/>
          <w:bCs/>
        </w:rPr>
        <w:t>AUTORIA:</w:t>
      </w:r>
      <w:r w:rsidR="00C61A5A">
        <w:rPr>
          <w:rFonts w:asciiTheme="majorHAnsi" w:eastAsia="Calibri" w:hAnsiTheme="majorHAnsi" w:cstheme="majorHAnsi"/>
          <w:bCs/>
        </w:rPr>
        <w:t xml:space="preserve"> Vereadores </w:t>
      </w:r>
      <w:r w:rsidR="007826C2">
        <w:rPr>
          <w:rFonts w:asciiTheme="majorHAnsi" w:eastAsia="Calibri" w:hAnsiTheme="majorHAnsi" w:cstheme="majorHAnsi"/>
          <w:bCs/>
        </w:rPr>
        <w:t>Ana Oliveira</w:t>
      </w:r>
      <w:r w:rsidR="00C61A5A">
        <w:rPr>
          <w:rFonts w:asciiTheme="majorHAnsi" w:eastAsia="Calibri" w:hAnsiTheme="majorHAnsi" w:cstheme="majorHAnsi"/>
          <w:bCs/>
        </w:rPr>
        <w:t xml:space="preserve"> </w:t>
      </w:r>
    </w:p>
    <w:p w14:paraId="756F667B" w14:textId="77777777" w:rsidR="007826C2" w:rsidRDefault="007826C2" w:rsidP="007826C2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>Protocolado em 01/08/2025</w:t>
      </w:r>
    </w:p>
    <w:p w14:paraId="6710F92E" w14:textId="77777777" w:rsidR="007826C2" w:rsidRDefault="007826C2" w:rsidP="007826C2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>Encaminhado à Comissão em 04/08/2025</w:t>
      </w:r>
    </w:p>
    <w:p w14:paraId="6D5A0B53" w14:textId="5B1F9E83" w:rsidR="007826C2" w:rsidRPr="00692D07" w:rsidRDefault="007826C2" w:rsidP="007826C2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Rito Normal </w:t>
      </w:r>
    </w:p>
    <w:p w14:paraId="70FF2842" w14:textId="77777777" w:rsidR="00C619AF" w:rsidRPr="00B563C5" w:rsidRDefault="00C619AF" w:rsidP="00C619AF">
      <w:pPr>
        <w:jc w:val="both"/>
        <w:rPr>
          <w:rFonts w:asciiTheme="majorHAnsi" w:eastAsia="Calibri" w:hAnsiTheme="majorHAnsi" w:cstheme="majorHAnsi"/>
          <w:b/>
        </w:rPr>
      </w:pPr>
    </w:p>
    <w:p w14:paraId="07B84FEF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  <w:u w:val="single"/>
        </w:rPr>
      </w:pPr>
      <w:r w:rsidRPr="00B563C5">
        <w:rPr>
          <w:rFonts w:asciiTheme="majorHAnsi" w:eastAsia="Calibri" w:hAnsiTheme="majorHAnsi" w:cstheme="majorHAnsi"/>
          <w:b/>
          <w:u w:val="single"/>
        </w:rPr>
        <w:t>I – RELATÓRIO</w:t>
      </w:r>
    </w:p>
    <w:p w14:paraId="44DF434A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  <w:u w:val="single"/>
        </w:rPr>
      </w:pPr>
    </w:p>
    <w:p w14:paraId="442541F4" w14:textId="77777777" w:rsidR="00C619AF" w:rsidRPr="00B563C5" w:rsidRDefault="00C619AF" w:rsidP="00C619AF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 xml:space="preserve">A mesa Diretora da Câmara de Vereadores de Igrejinha encaminhou, nesta data, para essa Procuradoria Jurídica pedido de análise e emissão de parecer jurídico de proposição de autoria de Vereador </w:t>
      </w:r>
    </w:p>
    <w:p w14:paraId="645FFFD6" w14:textId="77777777" w:rsidR="00C619AF" w:rsidRPr="00B563C5" w:rsidRDefault="00C619AF" w:rsidP="00C619AF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>É o sucinto relatório.</w:t>
      </w:r>
    </w:p>
    <w:p w14:paraId="51E6988C" w14:textId="77777777" w:rsidR="00C619AF" w:rsidRPr="00B563C5" w:rsidRDefault="00C619AF" w:rsidP="00C619AF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>Passo à análise jurídica.</w:t>
      </w:r>
    </w:p>
    <w:p w14:paraId="16770A9A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</w:rPr>
      </w:pPr>
    </w:p>
    <w:p w14:paraId="6FDE8451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  <w:u w:val="single"/>
        </w:rPr>
      </w:pPr>
      <w:r w:rsidRPr="00B563C5">
        <w:rPr>
          <w:rFonts w:asciiTheme="majorHAnsi" w:eastAsia="Calibri" w:hAnsiTheme="majorHAnsi" w:cstheme="majorHAnsi"/>
          <w:b/>
          <w:u w:val="single"/>
        </w:rPr>
        <w:t>II – ANÁLISE JURÍDICA</w:t>
      </w:r>
    </w:p>
    <w:p w14:paraId="4687177A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</w:rPr>
      </w:pPr>
      <w:r w:rsidRPr="00B563C5">
        <w:rPr>
          <w:rFonts w:asciiTheme="majorHAnsi" w:eastAsia="Calibri" w:hAnsiTheme="majorHAnsi" w:cstheme="majorHAnsi"/>
          <w:b/>
        </w:rPr>
        <w:t xml:space="preserve"> </w:t>
      </w:r>
    </w:p>
    <w:p w14:paraId="479C8D7E" w14:textId="77777777" w:rsidR="00C619AF" w:rsidRPr="00B563C5" w:rsidRDefault="00C619AF" w:rsidP="00C619AF">
      <w:pPr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 xml:space="preserve">Quanto ao rito processual, o projeto tramita sem regime de urgência. </w:t>
      </w:r>
    </w:p>
    <w:p w14:paraId="5BED035F" w14:textId="77777777" w:rsidR="00C619AF" w:rsidRPr="00B563C5" w:rsidRDefault="00C619AF" w:rsidP="00C619AF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</w:p>
    <w:p w14:paraId="2EA7433B" w14:textId="77777777" w:rsidR="00C619AF" w:rsidRPr="002B66D2" w:rsidRDefault="00C619AF" w:rsidP="00C619AF">
      <w:pPr>
        <w:pStyle w:val="LO-normal"/>
        <w:spacing w:line="360" w:lineRule="auto"/>
        <w:rPr>
          <w:rFonts w:asciiTheme="majorHAnsi" w:hAnsiTheme="majorHAnsi" w:cstheme="majorHAnsi"/>
          <w:b/>
        </w:rPr>
      </w:pPr>
      <w:r w:rsidRPr="002B66D2">
        <w:rPr>
          <w:rFonts w:asciiTheme="majorHAnsi" w:hAnsiTheme="majorHAnsi" w:cstheme="majorHAnsi"/>
          <w:b/>
        </w:rPr>
        <w:t>Da Competência e iniciativa</w:t>
      </w:r>
    </w:p>
    <w:p w14:paraId="61CB019A" w14:textId="77777777" w:rsidR="00C619AF" w:rsidRPr="002B66D2" w:rsidRDefault="00C619AF" w:rsidP="00C619AF">
      <w:pPr>
        <w:pStyle w:val="LO-normal"/>
        <w:spacing w:line="360" w:lineRule="auto"/>
        <w:rPr>
          <w:rFonts w:asciiTheme="majorHAnsi" w:hAnsiTheme="majorHAnsi" w:cstheme="majorHAnsi"/>
          <w:b/>
        </w:rPr>
      </w:pPr>
    </w:p>
    <w:p w14:paraId="4409629D" w14:textId="77777777" w:rsidR="00C619AF" w:rsidRPr="002B66D2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 w14:paraId="3718E991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</w:p>
    <w:p w14:paraId="51C532EC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  <w:i/>
        </w:rPr>
      </w:pPr>
      <w:r w:rsidRPr="002B66D2">
        <w:rPr>
          <w:rFonts w:asciiTheme="majorHAnsi" w:hAnsiTheme="majorHAnsi" w:cstheme="majorHAnsi"/>
          <w:i/>
        </w:rPr>
        <w:t>“Art. 30. Compete aos Municípios:</w:t>
      </w:r>
    </w:p>
    <w:p w14:paraId="153F5A02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  <w:i/>
        </w:rPr>
        <w:t xml:space="preserve">I - </w:t>
      </w:r>
      <w:proofErr w:type="gramStart"/>
      <w:r w:rsidRPr="002B66D2">
        <w:rPr>
          <w:rFonts w:asciiTheme="majorHAnsi" w:hAnsiTheme="majorHAnsi" w:cstheme="majorHAnsi"/>
          <w:i/>
        </w:rPr>
        <w:t>legislar</w:t>
      </w:r>
      <w:proofErr w:type="gramEnd"/>
      <w:r w:rsidRPr="002B66D2">
        <w:rPr>
          <w:rFonts w:asciiTheme="majorHAnsi" w:hAnsiTheme="majorHAnsi" w:cstheme="majorHAnsi"/>
          <w:i/>
        </w:rPr>
        <w:t xml:space="preserve"> sobre assuntos de interesse local; [...]</w:t>
      </w:r>
    </w:p>
    <w:p w14:paraId="3A6CC323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  <w:i/>
        </w:rPr>
      </w:pPr>
    </w:p>
    <w:p w14:paraId="7986E955" w14:textId="77777777" w:rsidR="00C619AF" w:rsidRPr="002B66D2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</w:rPr>
        <w:lastRenderedPageBreak/>
        <w:t xml:space="preserve">Também verificamos que os Vereadores fazem uso da prerrogativa a eles reconhecida pela Lei Orgânica de Igrejinha para iniciar o processo legislativo, de modo que, nada há quanto a este requisito que possa macular a constitucionalidade do respectivo projeto de lei.  </w:t>
      </w:r>
    </w:p>
    <w:p w14:paraId="47B256FE" w14:textId="77777777" w:rsidR="00C619AF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</w:p>
    <w:p w14:paraId="1FC02485" w14:textId="62C0C29C" w:rsidR="00C619AF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</w:rPr>
        <w:t xml:space="preserve">Quanto ao </w:t>
      </w:r>
      <w:r>
        <w:rPr>
          <w:rFonts w:asciiTheme="majorHAnsi" w:hAnsiTheme="majorHAnsi" w:cstheme="majorHAnsi"/>
        </w:rPr>
        <w:t>objeto</w:t>
      </w:r>
      <w:r w:rsidRPr="002B66D2">
        <w:rPr>
          <w:rFonts w:asciiTheme="majorHAnsi" w:hAnsiTheme="majorHAnsi" w:cstheme="majorHAnsi"/>
        </w:rPr>
        <w:t xml:space="preserve">, o projeto </w:t>
      </w:r>
      <w:r>
        <w:rPr>
          <w:rFonts w:asciiTheme="majorHAnsi" w:hAnsiTheme="majorHAnsi" w:cstheme="majorHAnsi"/>
        </w:rPr>
        <w:t>visa</w:t>
      </w:r>
      <w:r w:rsidR="007826C2">
        <w:rPr>
          <w:rFonts w:asciiTheme="majorHAnsi" w:hAnsiTheme="majorHAnsi" w:cstheme="majorHAnsi"/>
        </w:rPr>
        <w:t xml:space="preserve"> autorizar o Executivo Municipal a criar a farmácia Solidária Inteligente, como forma de aproveitar medicamentos não vencidos para fins de redistribuição a munícipes. </w:t>
      </w:r>
      <w:r w:rsidR="00C61A5A">
        <w:rPr>
          <w:rFonts w:asciiTheme="majorHAnsi" w:hAnsiTheme="majorHAnsi" w:cstheme="majorHAnsi"/>
        </w:rPr>
        <w:t xml:space="preserve"> </w:t>
      </w:r>
      <w:r w:rsidRPr="002B66D2">
        <w:rPr>
          <w:rFonts w:asciiTheme="majorHAnsi" w:hAnsiTheme="majorHAnsi" w:cstheme="majorHAnsi"/>
        </w:rPr>
        <w:t xml:space="preserve"> </w:t>
      </w:r>
    </w:p>
    <w:p w14:paraId="31161708" w14:textId="53EAAAC6" w:rsidR="001A231F" w:rsidRPr="002B66D2" w:rsidRDefault="001A231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</w:rPr>
        <w:t>Conforme orientação técnica do IGAM, o projeto incialmente continha vício de origem, sendo ajustado com a apresentação do substitutivo.</w:t>
      </w:r>
    </w:p>
    <w:p w14:paraId="2945B86B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  <w:b/>
          <w:u w:val="single"/>
        </w:rPr>
      </w:pPr>
    </w:p>
    <w:p w14:paraId="72C099E4" w14:textId="77777777" w:rsidR="00C619AF" w:rsidRPr="002B66D2" w:rsidRDefault="00C619AF" w:rsidP="00C619AF">
      <w:pPr>
        <w:pStyle w:val="LO-normal"/>
        <w:spacing w:line="360" w:lineRule="auto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  <w:b/>
          <w:u w:val="single"/>
        </w:rPr>
        <w:t>III – CONCLUSÃO</w:t>
      </w:r>
      <w:r w:rsidRPr="002B66D2">
        <w:rPr>
          <w:rFonts w:asciiTheme="majorHAnsi" w:hAnsiTheme="majorHAnsi" w:cstheme="majorHAnsi"/>
          <w:b/>
        </w:rPr>
        <w:t xml:space="preserve"> </w:t>
      </w:r>
    </w:p>
    <w:p w14:paraId="61DCA26F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  <w:i/>
        </w:rPr>
      </w:pPr>
    </w:p>
    <w:p w14:paraId="685057A9" w14:textId="7B4A4B38" w:rsidR="00C619AF" w:rsidRPr="002B66D2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</w:rPr>
        <w:t xml:space="preserve">Assim sendo, esta Assessoria Jurídica opina pela </w:t>
      </w:r>
      <w:r w:rsidRPr="002B66D2">
        <w:rPr>
          <w:rFonts w:asciiTheme="majorHAnsi" w:hAnsiTheme="majorHAnsi" w:cstheme="majorHAnsi"/>
          <w:b/>
          <w:i/>
        </w:rPr>
        <w:t xml:space="preserve">legalidade </w:t>
      </w:r>
      <w:r w:rsidRPr="002B66D2">
        <w:rPr>
          <w:rFonts w:asciiTheme="majorHAnsi" w:hAnsiTheme="majorHAnsi" w:cstheme="majorHAnsi"/>
        </w:rPr>
        <w:t>e</w:t>
      </w:r>
      <w:r w:rsidRPr="002B66D2">
        <w:rPr>
          <w:rFonts w:asciiTheme="majorHAnsi" w:hAnsiTheme="majorHAnsi" w:cstheme="majorHAnsi"/>
          <w:b/>
          <w:i/>
        </w:rPr>
        <w:t xml:space="preserve"> constitucionalidade</w:t>
      </w:r>
      <w:r w:rsidRPr="002B66D2">
        <w:rPr>
          <w:rFonts w:asciiTheme="majorHAnsi" w:hAnsiTheme="majorHAnsi" w:cstheme="majorHAnsi"/>
          <w:i/>
        </w:rPr>
        <w:t xml:space="preserve"> </w:t>
      </w:r>
      <w:r w:rsidRPr="002B66D2">
        <w:rPr>
          <w:rFonts w:asciiTheme="majorHAnsi" w:hAnsiTheme="majorHAnsi" w:cstheme="majorHAnsi"/>
        </w:rPr>
        <w:t xml:space="preserve">do referido Projeto de Lei, </w:t>
      </w:r>
      <w:r w:rsidR="001A231F" w:rsidRPr="001A231F">
        <w:rPr>
          <w:rFonts w:asciiTheme="majorHAnsi" w:hAnsiTheme="majorHAnsi" w:cstheme="majorHAnsi"/>
          <w:b/>
          <w:bCs/>
          <w:u w:val="single"/>
        </w:rPr>
        <w:t>considerando o substitutivo</w:t>
      </w:r>
      <w:r w:rsidR="001A231F">
        <w:rPr>
          <w:rFonts w:asciiTheme="majorHAnsi" w:hAnsiTheme="majorHAnsi" w:cstheme="majorHAnsi"/>
        </w:rPr>
        <w:t xml:space="preserve">, </w:t>
      </w:r>
      <w:r w:rsidRPr="002B66D2">
        <w:rPr>
          <w:rFonts w:asciiTheme="majorHAnsi" w:hAnsiTheme="majorHAnsi" w:cstheme="majorHAnsi"/>
        </w:rPr>
        <w:t>tendo em vista que não se observou qualquer vício em sua redação.</w:t>
      </w:r>
    </w:p>
    <w:p w14:paraId="6D3FD857" w14:textId="77777777" w:rsidR="00C619AF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</w:p>
    <w:p w14:paraId="455B7BAA" w14:textId="77777777" w:rsidR="00C619AF" w:rsidRPr="002B66D2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</w:t>
      </w:r>
      <w:r w:rsidRPr="002B66D2">
        <w:rPr>
          <w:rFonts w:asciiTheme="majorHAnsi" w:hAnsiTheme="majorHAnsi" w:cstheme="majorHAnsi"/>
        </w:rPr>
        <w:t>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61A3FE8D" w14:textId="77777777" w:rsidR="00C619AF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</w:p>
    <w:p w14:paraId="6B69403C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</w:rPr>
        <w:t>Este é o parecer.</w:t>
      </w:r>
    </w:p>
    <w:p w14:paraId="3FD235E8" w14:textId="77777777" w:rsidR="00C619AF" w:rsidRPr="00B563C5" w:rsidRDefault="00C619AF" w:rsidP="00C619AF">
      <w:pPr>
        <w:pStyle w:val="LO-normal"/>
        <w:spacing w:line="360" w:lineRule="auto"/>
        <w:jc w:val="both"/>
        <w:rPr>
          <w:rFonts w:asciiTheme="majorHAnsi" w:hAnsiTheme="majorHAnsi" w:cstheme="majorHAnsi"/>
        </w:rPr>
      </w:pPr>
    </w:p>
    <w:p w14:paraId="7E6AE5B6" w14:textId="61C93F12" w:rsidR="00C619AF" w:rsidRPr="00B563C5" w:rsidRDefault="00C619AF" w:rsidP="00C619AF">
      <w:pPr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>Igrejinha,</w:t>
      </w:r>
      <w:r w:rsidR="007826C2">
        <w:rPr>
          <w:rFonts w:asciiTheme="majorHAnsi" w:eastAsia="Calibri" w:hAnsiTheme="majorHAnsi" w:cstheme="majorHAnsi"/>
        </w:rPr>
        <w:t xml:space="preserve"> 09</w:t>
      </w:r>
      <w:r w:rsidRPr="00B563C5">
        <w:rPr>
          <w:rFonts w:asciiTheme="majorHAnsi" w:eastAsia="Calibri" w:hAnsiTheme="majorHAnsi" w:cstheme="majorHAnsi"/>
        </w:rPr>
        <w:t xml:space="preserve"> de </w:t>
      </w:r>
      <w:r w:rsidR="007826C2">
        <w:rPr>
          <w:rFonts w:asciiTheme="majorHAnsi" w:eastAsia="Calibri" w:hAnsiTheme="majorHAnsi" w:cstheme="majorHAnsi"/>
        </w:rPr>
        <w:t xml:space="preserve">outubro </w:t>
      </w:r>
      <w:r w:rsidRPr="00B563C5">
        <w:rPr>
          <w:rFonts w:asciiTheme="majorHAnsi" w:eastAsia="Calibri" w:hAnsiTheme="majorHAnsi" w:cstheme="majorHAnsi"/>
        </w:rPr>
        <w:t>de 2025.</w:t>
      </w:r>
    </w:p>
    <w:p w14:paraId="65FB6E8D" w14:textId="77777777" w:rsidR="00C619AF" w:rsidRPr="00B563C5" w:rsidRDefault="00C619AF" w:rsidP="00C619AF">
      <w:pPr>
        <w:ind w:firstLine="850"/>
        <w:jc w:val="both"/>
        <w:rPr>
          <w:rFonts w:asciiTheme="majorHAnsi" w:eastAsia="Calibri" w:hAnsiTheme="majorHAnsi" w:cstheme="majorHAnsi"/>
          <w:b/>
        </w:rPr>
      </w:pPr>
    </w:p>
    <w:p w14:paraId="79CD05BD" w14:textId="77777777" w:rsidR="00C619AF" w:rsidRDefault="00C619AF" w:rsidP="00C619AF">
      <w:pPr>
        <w:ind w:firstLine="850"/>
        <w:jc w:val="both"/>
        <w:rPr>
          <w:rFonts w:asciiTheme="majorHAnsi" w:eastAsia="Calibri" w:hAnsiTheme="majorHAnsi" w:cstheme="majorHAnsi"/>
          <w:b/>
        </w:rPr>
      </w:pPr>
    </w:p>
    <w:p w14:paraId="496220CA" w14:textId="77777777" w:rsidR="00C619AF" w:rsidRPr="00B563C5" w:rsidRDefault="00C619AF" w:rsidP="00C619AF">
      <w:pPr>
        <w:ind w:firstLine="850"/>
        <w:jc w:val="both"/>
        <w:rPr>
          <w:rFonts w:asciiTheme="majorHAnsi" w:eastAsia="Calibri" w:hAnsiTheme="majorHAnsi" w:cstheme="majorHAnsi"/>
          <w:b/>
        </w:rPr>
      </w:pPr>
    </w:p>
    <w:p w14:paraId="5490CC69" w14:textId="77777777" w:rsidR="00C619AF" w:rsidRPr="00B563C5" w:rsidRDefault="00C619AF" w:rsidP="00C619AF">
      <w:pPr>
        <w:ind w:firstLine="850"/>
        <w:jc w:val="both"/>
        <w:rPr>
          <w:rFonts w:asciiTheme="majorHAnsi" w:eastAsia="Calibri" w:hAnsiTheme="majorHAnsi" w:cstheme="majorHAnsi"/>
          <w:b/>
        </w:rPr>
      </w:pPr>
      <w:r w:rsidRPr="00B563C5">
        <w:rPr>
          <w:rFonts w:asciiTheme="majorHAnsi" w:eastAsia="Calibri" w:hAnsiTheme="majorHAnsi" w:cstheme="majorHAnsi"/>
          <w:b/>
        </w:rPr>
        <w:t xml:space="preserve">Anderson Fidelis de Araujo </w:t>
      </w:r>
    </w:p>
    <w:p w14:paraId="51FEA89E" w14:textId="77777777" w:rsidR="00C619AF" w:rsidRPr="00B563C5" w:rsidRDefault="00C619AF" w:rsidP="00C619AF">
      <w:pPr>
        <w:ind w:left="590"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>Assessor Jurídico</w:t>
      </w:r>
    </w:p>
    <w:p w14:paraId="31979263" w14:textId="77777777" w:rsidR="00C619AF" w:rsidRPr="00B563C5" w:rsidRDefault="00C619AF" w:rsidP="00C619AF">
      <w:pPr>
        <w:ind w:left="590"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>OAB/RS 58.063.</w:t>
      </w:r>
    </w:p>
    <w:p w14:paraId="427BFC64" w14:textId="77777777" w:rsidR="005B6069" w:rsidRDefault="005B6069" w:rsidP="00E11D7D">
      <w:pPr>
        <w:jc w:val="both"/>
        <w:rPr>
          <w:rFonts w:asciiTheme="majorHAnsi" w:eastAsia="Calibri" w:hAnsiTheme="majorHAnsi" w:cstheme="majorHAnsi"/>
          <w:b/>
        </w:rPr>
      </w:pPr>
    </w:p>
    <w:sectPr w:rsidR="005B6069">
      <w:headerReference w:type="default" r:id="rId6"/>
      <w:footerReference w:type="default" r:id="rId7"/>
      <w:pgSz w:w="11906" w:h="16838"/>
      <w:pgMar w:top="2095" w:right="963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A68450" w14:textId="77777777" w:rsidR="00C86642" w:rsidRDefault="00C86642">
      <w:r>
        <w:separator/>
      </w:r>
    </w:p>
  </w:endnote>
  <w:endnote w:type="continuationSeparator" w:id="0">
    <w:p w14:paraId="41F20237" w14:textId="77777777" w:rsidR="00C86642" w:rsidRDefault="00C866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C52D" w14:textId="77777777" w:rsidR="006E26A8" w:rsidRDefault="00E11D7D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C3D4B20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A93343" w14:textId="77777777" w:rsidR="00C86642" w:rsidRDefault="00C86642">
      <w:r>
        <w:separator/>
      </w:r>
    </w:p>
  </w:footnote>
  <w:footnote w:type="continuationSeparator" w:id="0">
    <w:p w14:paraId="15C814DE" w14:textId="77777777" w:rsidR="00C86642" w:rsidRDefault="00C866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FACC6" w14:textId="77777777" w:rsidR="006E26A8" w:rsidRDefault="00E11D7D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3FC3E2E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58E4698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DB10D99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1C639135" w14:textId="77777777" w:rsidR="006E26A8" w:rsidRDefault="006E26A8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markup="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A8"/>
    <w:rsid w:val="00002D15"/>
    <w:rsid w:val="00025920"/>
    <w:rsid w:val="000C6923"/>
    <w:rsid w:val="001114D7"/>
    <w:rsid w:val="001872CD"/>
    <w:rsid w:val="001A231F"/>
    <w:rsid w:val="001C1096"/>
    <w:rsid w:val="001C6AEB"/>
    <w:rsid w:val="00244351"/>
    <w:rsid w:val="00285283"/>
    <w:rsid w:val="002B66D2"/>
    <w:rsid w:val="002C69C8"/>
    <w:rsid w:val="002D7FD0"/>
    <w:rsid w:val="00300EE4"/>
    <w:rsid w:val="003016AB"/>
    <w:rsid w:val="00304587"/>
    <w:rsid w:val="00351C69"/>
    <w:rsid w:val="0051330F"/>
    <w:rsid w:val="005542A3"/>
    <w:rsid w:val="00596DA6"/>
    <w:rsid w:val="005B6069"/>
    <w:rsid w:val="005B6434"/>
    <w:rsid w:val="00686BB4"/>
    <w:rsid w:val="006D40C2"/>
    <w:rsid w:val="006E26A8"/>
    <w:rsid w:val="00714CA1"/>
    <w:rsid w:val="00746F14"/>
    <w:rsid w:val="007826C2"/>
    <w:rsid w:val="0079480B"/>
    <w:rsid w:val="007A7AC5"/>
    <w:rsid w:val="007F58D4"/>
    <w:rsid w:val="008601F4"/>
    <w:rsid w:val="009B1D20"/>
    <w:rsid w:val="00AB4493"/>
    <w:rsid w:val="00AD79EC"/>
    <w:rsid w:val="00B37733"/>
    <w:rsid w:val="00B37BBB"/>
    <w:rsid w:val="00B563C5"/>
    <w:rsid w:val="00B67C03"/>
    <w:rsid w:val="00BA2363"/>
    <w:rsid w:val="00BE2FC6"/>
    <w:rsid w:val="00BE3DEB"/>
    <w:rsid w:val="00C34CAC"/>
    <w:rsid w:val="00C619AF"/>
    <w:rsid w:val="00C61A5A"/>
    <w:rsid w:val="00C86642"/>
    <w:rsid w:val="00D15D7E"/>
    <w:rsid w:val="00D77EC3"/>
    <w:rsid w:val="00E11D7D"/>
    <w:rsid w:val="00E45877"/>
    <w:rsid w:val="00EA72B0"/>
    <w:rsid w:val="00FF4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C2EF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LO-normal1">
    <w:name w:val="LO-normal1"/>
    <w:qFormat/>
    <w:rPr>
      <w:rFonts w:eastAsia="NSimSun" w:cs="Arial"/>
      <w:lang w:eastAsia="zh-CN" w:bidi="hi-IN"/>
    </w:rPr>
  </w:style>
  <w:style w:type="paragraph" w:customStyle="1" w:styleId="LO-normal0">
    <w:name w:val="LO-normal0"/>
    <w:qFormat/>
    <w:rPr>
      <w:rFonts w:eastAsia="NSimSun" w:cs="Arial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4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7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357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4</cp:revision>
  <cp:lastPrinted>2025-06-30T20:28:00Z</cp:lastPrinted>
  <dcterms:created xsi:type="dcterms:W3CDTF">2025-10-14T17:14:00Z</dcterms:created>
  <dcterms:modified xsi:type="dcterms:W3CDTF">2025-10-14T17:22:00Z</dcterms:modified>
  <dc:language>pt-BR</dc:language>
</cp:coreProperties>
</file>