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A18C2F" w14:textId="77777777" w:rsidR="006E26A8" w:rsidRPr="00B563C5" w:rsidRDefault="006E26A8">
      <w:pPr>
        <w:keepNext/>
        <w:spacing w:line="360" w:lineRule="auto"/>
        <w:rPr>
          <w:rFonts w:asciiTheme="majorHAnsi" w:eastAsia="Calibri" w:hAnsiTheme="majorHAnsi" w:cstheme="majorHAnsi"/>
          <w:b/>
        </w:rPr>
      </w:pPr>
    </w:p>
    <w:p w14:paraId="7B8BB2F9" w14:textId="07B8547E" w:rsidR="006E26A8" w:rsidRPr="00B563C5" w:rsidRDefault="00E11D7D">
      <w:pPr>
        <w:keepNext/>
        <w:spacing w:line="360" w:lineRule="auto"/>
        <w:jc w:val="center"/>
        <w:rPr>
          <w:rFonts w:asciiTheme="majorHAnsi" w:eastAsia="Calibri" w:hAnsiTheme="majorHAnsi" w:cstheme="majorHAnsi"/>
          <w:b/>
          <w:color w:val="000000"/>
          <w:sz w:val="36"/>
          <w:szCs w:val="36"/>
          <w:u w:val="single"/>
        </w:rPr>
      </w:pPr>
      <w:r w:rsidRPr="00B563C5">
        <w:rPr>
          <w:rFonts w:asciiTheme="majorHAnsi" w:eastAsia="Calibri" w:hAnsiTheme="majorHAnsi" w:cstheme="majorHAnsi"/>
          <w:b/>
          <w:color w:val="000000"/>
          <w:sz w:val="36"/>
          <w:szCs w:val="36"/>
          <w:u w:val="single"/>
        </w:rPr>
        <w:t xml:space="preserve">PARECER JURÍDICO N° </w:t>
      </w:r>
      <w:r w:rsidR="00AA6A89">
        <w:rPr>
          <w:rFonts w:asciiTheme="majorHAnsi" w:eastAsia="Calibri" w:hAnsiTheme="majorHAnsi" w:cstheme="majorHAnsi"/>
          <w:b/>
          <w:color w:val="000000"/>
          <w:sz w:val="36"/>
          <w:szCs w:val="36"/>
          <w:u w:val="single"/>
        </w:rPr>
        <w:t>105</w:t>
      </w:r>
      <w:r w:rsidRPr="00B563C5">
        <w:rPr>
          <w:rFonts w:asciiTheme="majorHAnsi" w:eastAsia="Calibri" w:hAnsiTheme="majorHAnsi" w:cstheme="majorHAnsi"/>
          <w:b/>
          <w:color w:val="000000"/>
          <w:sz w:val="36"/>
          <w:szCs w:val="36"/>
          <w:u w:val="single"/>
        </w:rPr>
        <w:t>/2025</w:t>
      </w:r>
    </w:p>
    <w:p w14:paraId="395DFABC" w14:textId="77777777" w:rsidR="006E26A8" w:rsidRPr="00B37733" w:rsidRDefault="006E26A8">
      <w:pPr>
        <w:widowControl w:val="0"/>
        <w:spacing w:line="360" w:lineRule="auto"/>
        <w:jc w:val="both"/>
        <w:rPr>
          <w:rFonts w:ascii="Arial" w:eastAsia="Calibri" w:hAnsi="Arial" w:cs="Arial"/>
          <w:b/>
        </w:rPr>
      </w:pPr>
    </w:p>
    <w:p w14:paraId="593DA5A9" w14:textId="7C50D3F6" w:rsidR="001C1096" w:rsidRPr="00B37733" w:rsidRDefault="001C1096" w:rsidP="001C1096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</w:pPr>
      <w:r w:rsidRPr="00B37733">
        <w:rPr>
          <w:rFonts w:asciiTheme="majorHAnsi" w:eastAsia="Calibri" w:hAnsiTheme="majorHAnsi" w:cstheme="majorHAnsi"/>
          <w:bCs/>
        </w:rPr>
        <w:t xml:space="preserve">Matéria: Projeto de Lei do </w:t>
      </w:r>
      <w:r w:rsidR="00D77EC3" w:rsidRPr="00B37733">
        <w:rPr>
          <w:rFonts w:asciiTheme="majorHAnsi" w:eastAsia="Calibri" w:hAnsiTheme="majorHAnsi" w:cstheme="majorHAnsi"/>
          <w:bCs/>
        </w:rPr>
        <w:t xml:space="preserve">Legislativo </w:t>
      </w:r>
      <w:r w:rsidRPr="00B37733">
        <w:rPr>
          <w:rFonts w:asciiTheme="majorHAnsi" w:eastAsia="Calibri" w:hAnsiTheme="majorHAnsi" w:cstheme="majorHAnsi"/>
          <w:bCs/>
        </w:rPr>
        <w:t>nº 0</w:t>
      </w:r>
      <w:r w:rsidR="00AA6A89">
        <w:rPr>
          <w:rFonts w:asciiTheme="majorHAnsi" w:eastAsia="Calibri" w:hAnsiTheme="majorHAnsi" w:cstheme="majorHAnsi"/>
          <w:bCs/>
        </w:rPr>
        <w:t>58</w:t>
      </w:r>
      <w:r w:rsidRPr="00B37733">
        <w:rPr>
          <w:rFonts w:asciiTheme="majorHAnsi" w:eastAsia="Calibri" w:hAnsiTheme="majorHAnsi" w:cstheme="majorHAnsi"/>
          <w:bCs/>
        </w:rPr>
        <w:t>/2025</w:t>
      </w:r>
      <w:r w:rsidRPr="00B37733"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  <w:t xml:space="preserve"> </w:t>
      </w:r>
    </w:p>
    <w:p w14:paraId="7FE95163" w14:textId="77777777" w:rsidR="00AA6A89" w:rsidRPr="00692D07" w:rsidRDefault="00D77EC3" w:rsidP="00AA6A89">
      <w:pPr>
        <w:jc w:val="both"/>
        <w:rPr>
          <w:rFonts w:asciiTheme="majorHAnsi" w:hAnsiTheme="majorHAnsi" w:cstheme="majorHAnsi"/>
          <w:b/>
          <w:bCs/>
        </w:rPr>
      </w:pPr>
      <w:r w:rsidRPr="00B37733"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  <w:t>EMENTA</w:t>
      </w:r>
      <w:r w:rsidR="00D15D7E"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  <w:t xml:space="preserve">: </w:t>
      </w:r>
      <w:r w:rsidR="00AA6A89" w:rsidRPr="00CC30D4">
        <w:t>"Denomina via pública no Loteamento São Pedro, Bairro Casa de Pedra"</w:t>
      </w:r>
      <w:r w:rsidR="00AA6A89" w:rsidRPr="000C73E1">
        <w:rPr>
          <w:rFonts w:asciiTheme="majorHAnsi" w:hAnsiTheme="majorHAnsi" w:cstheme="majorHAnsi"/>
        </w:rPr>
        <w:t>.</w:t>
      </w:r>
      <w:r w:rsidR="00AA6A89">
        <w:rPr>
          <w:rFonts w:asciiTheme="majorHAnsi" w:hAnsiTheme="majorHAnsi" w:cstheme="majorHAnsi"/>
        </w:rPr>
        <w:t xml:space="preserve"> </w:t>
      </w:r>
    </w:p>
    <w:p w14:paraId="5516094E" w14:textId="6488B092" w:rsidR="002C69C8" w:rsidRPr="00B37733" w:rsidRDefault="00E11D7D" w:rsidP="00C619AF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  <w:r w:rsidRPr="00B37733">
        <w:rPr>
          <w:rFonts w:asciiTheme="majorHAnsi" w:eastAsia="Calibri" w:hAnsiTheme="majorHAnsi" w:cstheme="majorHAnsi"/>
          <w:bCs/>
        </w:rPr>
        <w:t xml:space="preserve">AUTORIA: </w:t>
      </w:r>
      <w:proofErr w:type="gramStart"/>
      <w:r w:rsidR="00D77EC3" w:rsidRPr="00B37733">
        <w:rPr>
          <w:rFonts w:asciiTheme="majorHAnsi" w:eastAsia="Calibri" w:hAnsiTheme="majorHAnsi" w:cstheme="majorHAnsi"/>
          <w:bCs/>
        </w:rPr>
        <w:t>Vereador</w:t>
      </w:r>
      <w:r w:rsidR="00C619AF">
        <w:rPr>
          <w:rFonts w:asciiTheme="majorHAnsi" w:eastAsia="Calibri" w:hAnsiTheme="majorHAnsi" w:cstheme="majorHAnsi"/>
          <w:bCs/>
        </w:rPr>
        <w:t xml:space="preserve">  </w:t>
      </w:r>
      <w:r w:rsidR="00DC5FDA">
        <w:rPr>
          <w:rFonts w:asciiTheme="majorHAnsi" w:hAnsiTheme="majorHAnsi" w:cstheme="majorHAnsi"/>
        </w:rPr>
        <w:t>Neimar</w:t>
      </w:r>
      <w:proofErr w:type="gramEnd"/>
      <w:r w:rsidR="00DC5FDA">
        <w:rPr>
          <w:rFonts w:asciiTheme="majorHAnsi" w:hAnsiTheme="majorHAnsi" w:cstheme="majorHAnsi"/>
        </w:rPr>
        <w:t xml:space="preserve"> Parreira</w:t>
      </w:r>
    </w:p>
    <w:p w14:paraId="52F9996D" w14:textId="77777777" w:rsidR="00AA6A89" w:rsidRDefault="00AA6A89" w:rsidP="00C619AF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Protocolado em </w:t>
      </w:r>
      <w:r>
        <w:rPr>
          <w:rFonts w:asciiTheme="majorHAnsi" w:hAnsiTheme="majorHAnsi" w:cstheme="majorHAnsi"/>
        </w:rPr>
        <w:t>26/09/2025</w:t>
      </w:r>
    </w:p>
    <w:p w14:paraId="3259ABF3" w14:textId="77777777" w:rsidR="00AA6A89" w:rsidRDefault="00AA6A89" w:rsidP="00C619AF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Encaminhado à Comissão em </w:t>
      </w:r>
      <w:r>
        <w:rPr>
          <w:rFonts w:asciiTheme="majorHAnsi" w:hAnsiTheme="majorHAnsi" w:cstheme="majorHAnsi"/>
        </w:rPr>
        <w:t>30</w:t>
      </w:r>
      <w:r w:rsidRPr="00692D07">
        <w:rPr>
          <w:rFonts w:asciiTheme="majorHAnsi" w:hAnsiTheme="majorHAnsi" w:cstheme="majorHAnsi"/>
        </w:rPr>
        <w:t>/09/2025</w:t>
      </w:r>
    </w:p>
    <w:p w14:paraId="6EC82764" w14:textId="217C0FFF" w:rsidR="00C619AF" w:rsidRPr="00FA4401" w:rsidRDefault="00AA6A89" w:rsidP="00C619AF">
      <w:pPr>
        <w:jc w:val="both"/>
        <w:rPr>
          <w:rFonts w:asciiTheme="majorHAnsi" w:eastAsia="Calibri" w:hAnsiTheme="majorHAnsi" w:cstheme="majorHAnsi"/>
          <w:b/>
          <w:lang w:val="de-DE"/>
        </w:rPr>
      </w:pPr>
      <w:r w:rsidRPr="00692D07">
        <w:rPr>
          <w:rFonts w:asciiTheme="majorHAnsi" w:hAnsiTheme="majorHAnsi" w:cstheme="majorHAnsi"/>
        </w:rPr>
        <w:t>Rito Normal</w:t>
      </w:r>
    </w:p>
    <w:p w14:paraId="0F9C0F2F" w14:textId="77777777" w:rsidR="00C619AF" w:rsidRPr="00B563C5" w:rsidRDefault="00C619AF" w:rsidP="00C619AF">
      <w:pPr>
        <w:jc w:val="both"/>
        <w:rPr>
          <w:rFonts w:asciiTheme="majorHAnsi" w:eastAsia="Calibri" w:hAnsiTheme="majorHAnsi" w:cstheme="majorHAnsi"/>
          <w:b/>
        </w:rPr>
      </w:pPr>
    </w:p>
    <w:p w14:paraId="70FF2842" w14:textId="77777777" w:rsidR="00C619AF" w:rsidRPr="00B563C5" w:rsidRDefault="00C619AF" w:rsidP="00C619AF">
      <w:pPr>
        <w:jc w:val="both"/>
        <w:rPr>
          <w:rFonts w:asciiTheme="majorHAnsi" w:eastAsia="Calibri" w:hAnsiTheme="majorHAnsi" w:cstheme="majorHAnsi"/>
          <w:b/>
        </w:rPr>
      </w:pPr>
    </w:p>
    <w:p w14:paraId="07B84FEF" w14:textId="77777777" w:rsidR="00C619AF" w:rsidRPr="00B563C5" w:rsidRDefault="00C619AF" w:rsidP="00C619AF">
      <w:pPr>
        <w:pStyle w:val="LO-normal"/>
        <w:widowControl w:val="0"/>
        <w:spacing w:line="360" w:lineRule="auto"/>
        <w:jc w:val="both"/>
        <w:rPr>
          <w:rFonts w:asciiTheme="majorHAnsi" w:eastAsia="Calibri" w:hAnsiTheme="majorHAnsi" w:cstheme="majorHAnsi"/>
          <w:b/>
          <w:u w:val="single"/>
        </w:rPr>
      </w:pPr>
      <w:r w:rsidRPr="00B563C5">
        <w:rPr>
          <w:rFonts w:asciiTheme="majorHAnsi" w:eastAsia="Calibri" w:hAnsiTheme="majorHAnsi" w:cstheme="majorHAnsi"/>
          <w:b/>
          <w:u w:val="single"/>
        </w:rPr>
        <w:t>I – RELATÓRIO</w:t>
      </w:r>
    </w:p>
    <w:p w14:paraId="44DF434A" w14:textId="77777777" w:rsidR="00C619AF" w:rsidRPr="00B563C5" w:rsidRDefault="00C619AF" w:rsidP="00C619AF">
      <w:pPr>
        <w:pStyle w:val="LO-normal"/>
        <w:widowControl w:val="0"/>
        <w:spacing w:line="360" w:lineRule="auto"/>
        <w:jc w:val="both"/>
        <w:rPr>
          <w:rFonts w:asciiTheme="majorHAnsi" w:eastAsia="Calibri" w:hAnsiTheme="majorHAnsi" w:cstheme="majorHAnsi"/>
          <w:b/>
          <w:u w:val="single"/>
        </w:rPr>
      </w:pPr>
    </w:p>
    <w:p w14:paraId="442541F4" w14:textId="77777777" w:rsidR="00C619AF" w:rsidRPr="00B563C5" w:rsidRDefault="00C619AF" w:rsidP="00C619AF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 w:rsidRPr="00B563C5">
        <w:rPr>
          <w:rFonts w:asciiTheme="majorHAnsi" w:eastAsia="Calibri" w:hAnsiTheme="majorHAnsi" w:cstheme="majorHAnsi"/>
        </w:rPr>
        <w:t xml:space="preserve">A mesa Diretora da Câmara de Vereadores de Igrejinha encaminhou, nesta data, para essa Procuradoria Jurídica pedido de análise e emissão de parecer jurídico de proposição de autoria de Vereador </w:t>
      </w:r>
    </w:p>
    <w:p w14:paraId="645FFFD6" w14:textId="77777777" w:rsidR="00C619AF" w:rsidRPr="00B563C5" w:rsidRDefault="00C619AF" w:rsidP="00C619AF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 w:rsidRPr="00B563C5">
        <w:rPr>
          <w:rFonts w:asciiTheme="majorHAnsi" w:eastAsia="Calibri" w:hAnsiTheme="majorHAnsi" w:cstheme="majorHAnsi"/>
        </w:rPr>
        <w:t>É o sucinto relatório.</w:t>
      </w:r>
    </w:p>
    <w:p w14:paraId="51E6988C" w14:textId="77777777" w:rsidR="00C619AF" w:rsidRPr="00B563C5" w:rsidRDefault="00C619AF" w:rsidP="00C619AF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 w:rsidRPr="00B563C5">
        <w:rPr>
          <w:rFonts w:asciiTheme="majorHAnsi" w:eastAsia="Calibri" w:hAnsiTheme="majorHAnsi" w:cstheme="majorHAnsi"/>
        </w:rPr>
        <w:t>Passo à análise jurídica.</w:t>
      </w:r>
    </w:p>
    <w:p w14:paraId="16770A9A" w14:textId="77777777" w:rsidR="00C619AF" w:rsidRPr="00B563C5" w:rsidRDefault="00C619AF" w:rsidP="00C619AF">
      <w:pPr>
        <w:pStyle w:val="LO-normal"/>
        <w:widowControl w:val="0"/>
        <w:spacing w:line="360" w:lineRule="auto"/>
        <w:jc w:val="both"/>
        <w:rPr>
          <w:rFonts w:asciiTheme="majorHAnsi" w:eastAsia="Calibri" w:hAnsiTheme="majorHAnsi" w:cstheme="majorHAnsi"/>
          <w:b/>
        </w:rPr>
      </w:pPr>
    </w:p>
    <w:p w14:paraId="6FDE8451" w14:textId="77777777" w:rsidR="00C619AF" w:rsidRPr="00B563C5" w:rsidRDefault="00C619AF" w:rsidP="00C619AF">
      <w:pPr>
        <w:pStyle w:val="LO-normal"/>
        <w:widowControl w:val="0"/>
        <w:spacing w:line="360" w:lineRule="auto"/>
        <w:jc w:val="both"/>
        <w:rPr>
          <w:rFonts w:asciiTheme="majorHAnsi" w:eastAsia="Calibri" w:hAnsiTheme="majorHAnsi" w:cstheme="majorHAnsi"/>
          <w:b/>
          <w:u w:val="single"/>
        </w:rPr>
      </w:pPr>
      <w:r w:rsidRPr="00B563C5">
        <w:rPr>
          <w:rFonts w:asciiTheme="majorHAnsi" w:eastAsia="Calibri" w:hAnsiTheme="majorHAnsi" w:cstheme="majorHAnsi"/>
          <w:b/>
          <w:u w:val="single"/>
        </w:rPr>
        <w:t>II – ANÁLISE JURÍDICA</w:t>
      </w:r>
    </w:p>
    <w:p w14:paraId="4687177A" w14:textId="77777777" w:rsidR="00C619AF" w:rsidRPr="00B563C5" w:rsidRDefault="00C619AF" w:rsidP="00C619AF">
      <w:pPr>
        <w:pStyle w:val="LO-normal"/>
        <w:widowControl w:val="0"/>
        <w:spacing w:line="360" w:lineRule="auto"/>
        <w:jc w:val="both"/>
        <w:rPr>
          <w:rFonts w:asciiTheme="majorHAnsi" w:eastAsia="Calibri" w:hAnsiTheme="majorHAnsi" w:cstheme="majorHAnsi"/>
          <w:b/>
        </w:rPr>
      </w:pPr>
      <w:r w:rsidRPr="00B563C5">
        <w:rPr>
          <w:rFonts w:asciiTheme="majorHAnsi" w:eastAsia="Calibri" w:hAnsiTheme="majorHAnsi" w:cstheme="majorHAnsi"/>
          <w:b/>
        </w:rPr>
        <w:t xml:space="preserve"> </w:t>
      </w:r>
    </w:p>
    <w:p w14:paraId="479C8D7E" w14:textId="77777777" w:rsidR="00C619AF" w:rsidRPr="00B563C5" w:rsidRDefault="00C619AF" w:rsidP="00C619AF">
      <w:pPr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 w:rsidRPr="00B563C5">
        <w:rPr>
          <w:rFonts w:asciiTheme="majorHAnsi" w:eastAsia="Calibri" w:hAnsiTheme="majorHAnsi" w:cstheme="majorHAnsi"/>
        </w:rPr>
        <w:t xml:space="preserve">Quanto ao rito processual, o projeto tramita sem regime de urgência. </w:t>
      </w:r>
    </w:p>
    <w:p w14:paraId="5BED035F" w14:textId="77777777" w:rsidR="00C619AF" w:rsidRPr="00B563C5" w:rsidRDefault="00C619AF" w:rsidP="00C619AF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</w:p>
    <w:p w14:paraId="2EA7433B" w14:textId="77777777" w:rsidR="00C619AF" w:rsidRPr="002B66D2" w:rsidRDefault="00C619AF" w:rsidP="00C619AF">
      <w:pPr>
        <w:pStyle w:val="LO-normal"/>
        <w:spacing w:line="360" w:lineRule="auto"/>
        <w:rPr>
          <w:rFonts w:asciiTheme="majorHAnsi" w:hAnsiTheme="majorHAnsi" w:cstheme="majorHAnsi"/>
          <w:b/>
        </w:rPr>
      </w:pPr>
      <w:r w:rsidRPr="002B66D2">
        <w:rPr>
          <w:rFonts w:asciiTheme="majorHAnsi" w:hAnsiTheme="majorHAnsi" w:cstheme="majorHAnsi"/>
          <w:b/>
        </w:rPr>
        <w:t>Da Competência e iniciativa</w:t>
      </w:r>
    </w:p>
    <w:p w14:paraId="61CB019A" w14:textId="77777777" w:rsidR="00C619AF" w:rsidRPr="002B66D2" w:rsidRDefault="00C619AF" w:rsidP="00C619AF">
      <w:pPr>
        <w:pStyle w:val="LO-normal"/>
        <w:spacing w:line="360" w:lineRule="auto"/>
        <w:rPr>
          <w:rFonts w:asciiTheme="majorHAnsi" w:hAnsiTheme="majorHAnsi" w:cstheme="majorHAnsi"/>
          <w:b/>
        </w:rPr>
      </w:pPr>
    </w:p>
    <w:p w14:paraId="4409629D" w14:textId="77777777" w:rsidR="00C619AF" w:rsidRPr="002B66D2" w:rsidRDefault="00C619AF" w:rsidP="00C619AF">
      <w:pPr>
        <w:pStyle w:val="LO-normal"/>
        <w:spacing w:line="360" w:lineRule="auto"/>
        <w:ind w:firstLine="851"/>
        <w:jc w:val="both"/>
        <w:rPr>
          <w:rFonts w:asciiTheme="majorHAnsi" w:hAnsiTheme="majorHAnsi" w:cstheme="majorHAnsi"/>
        </w:rPr>
      </w:pPr>
      <w:r w:rsidRPr="002B66D2">
        <w:rPr>
          <w:rFonts w:asciiTheme="majorHAnsi" w:hAnsiTheme="majorHAnsi" w:cstheme="majorHAnsi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 w14:paraId="3718E991" w14:textId="77777777" w:rsidR="00C619AF" w:rsidRPr="002B66D2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</w:rPr>
      </w:pPr>
    </w:p>
    <w:p w14:paraId="51C532EC" w14:textId="77777777" w:rsidR="00C619AF" w:rsidRPr="002B66D2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  <w:i/>
        </w:rPr>
      </w:pPr>
      <w:r w:rsidRPr="002B66D2">
        <w:rPr>
          <w:rFonts w:asciiTheme="majorHAnsi" w:hAnsiTheme="majorHAnsi" w:cstheme="majorHAnsi"/>
          <w:i/>
        </w:rPr>
        <w:t>“Art. 30. Compete aos Municípios:</w:t>
      </w:r>
    </w:p>
    <w:p w14:paraId="153F5A02" w14:textId="77777777" w:rsidR="00C619AF" w:rsidRPr="002B66D2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</w:rPr>
      </w:pPr>
      <w:r w:rsidRPr="002B66D2">
        <w:rPr>
          <w:rFonts w:asciiTheme="majorHAnsi" w:hAnsiTheme="majorHAnsi" w:cstheme="majorHAnsi"/>
          <w:i/>
        </w:rPr>
        <w:t xml:space="preserve">I - </w:t>
      </w:r>
      <w:proofErr w:type="gramStart"/>
      <w:r w:rsidRPr="002B66D2">
        <w:rPr>
          <w:rFonts w:asciiTheme="majorHAnsi" w:hAnsiTheme="majorHAnsi" w:cstheme="majorHAnsi"/>
          <w:i/>
        </w:rPr>
        <w:t>legislar</w:t>
      </w:r>
      <w:proofErr w:type="gramEnd"/>
      <w:r w:rsidRPr="002B66D2">
        <w:rPr>
          <w:rFonts w:asciiTheme="majorHAnsi" w:hAnsiTheme="majorHAnsi" w:cstheme="majorHAnsi"/>
          <w:i/>
        </w:rPr>
        <w:t xml:space="preserve"> sobre assuntos de interesse local; [...]</w:t>
      </w:r>
    </w:p>
    <w:p w14:paraId="3A6CC323" w14:textId="77777777" w:rsidR="00C619AF" w:rsidRPr="002B66D2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  <w:i/>
        </w:rPr>
      </w:pPr>
    </w:p>
    <w:p w14:paraId="7986E955" w14:textId="77777777" w:rsidR="00C619AF" w:rsidRPr="002B66D2" w:rsidRDefault="00C619AF" w:rsidP="00C619AF">
      <w:pPr>
        <w:pStyle w:val="LO-normal"/>
        <w:spacing w:line="360" w:lineRule="auto"/>
        <w:ind w:firstLine="851"/>
        <w:jc w:val="both"/>
        <w:rPr>
          <w:rFonts w:asciiTheme="majorHAnsi" w:hAnsiTheme="majorHAnsi" w:cstheme="majorHAnsi"/>
        </w:rPr>
      </w:pPr>
      <w:r w:rsidRPr="002B66D2">
        <w:rPr>
          <w:rFonts w:asciiTheme="majorHAnsi" w:hAnsiTheme="majorHAnsi" w:cstheme="majorHAnsi"/>
        </w:rPr>
        <w:lastRenderedPageBreak/>
        <w:t xml:space="preserve">Também verificamos que os Vereadores fazem uso da prerrogativa a eles reconhecida pela Lei Orgânica de Igrejinha para iniciar o processo legislativo, de modo que, nada há quanto a este requisito que possa macular a constitucionalidade do respectivo projeto de lei.  </w:t>
      </w:r>
    </w:p>
    <w:p w14:paraId="47B256FE" w14:textId="77777777" w:rsidR="00C619AF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</w:rPr>
      </w:pPr>
    </w:p>
    <w:p w14:paraId="1FC02485" w14:textId="2D9FED15" w:rsidR="00C619AF" w:rsidRPr="002B66D2" w:rsidRDefault="00C619AF" w:rsidP="00C619AF">
      <w:pPr>
        <w:pStyle w:val="LO-normal"/>
        <w:spacing w:line="360" w:lineRule="auto"/>
        <w:ind w:firstLine="851"/>
        <w:jc w:val="both"/>
        <w:rPr>
          <w:rFonts w:asciiTheme="majorHAnsi" w:hAnsiTheme="majorHAnsi" w:cstheme="majorHAnsi"/>
          <w:i/>
          <w:iCs/>
        </w:rPr>
      </w:pPr>
      <w:r w:rsidRPr="002B66D2">
        <w:rPr>
          <w:rFonts w:asciiTheme="majorHAnsi" w:hAnsiTheme="majorHAnsi" w:cstheme="majorHAnsi"/>
        </w:rPr>
        <w:t xml:space="preserve">Quanto ao </w:t>
      </w:r>
      <w:r>
        <w:rPr>
          <w:rFonts w:asciiTheme="majorHAnsi" w:hAnsiTheme="majorHAnsi" w:cstheme="majorHAnsi"/>
        </w:rPr>
        <w:t>objeto</w:t>
      </w:r>
      <w:r w:rsidRPr="002B66D2">
        <w:rPr>
          <w:rFonts w:asciiTheme="majorHAnsi" w:hAnsiTheme="majorHAnsi" w:cstheme="majorHAnsi"/>
        </w:rPr>
        <w:t xml:space="preserve">, o projeto </w:t>
      </w:r>
      <w:r>
        <w:rPr>
          <w:rFonts w:asciiTheme="majorHAnsi" w:hAnsiTheme="majorHAnsi" w:cstheme="majorHAnsi"/>
        </w:rPr>
        <w:t>visa</w:t>
      </w:r>
      <w:r w:rsidRPr="002B66D2">
        <w:rPr>
          <w:rFonts w:asciiTheme="majorHAnsi" w:hAnsiTheme="majorHAnsi" w:cstheme="majorHAnsi"/>
        </w:rPr>
        <w:t xml:space="preserve"> denominar via pública, sendo matéria de competência do Legislativo Municipal. </w:t>
      </w:r>
      <w:r w:rsidR="00FA4401">
        <w:rPr>
          <w:rFonts w:asciiTheme="majorHAnsi" w:hAnsiTheme="majorHAnsi" w:cstheme="majorHAnsi"/>
        </w:rPr>
        <w:t>O processo está instruído com a biografi</w:t>
      </w:r>
      <w:r w:rsidR="00AA6A89">
        <w:rPr>
          <w:rFonts w:asciiTheme="majorHAnsi" w:hAnsiTheme="majorHAnsi" w:cstheme="majorHAnsi"/>
        </w:rPr>
        <w:t xml:space="preserve">a do homenageado, </w:t>
      </w:r>
      <w:r w:rsidR="00FA4401">
        <w:rPr>
          <w:rFonts w:asciiTheme="majorHAnsi" w:hAnsiTheme="majorHAnsi" w:cstheme="majorHAnsi"/>
        </w:rPr>
        <w:t>além de conter as coordenadas geográficas da rua denominada</w:t>
      </w:r>
      <w:r w:rsidR="00AA6A89">
        <w:rPr>
          <w:rFonts w:asciiTheme="majorHAnsi" w:hAnsiTheme="majorHAnsi" w:cstheme="majorHAnsi"/>
        </w:rPr>
        <w:t xml:space="preserve"> e o óbito ter ocorrido, reconhecidamente, há mais de 1 ano.</w:t>
      </w:r>
    </w:p>
    <w:p w14:paraId="2945B86B" w14:textId="77777777" w:rsidR="00C619AF" w:rsidRPr="002B66D2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  <w:b/>
          <w:u w:val="single"/>
        </w:rPr>
      </w:pPr>
    </w:p>
    <w:p w14:paraId="72C099E4" w14:textId="77777777" w:rsidR="00C619AF" w:rsidRPr="002B66D2" w:rsidRDefault="00C619AF" w:rsidP="00C619AF">
      <w:pPr>
        <w:pStyle w:val="LO-normal"/>
        <w:spacing w:line="360" w:lineRule="auto"/>
        <w:rPr>
          <w:rFonts w:asciiTheme="majorHAnsi" w:hAnsiTheme="majorHAnsi" w:cstheme="majorHAnsi"/>
        </w:rPr>
      </w:pPr>
      <w:r w:rsidRPr="002B66D2">
        <w:rPr>
          <w:rFonts w:asciiTheme="majorHAnsi" w:hAnsiTheme="majorHAnsi" w:cstheme="majorHAnsi"/>
          <w:b/>
          <w:u w:val="single"/>
        </w:rPr>
        <w:t>III – CONCLUSÃO</w:t>
      </w:r>
      <w:r w:rsidRPr="002B66D2">
        <w:rPr>
          <w:rFonts w:asciiTheme="majorHAnsi" w:hAnsiTheme="majorHAnsi" w:cstheme="majorHAnsi"/>
          <w:b/>
        </w:rPr>
        <w:t xml:space="preserve"> </w:t>
      </w:r>
    </w:p>
    <w:p w14:paraId="61DCA26F" w14:textId="77777777" w:rsidR="00C619AF" w:rsidRPr="002B66D2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  <w:i/>
        </w:rPr>
      </w:pPr>
    </w:p>
    <w:p w14:paraId="685057A9" w14:textId="77777777" w:rsidR="00C619AF" w:rsidRPr="002B66D2" w:rsidRDefault="00C619AF" w:rsidP="00C619AF">
      <w:pPr>
        <w:pStyle w:val="LO-normal"/>
        <w:spacing w:line="360" w:lineRule="auto"/>
        <w:ind w:firstLine="851"/>
        <w:jc w:val="both"/>
        <w:rPr>
          <w:rFonts w:asciiTheme="majorHAnsi" w:hAnsiTheme="majorHAnsi" w:cstheme="majorHAnsi"/>
        </w:rPr>
      </w:pPr>
      <w:r w:rsidRPr="002B66D2">
        <w:rPr>
          <w:rFonts w:asciiTheme="majorHAnsi" w:hAnsiTheme="majorHAnsi" w:cstheme="majorHAnsi"/>
        </w:rPr>
        <w:t xml:space="preserve">Assim sendo, esta Assessoria Jurídica opina pela </w:t>
      </w:r>
      <w:r w:rsidRPr="002B66D2">
        <w:rPr>
          <w:rFonts w:asciiTheme="majorHAnsi" w:hAnsiTheme="majorHAnsi" w:cstheme="majorHAnsi"/>
          <w:b/>
          <w:i/>
        </w:rPr>
        <w:t xml:space="preserve">legalidade </w:t>
      </w:r>
      <w:r w:rsidRPr="002B66D2">
        <w:rPr>
          <w:rFonts w:asciiTheme="majorHAnsi" w:hAnsiTheme="majorHAnsi" w:cstheme="majorHAnsi"/>
        </w:rPr>
        <w:t>e</w:t>
      </w:r>
      <w:r w:rsidRPr="002B66D2">
        <w:rPr>
          <w:rFonts w:asciiTheme="majorHAnsi" w:hAnsiTheme="majorHAnsi" w:cstheme="majorHAnsi"/>
          <w:b/>
          <w:i/>
        </w:rPr>
        <w:t xml:space="preserve"> constitucionalidade</w:t>
      </w:r>
      <w:r w:rsidRPr="002B66D2">
        <w:rPr>
          <w:rFonts w:asciiTheme="majorHAnsi" w:hAnsiTheme="majorHAnsi" w:cstheme="majorHAnsi"/>
          <w:i/>
        </w:rPr>
        <w:t xml:space="preserve"> </w:t>
      </w:r>
      <w:r w:rsidRPr="002B66D2">
        <w:rPr>
          <w:rFonts w:asciiTheme="majorHAnsi" w:hAnsiTheme="majorHAnsi" w:cstheme="majorHAnsi"/>
        </w:rPr>
        <w:t>do referido Projeto de Lei, tendo em vista que não se observou qualquer vício em sua redação.</w:t>
      </w:r>
    </w:p>
    <w:p w14:paraId="6D3FD857" w14:textId="77777777" w:rsidR="00C619AF" w:rsidRDefault="00C619AF" w:rsidP="00C619AF">
      <w:pPr>
        <w:pStyle w:val="LO-normal"/>
        <w:spacing w:line="360" w:lineRule="auto"/>
        <w:ind w:firstLine="851"/>
        <w:jc w:val="both"/>
        <w:rPr>
          <w:rFonts w:asciiTheme="majorHAnsi" w:hAnsiTheme="majorHAnsi" w:cstheme="majorHAnsi"/>
        </w:rPr>
      </w:pPr>
    </w:p>
    <w:p w14:paraId="455B7BAA" w14:textId="77777777" w:rsidR="00C619AF" w:rsidRPr="002B66D2" w:rsidRDefault="00C619AF" w:rsidP="00C619AF">
      <w:pPr>
        <w:pStyle w:val="LO-normal"/>
        <w:spacing w:line="360" w:lineRule="auto"/>
        <w:ind w:firstLine="851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N</w:t>
      </w:r>
      <w:r w:rsidRPr="002B66D2">
        <w:rPr>
          <w:rFonts w:asciiTheme="majorHAnsi" w:hAnsiTheme="majorHAnsi" w:cstheme="majorHAnsi"/>
        </w:rPr>
        <w:t>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 w14:paraId="61A3FE8D" w14:textId="77777777" w:rsidR="00C619AF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</w:rPr>
      </w:pPr>
    </w:p>
    <w:p w14:paraId="6B69403C" w14:textId="77777777" w:rsidR="00C619AF" w:rsidRPr="002B66D2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</w:rPr>
      </w:pPr>
      <w:r w:rsidRPr="002B66D2">
        <w:rPr>
          <w:rFonts w:asciiTheme="majorHAnsi" w:hAnsiTheme="majorHAnsi" w:cstheme="majorHAnsi"/>
        </w:rPr>
        <w:t>Este é o parecer.</w:t>
      </w:r>
    </w:p>
    <w:p w14:paraId="3FD235E8" w14:textId="77777777" w:rsidR="00C619AF" w:rsidRPr="00B563C5" w:rsidRDefault="00C619AF" w:rsidP="00C619AF">
      <w:pPr>
        <w:pStyle w:val="LO-normal"/>
        <w:spacing w:line="360" w:lineRule="auto"/>
        <w:jc w:val="both"/>
        <w:rPr>
          <w:rFonts w:asciiTheme="majorHAnsi" w:hAnsiTheme="majorHAnsi" w:cstheme="majorHAnsi"/>
        </w:rPr>
      </w:pPr>
    </w:p>
    <w:p w14:paraId="7E6AE5B6" w14:textId="4634954D" w:rsidR="00C619AF" w:rsidRPr="00B563C5" w:rsidRDefault="00C619AF" w:rsidP="00C619AF">
      <w:pPr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 w:rsidRPr="00B563C5">
        <w:rPr>
          <w:rFonts w:asciiTheme="majorHAnsi" w:eastAsia="Calibri" w:hAnsiTheme="majorHAnsi" w:cstheme="majorHAnsi"/>
        </w:rPr>
        <w:t xml:space="preserve">Igrejinha, </w:t>
      </w:r>
      <w:r w:rsidR="00AA6A89">
        <w:rPr>
          <w:rFonts w:asciiTheme="majorHAnsi" w:eastAsia="Calibri" w:hAnsiTheme="majorHAnsi" w:cstheme="majorHAnsi"/>
        </w:rPr>
        <w:t>09</w:t>
      </w:r>
      <w:r w:rsidRPr="00B563C5">
        <w:rPr>
          <w:rFonts w:asciiTheme="majorHAnsi" w:eastAsia="Calibri" w:hAnsiTheme="majorHAnsi" w:cstheme="majorHAnsi"/>
        </w:rPr>
        <w:t xml:space="preserve"> de </w:t>
      </w:r>
      <w:r w:rsidR="00AA6A89">
        <w:rPr>
          <w:rFonts w:asciiTheme="majorHAnsi" w:eastAsia="Calibri" w:hAnsiTheme="majorHAnsi" w:cstheme="majorHAnsi"/>
        </w:rPr>
        <w:t xml:space="preserve">outubro </w:t>
      </w:r>
      <w:r w:rsidR="00546294">
        <w:rPr>
          <w:rFonts w:asciiTheme="majorHAnsi" w:eastAsia="Calibri" w:hAnsiTheme="majorHAnsi" w:cstheme="majorHAnsi"/>
        </w:rPr>
        <w:t>d</w:t>
      </w:r>
      <w:r w:rsidRPr="00B563C5">
        <w:rPr>
          <w:rFonts w:asciiTheme="majorHAnsi" w:eastAsia="Calibri" w:hAnsiTheme="majorHAnsi" w:cstheme="majorHAnsi"/>
        </w:rPr>
        <w:t>e 2025.</w:t>
      </w:r>
    </w:p>
    <w:p w14:paraId="65FB6E8D" w14:textId="77777777" w:rsidR="00C619AF" w:rsidRPr="00B563C5" w:rsidRDefault="00C619AF" w:rsidP="00C619AF">
      <w:pPr>
        <w:ind w:firstLine="850"/>
        <w:jc w:val="both"/>
        <w:rPr>
          <w:rFonts w:asciiTheme="majorHAnsi" w:eastAsia="Calibri" w:hAnsiTheme="majorHAnsi" w:cstheme="majorHAnsi"/>
          <w:b/>
        </w:rPr>
      </w:pPr>
    </w:p>
    <w:p w14:paraId="79CD05BD" w14:textId="77777777" w:rsidR="00C619AF" w:rsidRDefault="00C619AF" w:rsidP="00C619AF">
      <w:pPr>
        <w:ind w:firstLine="850"/>
        <w:jc w:val="both"/>
        <w:rPr>
          <w:rFonts w:asciiTheme="majorHAnsi" w:eastAsia="Calibri" w:hAnsiTheme="majorHAnsi" w:cstheme="majorHAnsi"/>
          <w:b/>
        </w:rPr>
      </w:pPr>
    </w:p>
    <w:p w14:paraId="496220CA" w14:textId="77777777" w:rsidR="00C619AF" w:rsidRPr="00B563C5" w:rsidRDefault="00C619AF" w:rsidP="00C619AF">
      <w:pPr>
        <w:ind w:firstLine="850"/>
        <w:jc w:val="both"/>
        <w:rPr>
          <w:rFonts w:asciiTheme="majorHAnsi" w:eastAsia="Calibri" w:hAnsiTheme="majorHAnsi" w:cstheme="majorHAnsi"/>
          <w:b/>
        </w:rPr>
      </w:pPr>
    </w:p>
    <w:p w14:paraId="5490CC69" w14:textId="77777777" w:rsidR="00C619AF" w:rsidRPr="00B563C5" w:rsidRDefault="00C619AF" w:rsidP="00C619AF">
      <w:pPr>
        <w:ind w:firstLine="850"/>
        <w:jc w:val="both"/>
        <w:rPr>
          <w:rFonts w:asciiTheme="majorHAnsi" w:eastAsia="Calibri" w:hAnsiTheme="majorHAnsi" w:cstheme="majorHAnsi"/>
          <w:b/>
        </w:rPr>
      </w:pPr>
      <w:r w:rsidRPr="00B563C5">
        <w:rPr>
          <w:rFonts w:asciiTheme="majorHAnsi" w:eastAsia="Calibri" w:hAnsiTheme="majorHAnsi" w:cstheme="majorHAnsi"/>
          <w:b/>
        </w:rPr>
        <w:t xml:space="preserve">Anderson Fidelis de Araujo </w:t>
      </w:r>
    </w:p>
    <w:p w14:paraId="51FEA89E" w14:textId="77777777" w:rsidR="00C619AF" w:rsidRPr="00B563C5" w:rsidRDefault="00C619AF" w:rsidP="00C619AF">
      <w:pPr>
        <w:ind w:left="590" w:firstLine="850"/>
        <w:jc w:val="both"/>
        <w:rPr>
          <w:rFonts w:asciiTheme="majorHAnsi" w:eastAsia="Calibri" w:hAnsiTheme="majorHAnsi" w:cstheme="majorHAnsi"/>
        </w:rPr>
      </w:pPr>
      <w:r w:rsidRPr="00B563C5">
        <w:rPr>
          <w:rFonts w:asciiTheme="majorHAnsi" w:eastAsia="Calibri" w:hAnsiTheme="majorHAnsi" w:cstheme="majorHAnsi"/>
        </w:rPr>
        <w:t>Assessor Jurídico</w:t>
      </w:r>
    </w:p>
    <w:p w14:paraId="31979263" w14:textId="77777777" w:rsidR="00C619AF" w:rsidRPr="00B563C5" w:rsidRDefault="00C619AF" w:rsidP="00C619AF">
      <w:pPr>
        <w:ind w:left="590" w:firstLine="850"/>
        <w:jc w:val="both"/>
        <w:rPr>
          <w:rFonts w:asciiTheme="majorHAnsi" w:eastAsia="Calibri" w:hAnsiTheme="majorHAnsi" w:cstheme="majorHAnsi"/>
        </w:rPr>
      </w:pPr>
      <w:r w:rsidRPr="00B563C5">
        <w:rPr>
          <w:rFonts w:asciiTheme="majorHAnsi" w:eastAsia="Calibri" w:hAnsiTheme="majorHAnsi" w:cstheme="majorHAnsi"/>
        </w:rPr>
        <w:t>OAB/RS 58.063.</w:t>
      </w:r>
    </w:p>
    <w:p w14:paraId="427BFC64" w14:textId="77777777" w:rsidR="005B6069" w:rsidRDefault="005B6069" w:rsidP="00E11D7D">
      <w:pPr>
        <w:jc w:val="both"/>
        <w:rPr>
          <w:rFonts w:asciiTheme="majorHAnsi" w:eastAsia="Calibri" w:hAnsiTheme="majorHAnsi" w:cstheme="majorHAnsi"/>
          <w:b/>
        </w:rPr>
      </w:pPr>
    </w:p>
    <w:sectPr w:rsidR="005B6069">
      <w:headerReference w:type="default" r:id="rId6"/>
      <w:footerReference w:type="default" r:id="rId7"/>
      <w:pgSz w:w="11906" w:h="16838"/>
      <w:pgMar w:top="2095" w:right="963" w:bottom="1280" w:left="1418" w:header="708" w:footer="708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A68450" w14:textId="77777777" w:rsidR="00C86642" w:rsidRDefault="00C86642">
      <w:r>
        <w:separator/>
      </w:r>
    </w:p>
  </w:endnote>
  <w:endnote w:type="continuationSeparator" w:id="0">
    <w:p w14:paraId="41F20237" w14:textId="77777777" w:rsidR="00C86642" w:rsidRDefault="00C866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F4C52D" w14:textId="77777777" w:rsidR="006E26A8" w:rsidRDefault="00E11D7D">
    <w:pPr>
      <w:tabs>
        <w:tab w:val="right" w:pos="10080"/>
      </w:tabs>
      <w:ind w:left="-1260" w:right="-1242"/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 xml:space="preserve"> “Doe vida: doe sangue, doe órgãos.”</w:t>
    </w:r>
  </w:p>
  <w:p w14:paraId="6C3D4B20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hyperlink r:id="rId1">
      <w:r>
        <w:rPr>
          <w:rFonts w:ascii="Arial" w:eastAsia="Arial" w:hAnsi="Arial" w:cs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A93343" w14:textId="77777777" w:rsidR="00C86642" w:rsidRDefault="00C86642">
      <w:r>
        <w:separator/>
      </w:r>
    </w:p>
  </w:footnote>
  <w:footnote w:type="continuationSeparator" w:id="0">
    <w:p w14:paraId="15C814DE" w14:textId="77777777" w:rsidR="00C86642" w:rsidRDefault="00C866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EFACC6" w14:textId="77777777" w:rsidR="006E26A8" w:rsidRDefault="00E11D7D">
    <w:pPr>
      <w:tabs>
        <w:tab w:val="center" w:pos="-1843"/>
      </w:tabs>
      <w:jc w:val="center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ESTADO DO RIO GRANDE DO SUL</w:t>
    </w:r>
  </w:p>
  <w:p w14:paraId="3FC3E2E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CÂMARA MUNICIPAL DE IGREJINHA</w:t>
    </w:r>
  </w:p>
  <w:p w14:paraId="58E4698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Rua Tiradentes, 115, Centro – CEP 95650-000 – Igrejinha RS</w:t>
    </w:r>
  </w:p>
  <w:p w14:paraId="4DB10D99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Fone/Fax: (51) 3545.1644</w:t>
    </w:r>
  </w:p>
  <w:p w14:paraId="1C639135" w14:textId="77777777" w:rsidR="006E26A8" w:rsidRDefault="006E26A8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markup="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6A8"/>
    <w:rsid w:val="00002D15"/>
    <w:rsid w:val="00025920"/>
    <w:rsid w:val="00026B6B"/>
    <w:rsid w:val="00050C2E"/>
    <w:rsid w:val="000C6923"/>
    <w:rsid w:val="001114D7"/>
    <w:rsid w:val="001C1096"/>
    <w:rsid w:val="001C6AEB"/>
    <w:rsid w:val="00244351"/>
    <w:rsid w:val="00285283"/>
    <w:rsid w:val="002B66D2"/>
    <w:rsid w:val="002C69C8"/>
    <w:rsid w:val="002D7FD0"/>
    <w:rsid w:val="00300EE4"/>
    <w:rsid w:val="003016AB"/>
    <w:rsid w:val="00304587"/>
    <w:rsid w:val="00351C69"/>
    <w:rsid w:val="003B6C87"/>
    <w:rsid w:val="0051330F"/>
    <w:rsid w:val="00546294"/>
    <w:rsid w:val="005542A3"/>
    <w:rsid w:val="00596DA6"/>
    <w:rsid w:val="005B6069"/>
    <w:rsid w:val="006376CF"/>
    <w:rsid w:val="006D40C2"/>
    <w:rsid w:val="006D5D5F"/>
    <w:rsid w:val="006E26A8"/>
    <w:rsid w:val="00746F14"/>
    <w:rsid w:val="007A7AC5"/>
    <w:rsid w:val="0081494A"/>
    <w:rsid w:val="009E3FCB"/>
    <w:rsid w:val="00A94834"/>
    <w:rsid w:val="00AA6A89"/>
    <w:rsid w:val="00AB4493"/>
    <w:rsid w:val="00AD79EC"/>
    <w:rsid w:val="00B37733"/>
    <w:rsid w:val="00B37BBB"/>
    <w:rsid w:val="00B563C5"/>
    <w:rsid w:val="00B67C03"/>
    <w:rsid w:val="00BA2363"/>
    <w:rsid w:val="00BE2FC6"/>
    <w:rsid w:val="00BE3DEB"/>
    <w:rsid w:val="00C34CAC"/>
    <w:rsid w:val="00C619AF"/>
    <w:rsid w:val="00C86642"/>
    <w:rsid w:val="00D15D7E"/>
    <w:rsid w:val="00D77EC3"/>
    <w:rsid w:val="00DC5FDA"/>
    <w:rsid w:val="00E11D7D"/>
    <w:rsid w:val="00E45877"/>
    <w:rsid w:val="00EA72B0"/>
    <w:rsid w:val="00F10FA2"/>
    <w:rsid w:val="00FA4401"/>
    <w:rsid w:val="00FF4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8C2EF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Caracteresdenotaderodap">
    <w:name w:val="Caracteres de nota de rodapé"/>
    <w:qFormat/>
    <w:rPr>
      <w:vertAlign w:val="superscript"/>
    </w:rPr>
  </w:style>
  <w:style w:type="character" w:styleId="Refdenotaderodap">
    <w:name w:val="footnote reference"/>
    <w:rPr>
      <w:vertAlign w:val="superscript"/>
    </w:rPr>
  </w:style>
  <w:style w:type="paragraph" w:styleId="Ttulo">
    <w:name w:val="Title"/>
    <w:basedOn w:val="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basedOn w:val="Normal"/>
    <w:uiPriority w:val="34"/>
    <w:qFormat/>
    <w:rsid w:val="00896B7C"/>
    <w:pPr>
      <w:ind w:left="720"/>
      <w:contextualSpacing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styleId="Textode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customStyle="1" w:styleId="LO-normal1">
    <w:name w:val="LO-normal1"/>
    <w:qFormat/>
    <w:rPr>
      <w:rFonts w:eastAsia="NSimSun" w:cs="Arial"/>
      <w:lang w:eastAsia="zh-CN" w:bidi="hi-IN"/>
    </w:rPr>
  </w:style>
  <w:style w:type="paragraph" w:customStyle="1" w:styleId="LO-normal0">
    <w:name w:val="LO-normal0"/>
    <w:qFormat/>
    <w:rPr>
      <w:rFonts w:eastAsia="NSimSun" w:cs="Arial"/>
      <w:lang w:eastAsia="zh-CN" w:bidi="hi-IN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54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47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339</Words>
  <Characters>1832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A.F.A Advogado</dc:creator>
  <dc:description/>
  <cp:lastModifiedBy>Anderson Araujo</cp:lastModifiedBy>
  <cp:revision>3</cp:revision>
  <cp:lastPrinted>2025-05-05T21:05:00Z</cp:lastPrinted>
  <dcterms:created xsi:type="dcterms:W3CDTF">2025-10-14T17:36:00Z</dcterms:created>
  <dcterms:modified xsi:type="dcterms:W3CDTF">2025-10-14T17:39:00Z</dcterms:modified>
  <dc:language>pt-BR</dc:language>
</cp:coreProperties>
</file>