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A18C2F" w14:textId="77777777" w:rsidR="006E26A8" w:rsidRPr="00B563C5" w:rsidRDefault="006E26A8">
      <w:pPr>
        <w:keepNext/>
        <w:spacing w:line="360" w:lineRule="auto"/>
        <w:rPr>
          <w:rFonts w:asciiTheme="majorHAnsi" w:eastAsia="Calibri" w:hAnsiTheme="majorHAnsi" w:cstheme="majorHAnsi"/>
          <w:b/>
        </w:rPr>
      </w:pPr>
    </w:p>
    <w:p w14:paraId="7B8BB2F9" w14:textId="03F49900" w:rsidR="006E26A8" w:rsidRPr="00B563C5" w:rsidRDefault="00E11D7D">
      <w:pPr>
        <w:keepNext/>
        <w:spacing w:line="360" w:lineRule="auto"/>
        <w:jc w:val="center"/>
        <w:rPr>
          <w:rFonts w:asciiTheme="majorHAnsi" w:eastAsia="Calibri" w:hAnsiTheme="majorHAnsi" w:cstheme="majorHAnsi"/>
          <w:b/>
          <w:color w:val="000000"/>
          <w:sz w:val="36"/>
          <w:szCs w:val="36"/>
          <w:u w:val="single"/>
        </w:rPr>
      </w:pPr>
      <w:r w:rsidRPr="00B563C5">
        <w:rPr>
          <w:rFonts w:asciiTheme="majorHAnsi" w:eastAsia="Calibri" w:hAnsiTheme="majorHAnsi" w:cstheme="majorHAnsi"/>
          <w:b/>
          <w:color w:val="000000"/>
          <w:sz w:val="36"/>
          <w:szCs w:val="36"/>
          <w:u w:val="single"/>
        </w:rPr>
        <w:t xml:space="preserve">PARECER JURÍDICO N° </w:t>
      </w:r>
      <w:r w:rsidR="00AA6A89">
        <w:rPr>
          <w:rFonts w:asciiTheme="majorHAnsi" w:eastAsia="Calibri" w:hAnsiTheme="majorHAnsi" w:cstheme="majorHAnsi"/>
          <w:b/>
          <w:color w:val="000000"/>
          <w:sz w:val="36"/>
          <w:szCs w:val="36"/>
          <w:u w:val="single"/>
        </w:rPr>
        <w:t>10</w:t>
      </w:r>
      <w:r w:rsidR="00271CAC">
        <w:rPr>
          <w:rFonts w:asciiTheme="majorHAnsi" w:eastAsia="Calibri" w:hAnsiTheme="majorHAnsi" w:cstheme="majorHAnsi"/>
          <w:b/>
          <w:color w:val="000000"/>
          <w:sz w:val="36"/>
          <w:szCs w:val="36"/>
          <w:u w:val="single"/>
        </w:rPr>
        <w:t>8</w:t>
      </w:r>
      <w:r w:rsidRPr="00B563C5">
        <w:rPr>
          <w:rFonts w:asciiTheme="majorHAnsi" w:eastAsia="Calibri" w:hAnsiTheme="majorHAnsi" w:cstheme="majorHAnsi"/>
          <w:b/>
          <w:color w:val="000000"/>
          <w:sz w:val="36"/>
          <w:szCs w:val="36"/>
          <w:u w:val="single"/>
        </w:rPr>
        <w:t>/2025</w:t>
      </w:r>
    </w:p>
    <w:p w14:paraId="395DFABC" w14:textId="77777777" w:rsidR="006E26A8" w:rsidRPr="00B37733" w:rsidRDefault="006E26A8">
      <w:pPr>
        <w:widowControl w:val="0"/>
        <w:spacing w:line="360" w:lineRule="auto"/>
        <w:jc w:val="both"/>
        <w:rPr>
          <w:rFonts w:ascii="Arial" w:eastAsia="Calibri" w:hAnsi="Arial" w:cs="Arial"/>
          <w:b/>
        </w:rPr>
      </w:pPr>
    </w:p>
    <w:p w14:paraId="593DA5A9" w14:textId="3473011C" w:rsidR="001C1096" w:rsidRPr="00B37733" w:rsidRDefault="001C1096" w:rsidP="001C1096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  <w:i/>
          <w:iCs/>
          <w:color w:val="333333"/>
          <w:highlight w:val="white"/>
        </w:rPr>
      </w:pPr>
      <w:bookmarkStart w:id="0" w:name="_Hlk211946132"/>
      <w:r w:rsidRPr="00B37733">
        <w:rPr>
          <w:rFonts w:asciiTheme="majorHAnsi" w:eastAsia="Calibri" w:hAnsiTheme="majorHAnsi" w:cstheme="majorHAnsi"/>
          <w:bCs/>
        </w:rPr>
        <w:t>Matéria:</w:t>
      </w:r>
      <w:r w:rsidR="00BE2010">
        <w:rPr>
          <w:rFonts w:asciiTheme="majorHAnsi" w:eastAsia="Calibri" w:hAnsiTheme="majorHAnsi" w:cstheme="majorHAnsi"/>
          <w:bCs/>
        </w:rPr>
        <w:t xml:space="preserve"> </w:t>
      </w:r>
      <w:r w:rsidRPr="00B37733">
        <w:rPr>
          <w:rFonts w:asciiTheme="majorHAnsi" w:eastAsia="Calibri" w:hAnsiTheme="majorHAnsi" w:cstheme="majorHAnsi"/>
          <w:bCs/>
        </w:rPr>
        <w:t xml:space="preserve">Projeto de Lei do </w:t>
      </w:r>
      <w:r w:rsidR="00D77EC3" w:rsidRPr="00B37733">
        <w:rPr>
          <w:rFonts w:asciiTheme="majorHAnsi" w:eastAsia="Calibri" w:hAnsiTheme="majorHAnsi" w:cstheme="majorHAnsi"/>
          <w:bCs/>
        </w:rPr>
        <w:t xml:space="preserve">Legislativo </w:t>
      </w:r>
      <w:r w:rsidRPr="00B37733">
        <w:rPr>
          <w:rFonts w:asciiTheme="majorHAnsi" w:eastAsia="Calibri" w:hAnsiTheme="majorHAnsi" w:cstheme="majorHAnsi"/>
          <w:bCs/>
        </w:rPr>
        <w:t>nº 0</w:t>
      </w:r>
      <w:r w:rsidR="00BE2010">
        <w:rPr>
          <w:rFonts w:asciiTheme="majorHAnsi" w:eastAsia="Calibri" w:hAnsiTheme="majorHAnsi" w:cstheme="majorHAnsi"/>
          <w:bCs/>
        </w:rPr>
        <w:t>5</w:t>
      </w:r>
      <w:r w:rsidR="00271CAC">
        <w:rPr>
          <w:rFonts w:asciiTheme="majorHAnsi" w:eastAsia="Calibri" w:hAnsiTheme="majorHAnsi" w:cstheme="majorHAnsi"/>
          <w:bCs/>
        </w:rPr>
        <w:t>5</w:t>
      </w:r>
      <w:r w:rsidRPr="00B37733">
        <w:rPr>
          <w:rFonts w:asciiTheme="majorHAnsi" w:eastAsia="Calibri" w:hAnsiTheme="majorHAnsi" w:cstheme="majorHAnsi"/>
          <w:bCs/>
        </w:rPr>
        <w:t>/2025</w:t>
      </w:r>
      <w:r w:rsidRPr="00B37733">
        <w:rPr>
          <w:rFonts w:asciiTheme="majorHAnsi" w:eastAsia="Calibri" w:hAnsiTheme="majorHAnsi" w:cstheme="majorHAnsi"/>
          <w:bCs/>
          <w:i/>
          <w:iCs/>
          <w:color w:val="333333"/>
          <w:highlight w:val="white"/>
        </w:rPr>
        <w:t xml:space="preserve"> </w:t>
      </w:r>
    </w:p>
    <w:p w14:paraId="7FE95163" w14:textId="657F77AE" w:rsidR="00AA6A89" w:rsidRPr="00692D07" w:rsidRDefault="00D77EC3" w:rsidP="00AA6A89">
      <w:pPr>
        <w:jc w:val="both"/>
        <w:rPr>
          <w:rFonts w:asciiTheme="majorHAnsi" w:hAnsiTheme="majorHAnsi" w:cstheme="majorHAnsi"/>
          <w:b/>
          <w:bCs/>
        </w:rPr>
      </w:pPr>
      <w:r w:rsidRPr="00B37733">
        <w:rPr>
          <w:rFonts w:asciiTheme="majorHAnsi" w:eastAsia="Calibri" w:hAnsiTheme="majorHAnsi" w:cstheme="majorHAnsi"/>
          <w:bCs/>
          <w:i/>
          <w:iCs/>
          <w:color w:val="333333"/>
          <w:highlight w:val="white"/>
        </w:rPr>
        <w:t>EMENTA</w:t>
      </w:r>
      <w:r w:rsidR="00D15D7E">
        <w:rPr>
          <w:rFonts w:asciiTheme="majorHAnsi" w:eastAsia="Calibri" w:hAnsiTheme="majorHAnsi" w:cstheme="majorHAnsi"/>
          <w:bCs/>
          <w:i/>
          <w:iCs/>
          <w:color w:val="333333"/>
          <w:highlight w:val="white"/>
        </w:rPr>
        <w:t xml:space="preserve">: </w:t>
      </w:r>
      <w:r w:rsidR="00271CAC" w:rsidRPr="009277C5">
        <w:t>"Institui o Título Simbólico de Patrono(a) dos Festejos Farroupilhas no Município de Igrejinha e dá outras providências"</w:t>
      </w:r>
      <w:r w:rsidR="00271CAC">
        <w:t>;</w:t>
      </w:r>
    </w:p>
    <w:p w14:paraId="6315D626" w14:textId="37CE389F" w:rsidR="008942EA" w:rsidRDefault="00E11D7D" w:rsidP="008942EA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  <w:r w:rsidRPr="00B37733">
        <w:rPr>
          <w:rFonts w:asciiTheme="majorHAnsi" w:eastAsia="Calibri" w:hAnsiTheme="majorHAnsi" w:cstheme="majorHAnsi"/>
          <w:bCs/>
        </w:rPr>
        <w:t xml:space="preserve">AUTORIA: </w:t>
      </w:r>
      <w:r w:rsidR="00D77EC3" w:rsidRPr="00B37733">
        <w:rPr>
          <w:rFonts w:asciiTheme="majorHAnsi" w:eastAsia="Calibri" w:hAnsiTheme="majorHAnsi" w:cstheme="majorHAnsi"/>
          <w:bCs/>
        </w:rPr>
        <w:t>Vereador</w:t>
      </w:r>
      <w:r w:rsidR="00C619AF">
        <w:rPr>
          <w:rFonts w:asciiTheme="majorHAnsi" w:eastAsia="Calibri" w:hAnsiTheme="majorHAnsi" w:cstheme="majorHAnsi"/>
          <w:bCs/>
        </w:rPr>
        <w:t xml:space="preserve"> </w:t>
      </w:r>
      <w:r w:rsidR="00271CAC">
        <w:t>MAXWEL LUIS DE MATOS</w:t>
      </w:r>
    </w:p>
    <w:p w14:paraId="678627EA" w14:textId="77777777" w:rsidR="00271CAC" w:rsidRDefault="00271CAC" w:rsidP="00BE2010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Protocolado em </w:t>
      </w:r>
      <w:r>
        <w:rPr>
          <w:rFonts w:asciiTheme="majorHAnsi" w:hAnsiTheme="majorHAnsi" w:cstheme="majorHAnsi"/>
        </w:rPr>
        <w:t>15/09/2025</w:t>
      </w:r>
    </w:p>
    <w:p w14:paraId="1CA1C384" w14:textId="77777777" w:rsidR="00271CAC" w:rsidRDefault="00271CAC" w:rsidP="00BE2010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Encaminhado à Comissão em </w:t>
      </w:r>
      <w:r>
        <w:rPr>
          <w:rFonts w:asciiTheme="majorHAnsi" w:hAnsiTheme="majorHAnsi" w:cstheme="majorHAnsi"/>
        </w:rPr>
        <w:t>16</w:t>
      </w:r>
      <w:r w:rsidRPr="00692D07">
        <w:rPr>
          <w:rFonts w:asciiTheme="majorHAnsi" w:hAnsiTheme="majorHAnsi" w:cstheme="majorHAnsi"/>
        </w:rPr>
        <w:t xml:space="preserve">/09/2025 </w:t>
      </w:r>
    </w:p>
    <w:p w14:paraId="0698D454" w14:textId="25DCA48F" w:rsidR="00BE2010" w:rsidRPr="00692D07" w:rsidRDefault="00271CAC" w:rsidP="00BE2010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>Rito Normal</w:t>
      </w:r>
    </w:p>
    <w:bookmarkEnd w:id="0"/>
    <w:p w14:paraId="70FF2842" w14:textId="77777777" w:rsidR="00C619AF" w:rsidRDefault="00C619AF" w:rsidP="00C619AF">
      <w:pPr>
        <w:jc w:val="both"/>
        <w:rPr>
          <w:rFonts w:asciiTheme="majorHAnsi" w:eastAsia="Calibri" w:hAnsiTheme="majorHAnsi" w:cstheme="majorHAnsi"/>
          <w:b/>
        </w:rPr>
      </w:pPr>
    </w:p>
    <w:p w14:paraId="372362E6" w14:textId="77777777" w:rsidR="00BE2010" w:rsidRPr="00B563C5" w:rsidRDefault="00BE2010" w:rsidP="00C619AF">
      <w:pPr>
        <w:jc w:val="both"/>
        <w:rPr>
          <w:rFonts w:asciiTheme="majorHAnsi" w:eastAsia="Calibri" w:hAnsiTheme="majorHAnsi" w:cstheme="majorHAnsi"/>
          <w:b/>
        </w:rPr>
      </w:pPr>
    </w:p>
    <w:p w14:paraId="07B84FEF" w14:textId="77777777" w:rsidR="00C619AF" w:rsidRPr="00B563C5" w:rsidRDefault="00C619AF" w:rsidP="00C619AF">
      <w:pPr>
        <w:pStyle w:val="LO-normal"/>
        <w:widowControl w:val="0"/>
        <w:spacing w:line="360" w:lineRule="auto"/>
        <w:jc w:val="both"/>
        <w:rPr>
          <w:rFonts w:asciiTheme="majorHAnsi" w:eastAsia="Calibri" w:hAnsiTheme="majorHAnsi" w:cstheme="majorHAnsi"/>
          <w:b/>
          <w:u w:val="single"/>
        </w:rPr>
      </w:pPr>
      <w:r w:rsidRPr="00B563C5">
        <w:rPr>
          <w:rFonts w:asciiTheme="majorHAnsi" w:eastAsia="Calibri" w:hAnsiTheme="majorHAnsi" w:cstheme="majorHAnsi"/>
          <w:b/>
          <w:u w:val="single"/>
        </w:rPr>
        <w:t>I – RELATÓRIO</w:t>
      </w:r>
    </w:p>
    <w:p w14:paraId="44DF434A" w14:textId="77777777" w:rsidR="00C619AF" w:rsidRPr="00B563C5" w:rsidRDefault="00C619AF" w:rsidP="00C619AF">
      <w:pPr>
        <w:pStyle w:val="LO-normal"/>
        <w:widowControl w:val="0"/>
        <w:spacing w:line="360" w:lineRule="auto"/>
        <w:jc w:val="both"/>
        <w:rPr>
          <w:rFonts w:asciiTheme="majorHAnsi" w:eastAsia="Calibri" w:hAnsiTheme="majorHAnsi" w:cstheme="majorHAnsi"/>
          <w:b/>
          <w:u w:val="single"/>
        </w:rPr>
      </w:pPr>
    </w:p>
    <w:p w14:paraId="442541F4" w14:textId="77777777" w:rsidR="00C619AF" w:rsidRPr="00B563C5" w:rsidRDefault="00C619AF" w:rsidP="00C619AF">
      <w:pPr>
        <w:pStyle w:val="LO-normal"/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  <w:r w:rsidRPr="00B563C5">
        <w:rPr>
          <w:rFonts w:asciiTheme="majorHAnsi" w:eastAsia="Calibri" w:hAnsiTheme="majorHAnsi" w:cstheme="majorHAnsi"/>
        </w:rPr>
        <w:t xml:space="preserve">A mesa Diretora da Câmara de Vereadores de Igrejinha encaminhou, nesta data, para essa Procuradoria Jurídica pedido de análise e emissão de parecer jurídico de proposição de autoria de Vereador </w:t>
      </w:r>
    </w:p>
    <w:p w14:paraId="645FFFD6" w14:textId="77777777" w:rsidR="00C619AF" w:rsidRPr="00B563C5" w:rsidRDefault="00C619AF" w:rsidP="00C619AF">
      <w:pPr>
        <w:pStyle w:val="LO-normal"/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  <w:r w:rsidRPr="00B563C5">
        <w:rPr>
          <w:rFonts w:asciiTheme="majorHAnsi" w:eastAsia="Calibri" w:hAnsiTheme="majorHAnsi" w:cstheme="majorHAnsi"/>
        </w:rPr>
        <w:t>É o sucinto relatório.</w:t>
      </w:r>
    </w:p>
    <w:p w14:paraId="51E6988C" w14:textId="77777777" w:rsidR="00C619AF" w:rsidRPr="00B563C5" w:rsidRDefault="00C619AF" w:rsidP="00C619AF">
      <w:pPr>
        <w:pStyle w:val="LO-normal"/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  <w:r w:rsidRPr="00B563C5">
        <w:rPr>
          <w:rFonts w:asciiTheme="majorHAnsi" w:eastAsia="Calibri" w:hAnsiTheme="majorHAnsi" w:cstheme="majorHAnsi"/>
        </w:rPr>
        <w:t>Passo à análise jurídica.</w:t>
      </w:r>
    </w:p>
    <w:p w14:paraId="16770A9A" w14:textId="77777777" w:rsidR="00C619AF" w:rsidRPr="00B563C5" w:rsidRDefault="00C619AF" w:rsidP="00C619AF">
      <w:pPr>
        <w:pStyle w:val="LO-normal"/>
        <w:widowControl w:val="0"/>
        <w:spacing w:line="360" w:lineRule="auto"/>
        <w:jc w:val="both"/>
        <w:rPr>
          <w:rFonts w:asciiTheme="majorHAnsi" w:eastAsia="Calibri" w:hAnsiTheme="majorHAnsi" w:cstheme="majorHAnsi"/>
          <w:b/>
        </w:rPr>
      </w:pPr>
    </w:p>
    <w:p w14:paraId="6FDE8451" w14:textId="77777777" w:rsidR="00C619AF" w:rsidRPr="00B563C5" w:rsidRDefault="00C619AF" w:rsidP="00C619AF">
      <w:pPr>
        <w:pStyle w:val="LO-normal"/>
        <w:widowControl w:val="0"/>
        <w:spacing w:line="360" w:lineRule="auto"/>
        <w:jc w:val="both"/>
        <w:rPr>
          <w:rFonts w:asciiTheme="majorHAnsi" w:eastAsia="Calibri" w:hAnsiTheme="majorHAnsi" w:cstheme="majorHAnsi"/>
          <w:b/>
          <w:u w:val="single"/>
        </w:rPr>
      </w:pPr>
      <w:r w:rsidRPr="00B563C5">
        <w:rPr>
          <w:rFonts w:asciiTheme="majorHAnsi" w:eastAsia="Calibri" w:hAnsiTheme="majorHAnsi" w:cstheme="majorHAnsi"/>
          <w:b/>
          <w:u w:val="single"/>
        </w:rPr>
        <w:t>II – ANÁLISE JURÍDICA</w:t>
      </w:r>
    </w:p>
    <w:p w14:paraId="4687177A" w14:textId="77777777" w:rsidR="00C619AF" w:rsidRPr="00B563C5" w:rsidRDefault="00C619AF" w:rsidP="00C619AF">
      <w:pPr>
        <w:pStyle w:val="LO-normal"/>
        <w:widowControl w:val="0"/>
        <w:spacing w:line="360" w:lineRule="auto"/>
        <w:jc w:val="both"/>
        <w:rPr>
          <w:rFonts w:asciiTheme="majorHAnsi" w:eastAsia="Calibri" w:hAnsiTheme="majorHAnsi" w:cstheme="majorHAnsi"/>
          <w:b/>
        </w:rPr>
      </w:pPr>
      <w:r w:rsidRPr="00B563C5">
        <w:rPr>
          <w:rFonts w:asciiTheme="majorHAnsi" w:eastAsia="Calibri" w:hAnsiTheme="majorHAnsi" w:cstheme="majorHAnsi"/>
          <w:b/>
        </w:rPr>
        <w:t xml:space="preserve"> </w:t>
      </w:r>
    </w:p>
    <w:p w14:paraId="479C8D7E" w14:textId="77777777" w:rsidR="00C619AF" w:rsidRPr="00B563C5" w:rsidRDefault="00C619AF" w:rsidP="00C619AF">
      <w:pPr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  <w:r w:rsidRPr="00B563C5">
        <w:rPr>
          <w:rFonts w:asciiTheme="majorHAnsi" w:eastAsia="Calibri" w:hAnsiTheme="majorHAnsi" w:cstheme="majorHAnsi"/>
        </w:rPr>
        <w:t xml:space="preserve">Quanto ao rito processual, o projeto tramita sem regime de urgência. </w:t>
      </w:r>
    </w:p>
    <w:p w14:paraId="5BED035F" w14:textId="77777777" w:rsidR="00C619AF" w:rsidRPr="00B563C5" w:rsidRDefault="00C619AF" w:rsidP="00C619AF">
      <w:pPr>
        <w:pStyle w:val="LO-normal"/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</w:p>
    <w:p w14:paraId="2EA7433B" w14:textId="77777777" w:rsidR="00C619AF" w:rsidRPr="002B66D2" w:rsidRDefault="00C619AF" w:rsidP="00C619AF">
      <w:pPr>
        <w:pStyle w:val="LO-normal"/>
        <w:spacing w:line="360" w:lineRule="auto"/>
        <w:rPr>
          <w:rFonts w:asciiTheme="majorHAnsi" w:hAnsiTheme="majorHAnsi" w:cstheme="majorHAnsi"/>
          <w:b/>
        </w:rPr>
      </w:pPr>
      <w:r w:rsidRPr="002B66D2">
        <w:rPr>
          <w:rFonts w:asciiTheme="majorHAnsi" w:hAnsiTheme="majorHAnsi" w:cstheme="majorHAnsi"/>
          <w:b/>
        </w:rPr>
        <w:t>Da Competência e iniciativa</w:t>
      </w:r>
    </w:p>
    <w:p w14:paraId="61CB019A" w14:textId="77777777" w:rsidR="00C619AF" w:rsidRPr="002B66D2" w:rsidRDefault="00C619AF" w:rsidP="00C619AF">
      <w:pPr>
        <w:pStyle w:val="LO-normal"/>
        <w:spacing w:line="360" w:lineRule="auto"/>
        <w:rPr>
          <w:rFonts w:asciiTheme="majorHAnsi" w:hAnsiTheme="majorHAnsi" w:cstheme="majorHAnsi"/>
          <w:b/>
        </w:rPr>
      </w:pPr>
    </w:p>
    <w:p w14:paraId="4409629D" w14:textId="77777777" w:rsidR="00C619AF" w:rsidRPr="002B66D2" w:rsidRDefault="00C619AF" w:rsidP="00C619AF">
      <w:pPr>
        <w:pStyle w:val="LO-normal"/>
        <w:spacing w:line="360" w:lineRule="auto"/>
        <w:ind w:firstLine="851"/>
        <w:jc w:val="both"/>
        <w:rPr>
          <w:rFonts w:asciiTheme="majorHAnsi" w:hAnsiTheme="majorHAnsi" w:cstheme="majorHAnsi"/>
        </w:rPr>
      </w:pPr>
      <w:r w:rsidRPr="002B66D2">
        <w:rPr>
          <w:rFonts w:asciiTheme="majorHAnsi" w:hAnsiTheme="majorHAnsi" w:cstheme="majorHAnsi"/>
        </w:rPr>
        <w:t xml:space="preserve">Em primeiro momento analisamos a competência quanto a esfera de poder (União, Estado, Município) para proposição do referido Projeto de Lei e, portanto, cumpre dizer que este Projeto tem a utilização legítima da competência legislativa disposta para os Municípios no inciso I, do art. 30, da CF/88, como segue: </w:t>
      </w:r>
    </w:p>
    <w:p w14:paraId="3718E991" w14:textId="77777777" w:rsidR="00C619AF" w:rsidRPr="002B66D2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</w:rPr>
      </w:pPr>
    </w:p>
    <w:p w14:paraId="51C532EC" w14:textId="77777777" w:rsidR="00C619AF" w:rsidRPr="002B66D2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  <w:i/>
        </w:rPr>
      </w:pPr>
      <w:r w:rsidRPr="002B66D2">
        <w:rPr>
          <w:rFonts w:asciiTheme="majorHAnsi" w:hAnsiTheme="majorHAnsi" w:cstheme="majorHAnsi"/>
          <w:i/>
        </w:rPr>
        <w:t>“Art. 30. Compete aos Municípios:</w:t>
      </w:r>
    </w:p>
    <w:p w14:paraId="153F5A02" w14:textId="77777777" w:rsidR="00C619AF" w:rsidRPr="002B66D2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</w:rPr>
      </w:pPr>
      <w:r w:rsidRPr="002B66D2">
        <w:rPr>
          <w:rFonts w:asciiTheme="majorHAnsi" w:hAnsiTheme="majorHAnsi" w:cstheme="majorHAnsi"/>
          <w:i/>
        </w:rPr>
        <w:t>I - legislar sobre assuntos de interesse local; [...]</w:t>
      </w:r>
    </w:p>
    <w:p w14:paraId="3A6CC323" w14:textId="77777777" w:rsidR="00C619AF" w:rsidRPr="002B66D2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  <w:i/>
        </w:rPr>
      </w:pPr>
    </w:p>
    <w:p w14:paraId="7986E955" w14:textId="77777777" w:rsidR="00C619AF" w:rsidRPr="002B66D2" w:rsidRDefault="00C619AF" w:rsidP="00C619AF">
      <w:pPr>
        <w:pStyle w:val="LO-normal"/>
        <w:spacing w:line="360" w:lineRule="auto"/>
        <w:ind w:firstLine="851"/>
        <w:jc w:val="both"/>
        <w:rPr>
          <w:rFonts w:asciiTheme="majorHAnsi" w:hAnsiTheme="majorHAnsi" w:cstheme="majorHAnsi"/>
        </w:rPr>
      </w:pPr>
      <w:r w:rsidRPr="002B66D2">
        <w:rPr>
          <w:rFonts w:asciiTheme="majorHAnsi" w:hAnsiTheme="majorHAnsi" w:cstheme="majorHAnsi"/>
        </w:rPr>
        <w:t xml:space="preserve">Também verificamos que os Vereadores fazem uso da prerrogativa a eles reconhecida pela Lei Orgânica de Igrejinha para iniciar o processo legislativo, de modo que, nada há quanto a este requisito que possa macular a constitucionalidade do respectivo projeto de lei.  </w:t>
      </w:r>
    </w:p>
    <w:p w14:paraId="47B256FE" w14:textId="77777777" w:rsidR="00C619AF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</w:rPr>
      </w:pPr>
    </w:p>
    <w:p w14:paraId="1FC02485" w14:textId="755EDA82" w:rsidR="00C619AF" w:rsidRDefault="00C619AF" w:rsidP="00146771">
      <w:pPr>
        <w:pStyle w:val="LO-normal"/>
        <w:tabs>
          <w:tab w:val="left" w:pos="3686"/>
        </w:tabs>
        <w:spacing w:line="360" w:lineRule="auto"/>
        <w:ind w:firstLine="851"/>
        <w:jc w:val="both"/>
        <w:rPr>
          <w:rFonts w:asciiTheme="majorHAnsi" w:hAnsiTheme="majorHAnsi" w:cstheme="majorHAnsi"/>
        </w:rPr>
      </w:pPr>
      <w:bookmarkStart w:id="1" w:name="_Hlk211946153"/>
      <w:r w:rsidRPr="002B66D2">
        <w:rPr>
          <w:rFonts w:asciiTheme="majorHAnsi" w:hAnsiTheme="majorHAnsi" w:cstheme="majorHAnsi"/>
        </w:rPr>
        <w:t xml:space="preserve">Quanto ao </w:t>
      </w:r>
      <w:r>
        <w:rPr>
          <w:rFonts w:asciiTheme="majorHAnsi" w:hAnsiTheme="majorHAnsi" w:cstheme="majorHAnsi"/>
        </w:rPr>
        <w:t>objeto</w:t>
      </w:r>
      <w:r w:rsidRPr="002B66D2">
        <w:rPr>
          <w:rFonts w:asciiTheme="majorHAnsi" w:hAnsiTheme="majorHAnsi" w:cstheme="majorHAnsi"/>
        </w:rPr>
        <w:t xml:space="preserve">, o projeto </w:t>
      </w:r>
      <w:r>
        <w:rPr>
          <w:rFonts w:asciiTheme="majorHAnsi" w:hAnsiTheme="majorHAnsi" w:cstheme="majorHAnsi"/>
        </w:rPr>
        <w:t>visa</w:t>
      </w:r>
      <w:r w:rsidR="008942EA">
        <w:rPr>
          <w:rFonts w:asciiTheme="majorHAnsi" w:hAnsiTheme="majorHAnsi" w:cstheme="majorHAnsi"/>
        </w:rPr>
        <w:t xml:space="preserve"> </w:t>
      </w:r>
      <w:r w:rsidR="00271CAC">
        <w:rPr>
          <w:rFonts w:asciiTheme="majorHAnsi" w:hAnsiTheme="majorHAnsi" w:cstheme="majorHAnsi"/>
        </w:rPr>
        <w:t>i</w:t>
      </w:r>
      <w:r w:rsidR="00271CAC" w:rsidRPr="009277C5">
        <w:t>nstitui</w:t>
      </w:r>
      <w:r w:rsidR="00E621BB">
        <w:t>r</w:t>
      </w:r>
      <w:r w:rsidR="00271CAC" w:rsidRPr="009277C5">
        <w:t xml:space="preserve"> o Título Simbólico de Patrono(a) dos Festejos Farroupilhas no Município de Igrejinha</w:t>
      </w:r>
      <w:r w:rsidR="00271CAC">
        <w:t xml:space="preserve"> em homenagem àqueles que se destacaram no meio tradicionalista. </w:t>
      </w:r>
      <w:r w:rsidR="00BE2010">
        <w:rPr>
          <w:rFonts w:asciiTheme="majorHAnsi" w:hAnsiTheme="majorHAnsi" w:cstheme="majorHAnsi"/>
        </w:rPr>
        <w:t xml:space="preserve">Inicialmente o projeto continha </w:t>
      </w:r>
      <w:r w:rsidR="00271CAC">
        <w:rPr>
          <w:rFonts w:asciiTheme="majorHAnsi" w:hAnsiTheme="majorHAnsi" w:cstheme="majorHAnsi"/>
        </w:rPr>
        <w:t xml:space="preserve">vício de origem apontado pela </w:t>
      </w:r>
      <w:r w:rsidR="00BE2010">
        <w:rPr>
          <w:rFonts w:asciiTheme="majorHAnsi" w:hAnsiTheme="majorHAnsi" w:cstheme="majorHAnsi"/>
        </w:rPr>
        <w:t xml:space="preserve">orientação técnica, sendo corrigida a redação </w:t>
      </w:r>
      <w:r w:rsidR="00271CAC">
        <w:rPr>
          <w:rFonts w:asciiTheme="majorHAnsi" w:hAnsiTheme="majorHAnsi" w:cstheme="majorHAnsi"/>
        </w:rPr>
        <w:t>do artigo 2 através da emeda modificativa 35/2025. Assim, com a aprovação da emenda, o projeto atende os preceitos formais e legais.</w:t>
      </w:r>
      <w:r w:rsidR="00BE2010">
        <w:rPr>
          <w:rFonts w:asciiTheme="majorHAnsi" w:hAnsiTheme="majorHAnsi" w:cstheme="majorHAnsi"/>
        </w:rPr>
        <w:t xml:space="preserve"> </w:t>
      </w:r>
    </w:p>
    <w:bookmarkEnd w:id="1"/>
    <w:p w14:paraId="2945B86B" w14:textId="77777777" w:rsidR="00C619AF" w:rsidRPr="002B66D2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  <w:b/>
          <w:u w:val="single"/>
        </w:rPr>
      </w:pPr>
    </w:p>
    <w:p w14:paraId="72C099E4" w14:textId="77777777" w:rsidR="00C619AF" w:rsidRPr="002B66D2" w:rsidRDefault="00C619AF" w:rsidP="00C619AF">
      <w:pPr>
        <w:pStyle w:val="LO-normal"/>
        <w:spacing w:line="360" w:lineRule="auto"/>
        <w:rPr>
          <w:rFonts w:asciiTheme="majorHAnsi" w:hAnsiTheme="majorHAnsi" w:cstheme="majorHAnsi"/>
        </w:rPr>
      </w:pPr>
      <w:r w:rsidRPr="002B66D2">
        <w:rPr>
          <w:rFonts w:asciiTheme="majorHAnsi" w:hAnsiTheme="majorHAnsi" w:cstheme="majorHAnsi"/>
          <w:b/>
          <w:u w:val="single"/>
        </w:rPr>
        <w:t>III – CONCLUSÃO</w:t>
      </w:r>
      <w:r w:rsidRPr="002B66D2">
        <w:rPr>
          <w:rFonts w:asciiTheme="majorHAnsi" w:hAnsiTheme="majorHAnsi" w:cstheme="majorHAnsi"/>
          <w:b/>
        </w:rPr>
        <w:t xml:space="preserve"> </w:t>
      </w:r>
    </w:p>
    <w:p w14:paraId="61DCA26F" w14:textId="77777777" w:rsidR="00C619AF" w:rsidRPr="002B66D2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  <w:i/>
        </w:rPr>
      </w:pPr>
    </w:p>
    <w:p w14:paraId="685057A9" w14:textId="6A37081A" w:rsidR="00C619AF" w:rsidRPr="002B66D2" w:rsidRDefault="00C619AF" w:rsidP="00C619AF">
      <w:pPr>
        <w:pStyle w:val="LO-normal"/>
        <w:spacing w:line="360" w:lineRule="auto"/>
        <w:ind w:firstLine="851"/>
        <w:jc w:val="both"/>
        <w:rPr>
          <w:rFonts w:asciiTheme="majorHAnsi" w:hAnsiTheme="majorHAnsi" w:cstheme="majorHAnsi"/>
        </w:rPr>
      </w:pPr>
      <w:r w:rsidRPr="002B66D2">
        <w:rPr>
          <w:rFonts w:asciiTheme="majorHAnsi" w:hAnsiTheme="majorHAnsi" w:cstheme="majorHAnsi"/>
        </w:rPr>
        <w:t xml:space="preserve">Assim, esta Assessoria Jurídica opina pela </w:t>
      </w:r>
      <w:r w:rsidRPr="002B66D2">
        <w:rPr>
          <w:rFonts w:asciiTheme="majorHAnsi" w:hAnsiTheme="majorHAnsi" w:cstheme="majorHAnsi"/>
          <w:b/>
          <w:i/>
        </w:rPr>
        <w:t xml:space="preserve">legalidade </w:t>
      </w:r>
      <w:r w:rsidRPr="002B66D2">
        <w:rPr>
          <w:rFonts w:asciiTheme="majorHAnsi" w:hAnsiTheme="majorHAnsi" w:cstheme="majorHAnsi"/>
        </w:rPr>
        <w:t>e</w:t>
      </w:r>
      <w:r w:rsidRPr="002B66D2">
        <w:rPr>
          <w:rFonts w:asciiTheme="majorHAnsi" w:hAnsiTheme="majorHAnsi" w:cstheme="majorHAnsi"/>
          <w:b/>
          <w:i/>
        </w:rPr>
        <w:t xml:space="preserve"> constitucionalidade</w:t>
      </w:r>
      <w:r w:rsidRPr="002B66D2">
        <w:rPr>
          <w:rFonts w:asciiTheme="majorHAnsi" w:hAnsiTheme="majorHAnsi" w:cstheme="majorHAnsi"/>
          <w:i/>
        </w:rPr>
        <w:t xml:space="preserve"> </w:t>
      </w:r>
      <w:r w:rsidRPr="002B66D2">
        <w:rPr>
          <w:rFonts w:asciiTheme="majorHAnsi" w:hAnsiTheme="majorHAnsi" w:cstheme="majorHAnsi"/>
        </w:rPr>
        <w:t>do referido</w:t>
      </w:r>
      <w:r w:rsidR="00BE2010">
        <w:rPr>
          <w:rFonts w:asciiTheme="majorHAnsi" w:hAnsiTheme="majorHAnsi" w:cstheme="majorHAnsi"/>
        </w:rPr>
        <w:t xml:space="preserve"> </w:t>
      </w:r>
      <w:r w:rsidRPr="002B66D2">
        <w:rPr>
          <w:rFonts w:asciiTheme="majorHAnsi" w:hAnsiTheme="majorHAnsi" w:cstheme="majorHAnsi"/>
        </w:rPr>
        <w:t>Projeto de Lei</w:t>
      </w:r>
      <w:r w:rsidR="00271CAC">
        <w:rPr>
          <w:rFonts w:asciiTheme="majorHAnsi" w:hAnsiTheme="majorHAnsi" w:cstheme="majorHAnsi"/>
        </w:rPr>
        <w:t>, com emenda,</w:t>
      </w:r>
      <w:r w:rsidRPr="002B66D2">
        <w:rPr>
          <w:rFonts w:asciiTheme="majorHAnsi" w:hAnsiTheme="majorHAnsi" w:cstheme="majorHAnsi"/>
        </w:rPr>
        <w:t xml:space="preserve"> tendo em vista que não se observou qualquer vício em sua redação.</w:t>
      </w:r>
    </w:p>
    <w:p w14:paraId="6D3FD857" w14:textId="77777777" w:rsidR="00C619AF" w:rsidRDefault="00C619AF" w:rsidP="00C619AF">
      <w:pPr>
        <w:pStyle w:val="LO-normal"/>
        <w:spacing w:line="360" w:lineRule="auto"/>
        <w:ind w:firstLine="851"/>
        <w:jc w:val="both"/>
        <w:rPr>
          <w:rFonts w:asciiTheme="majorHAnsi" w:hAnsiTheme="majorHAnsi" w:cstheme="majorHAnsi"/>
        </w:rPr>
      </w:pPr>
    </w:p>
    <w:p w14:paraId="455B7BAA" w14:textId="77777777" w:rsidR="00C619AF" w:rsidRPr="002B66D2" w:rsidRDefault="00C619AF" w:rsidP="00C619AF">
      <w:pPr>
        <w:pStyle w:val="LO-normal"/>
        <w:spacing w:line="360" w:lineRule="auto"/>
        <w:ind w:firstLine="851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N</w:t>
      </w:r>
      <w:r w:rsidRPr="002B66D2">
        <w:rPr>
          <w:rFonts w:asciiTheme="majorHAnsi" w:hAnsiTheme="majorHAnsi" w:cstheme="majorHAnsi"/>
        </w:rPr>
        <w:t>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 w14:paraId="61A3FE8D" w14:textId="77777777" w:rsidR="00C619AF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</w:rPr>
      </w:pPr>
    </w:p>
    <w:p w14:paraId="6B69403C" w14:textId="77777777" w:rsidR="00C619AF" w:rsidRPr="002B66D2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</w:rPr>
      </w:pPr>
      <w:r w:rsidRPr="002B66D2">
        <w:rPr>
          <w:rFonts w:asciiTheme="majorHAnsi" w:hAnsiTheme="majorHAnsi" w:cstheme="majorHAnsi"/>
        </w:rPr>
        <w:t>Este é o parecer.</w:t>
      </w:r>
    </w:p>
    <w:p w14:paraId="3FD235E8" w14:textId="77777777" w:rsidR="00C619AF" w:rsidRPr="00B563C5" w:rsidRDefault="00C619AF" w:rsidP="00C619AF">
      <w:pPr>
        <w:pStyle w:val="LO-normal"/>
        <w:spacing w:line="360" w:lineRule="auto"/>
        <w:jc w:val="both"/>
        <w:rPr>
          <w:rFonts w:asciiTheme="majorHAnsi" w:hAnsiTheme="majorHAnsi" w:cstheme="majorHAnsi"/>
        </w:rPr>
      </w:pPr>
    </w:p>
    <w:p w14:paraId="7E6AE5B6" w14:textId="59936013" w:rsidR="00C619AF" w:rsidRPr="00B563C5" w:rsidRDefault="00C619AF" w:rsidP="00C619AF">
      <w:pPr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  <w:r w:rsidRPr="00B563C5">
        <w:rPr>
          <w:rFonts w:asciiTheme="majorHAnsi" w:eastAsia="Calibri" w:hAnsiTheme="majorHAnsi" w:cstheme="majorHAnsi"/>
        </w:rPr>
        <w:t xml:space="preserve">Igrejinha, </w:t>
      </w:r>
      <w:r w:rsidR="008942EA">
        <w:rPr>
          <w:rFonts w:asciiTheme="majorHAnsi" w:eastAsia="Calibri" w:hAnsiTheme="majorHAnsi" w:cstheme="majorHAnsi"/>
        </w:rPr>
        <w:t>16</w:t>
      </w:r>
      <w:r w:rsidRPr="00B563C5">
        <w:rPr>
          <w:rFonts w:asciiTheme="majorHAnsi" w:eastAsia="Calibri" w:hAnsiTheme="majorHAnsi" w:cstheme="majorHAnsi"/>
        </w:rPr>
        <w:t xml:space="preserve"> de </w:t>
      </w:r>
      <w:r w:rsidR="00AA6A89">
        <w:rPr>
          <w:rFonts w:asciiTheme="majorHAnsi" w:eastAsia="Calibri" w:hAnsiTheme="majorHAnsi" w:cstheme="majorHAnsi"/>
        </w:rPr>
        <w:t xml:space="preserve">outubro </w:t>
      </w:r>
      <w:r w:rsidR="00546294">
        <w:rPr>
          <w:rFonts w:asciiTheme="majorHAnsi" w:eastAsia="Calibri" w:hAnsiTheme="majorHAnsi" w:cstheme="majorHAnsi"/>
        </w:rPr>
        <w:t>d</w:t>
      </w:r>
      <w:r w:rsidRPr="00B563C5">
        <w:rPr>
          <w:rFonts w:asciiTheme="majorHAnsi" w:eastAsia="Calibri" w:hAnsiTheme="majorHAnsi" w:cstheme="majorHAnsi"/>
        </w:rPr>
        <w:t>e 2025.</w:t>
      </w:r>
    </w:p>
    <w:p w14:paraId="65FB6E8D" w14:textId="77777777" w:rsidR="00C619AF" w:rsidRPr="00B563C5" w:rsidRDefault="00C619AF" w:rsidP="00C619AF">
      <w:pPr>
        <w:ind w:firstLine="850"/>
        <w:jc w:val="both"/>
        <w:rPr>
          <w:rFonts w:asciiTheme="majorHAnsi" w:eastAsia="Calibri" w:hAnsiTheme="majorHAnsi" w:cstheme="majorHAnsi"/>
          <w:b/>
        </w:rPr>
      </w:pPr>
    </w:p>
    <w:p w14:paraId="79CD05BD" w14:textId="77777777" w:rsidR="00C619AF" w:rsidRDefault="00C619AF" w:rsidP="00C619AF">
      <w:pPr>
        <w:ind w:firstLine="850"/>
        <w:jc w:val="both"/>
        <w:rPr>
          <w:rFonts w:asciiTheme="majorHAnsi" w:eastAsia="Calibri" w:hAnsiTheme="majorHAnsi" w:cstheme="majorHAnsi"/>
          <w:b/>
        </w:rPr>
      </w:pPr>
    </w:p>
    <w:p w14:paraId="496220CA" w14:textId="77777777" w:rsidR="00C619AF" w:rsidRPr="00B563C5" w:rsidRDefault="00C619AF" w:rsidP="00C619AF">
      <w:pPr>
        <w:ind w:firstLine="850"/>
        <w:jc w:val="both"/>
        <w:rPr>
          <w:rFonts w:asciiTheme="majorHAnsi" w:eastAsia="Calibri" w:hAnsiTheme="majorHAnsi" w:cstheme="majorHAnsi"/>
          <w:b/>
        </w:rPr>
      </w:pPr>
    </w:p>
    <w:p w14:paraId="5490CC69" w14:textId="77777777" w:rsidR="00C619AF" w:rsidRPr="00B563C5" w:rsidRDefault="00C619AF" w:rsidP="00C619AF">
      <w:pPr>
        <w:ind w:firstLine="850"/>
        <w:jc w:val="both"/>
        <w:rPr>
          <w:rFonts w:asciiTheme="majorHAnsi" w:eastAsia="Calibri" w:hAnsiTheme="majorHAnsi" w:cstheme="majorHAnsi"/>
          <w:b/>
        </w:rPr>
      </w:pPr>
      <w:r w:rsidRPr="00B563C5">
        <w:rPr>
          <w:rFonts w:asciiTheme="majorHAnsi" w:eastAsia="Calibri" w:hAnsiTheme="majorHAnsi" w:cstheme="majorHAnsi"/>
          <w:b/>
        </w:rPr>
        <w:t xml:space="preserve">Anderson Fidelis de Araujo </w:t>
      </w:r>
    </w:p>
    <w:p w14:paraId="51FEA89E" w14:textId="77777777" w:rsidR="00C619AF" w:rsidRPr="00B563C5" w:rsidRDefault="00C619AF" w:rsidP="00C619AF">
      <w:pPr>
        <w:ind w:left="590" w:firstLine="850"/>
        <w:jc w:val="both"/>
        <w:rPr>
          <w:rFonts w:asciiTheme="majorHAnsi" w:eastAsia="Calibri" w:hAnsiTheme="majorHAnsi" w:cstheme="majorHAnsi"/>
        </w:rPr>
      </w:pPr>
      <w:r w:rsidRPr="00B563C5">
        <w:rPr>
          <w:rFonts w:asciiTheme="majorHAnsi" w:eastAsia="Calibri" w:hAnsiTheme="majorHAnsi" w:cstheme="majorHAnsi"/>
        </w:rPr>
        <w:t>Assessor Jurídico</w:t>
      </w:r>
    </w:p>
    <w:p w14:paraId="31979263" w14:textId="77777777" w:rsidR="00C619AF" w:rsidRPr="00B563C5" w:rsidRDefault="00C619AF" w:rsidP="00C619AF">
      <w:pPr>
        <w:ind w:left="590" w:firstLine="850"/>
        <w:jc w:val="both"/>
        <w:rPr>
          <w:rFonts w:asciiTheme="majorHAnsi" w:eastAsia="Calibri" w:hAnsiTheme="majorHAnsi" w:cstheme="majorHAnsi"/>
        </w:rPr>
      </w:pPr>
      <w:r w:rsidRPr="00B563C5">
        <w:rPr>
          <w:rFonts w:asciiTheme="majorHAnsi" w:eastAsia="Calibri" w:hAnsiTheme="majorHAnsi" w:cstheme="majorHAnsi"/>
        </w:rPr>
        <w:t>OAB/RS 58.063.</w:t>
      </w:r>
    </w:p>
    <w:p w14:paraId="427BFC64" w14:textId="77777777" w:rsidR="005B6069" w:rsidRDefault="005B6069" w:rsidP="00E11D7D">
      <w:pPr>
        <w:jc w:val="both"/>
        <w:rPr>
          <w:rFonts w:asciiTheme="majorHAnsi" w:eastAsia="Calibri" w:hAnsiTheme="majorHAnsi" w:cstheme="majorHAnsi"/>
          <w:b/>
        </w:rPr>
      </w:pPr>
    </w:p>
    <w:sectPr w:rsidR="005B6069">
      <w:headerReference w:type="default" r:id="rId6"/>
      <w:footerReference w:type="default" r:id="rId7"/>
      <w:pgSz w:w="11906" w:h="16838"/>
      <w:pgMar w:top="2095" w:right="963" w:bottom="1280" w:left="1418" w:header="708" w:footer="708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A68450" w14:textId="77777777" w:rsidR="00C86642" w:rsidRDefault="00C86642">
      <w:r>
        <w:separator/>
      </w:r>
    </w:p>
  </w:endnote>
  <w:endnote w:type="continuationSeparator" w:id="0">
    <w:p w14:paraId="41F20237" w14:textId="77777777" w:rsidR="00C86642" w:rsidRDefault="00C866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F4C52D" w14:textId="77777777" w:rsidR="006E26A8" w:rsidRDefault="00E11D7D">
    <w:pPr>
      <w:tabs>
        <w:tab w:val="right" w:pos="10080"/>
      </w:tabs>
      <w:ind w:left="-1260" w:right="-1242"/>
      <w:jc w:val="center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 xml:space="preserve"> “Doe vida: doe sangue, doe órgãos.”</w:t>
    </w:r>
  </w:p>
  <w:p w14:paraId="6C3D4B20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hyperlink r:id="rId1">
      <w:r>
        <w:rPr>
          <w:rFonts w:ascii="Arial" w:eastAsia="Arial" w:hAnsi="Arial" w:cs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A93343" w14:textId="77777777" w:rsidR="00C86642" w:rsidRDefault="00C86642">
      <w:r>
        <w:separator/>
      </w:r>
    </w:p>
  </w:footnote>
  <w:footnote w:type="continuationSeparator" w:id="0">
    <w:p w14:paraId="15C814DE" w14:textId="77777777" w:rsidR="00C86642" w:rsidRDefault="00C866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EFACC6" w14:textId="77777777" w:rsidR="006E26A8" w:rsidRDefault="00E11D7D">
    <w:pPr>
      <w:tabs>
        <w:tab w:val="center" w:pos="-1843"/>
      </w:tabs>
      <w:jc w:val="center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ESTADO DO RIO GRANDE DO SUL</w:t>
    </w:r>
  </w:p>
  <w:p w14:paraId="3FC3E2E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CÂMARA MUNICIPAL DE IGREJINHA</w:t>
    </w:r>
  </w:p>
  <w:p w14:paraId="58E4698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Rua Tiradentes, 115, Centro – CEP 95650-000 – Igrejinha RS</w:t>
    </w:r>
  </w:p>
  <w:p w14:paraId="4DB10D99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Fone/Fax: (51) 3545.1644</w:t>
    </w:r>
  </w:p>
  <w:p w14:paraId="1C639135" w14:textId="77777777" w:rsidR="006E26A8" w:rsidRDefault="006E26A8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visionView w:markup="0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6A8"/>
    <w:rsid w:val="00002D15"/>
    <w:rsid w:val="00025920"/>
    <w:rsid w:val="00026B6B"/>
    <w:rsid w:val="00050C2E"/>
    <w:rsid w:val="000C6923"/>
    <w:rsid w:val="001114D7"/>
    <w:rsid w:val="00146771"/>
    <w:rsid w:val="001C1096"/>
    <w:rsid w:val="001C6AEB"/>
    <w:rsid w:val="002104C9"/>
    <w:rsid w:val="00244351"/>
    <w:rsid w:val="00271CAC"/>
    <w:rsid w:val="00285283"/>
    <w:rsid w:val="002B66D2"/>
    <w:rsid w:val="002C69C8"/>
    <w:rsid w:val="002D7FD0"/>
    <w:rsid w:val="00300EE4"/>
    <w:rsid w:val="003016AB"/>
    <w:rsid w:val="00304587"/>
    <w:rsid w:val="00351C69"/>
    <w:rsid w:val="003B6C87"/>
    <w:rsid w:val="00466ED9"/>
    <w:rsid w:val="0051330F"/>
    <w:rsid w:val="00546294"/>
    <w:rsid w:val="005542A3"/>
    <w:rsid w:val="00596DA6"/>
    <w:rsid w:val="005B6069"/>
    <w:rsid w:val="006376CF"/>
    <w:rsid w:val="006D40C2"/>
    <w:rsid w:val="006D5D5F"/>
    <w:rsid w:val="006E26A8"/>
    <w:rsid w:val="00746F14"/>
    <w:rsid w:val="007A7AC5"/>
    <w:rsid w:val="00810970"/>
    <w:rsid w:val="0081494A"/>
    <w:rsid w:val="008942EA"/>
    <w:rsid w:val="009E3FCB"/>
    <w:rsid w:val="00A94834"/>
    <w:rsid w:val="00AA6A89"/>
    <w:rsid w:val="00AB4493"/>
    <w:rsid w:val="00AD79EC"/>
    <w:rsid w:val="00B37733"/>
    <w:rsid w:val="00B37BBB"/>
    <w:rsid w:val="00B563C5"/>
    <w:rsid w:val="00B67C03"/>
    <w:rsid w:val="00BA2363"/>
    <w:rsid w:val="00BE2010"/>
    <w:rsid w:val="00BE2FC6"/>
    <w:rsid w:val="00BE3DEB"/>
    <w:rsid w:val="00C34CAC"/>
    <w:rsid w:val="00C619AF"/>
    <w:rsid w:val="00C833FA"/>
    <w:rsid w:val="00C86642"/>
    <w:rsid w:val="00CA5E71"/>
    <w:rsid w:val="00D15D7E"/>
    <w:rsid w:val="00D77EC3"/>
    <w:rsid w:val="00DC5FDA"/>
    <w:rsid w:val="00E11D7D"/>
    <w:rsid w:val="00E30523"/>
    <w:rsid w:val="00E45877"/>
    <w:rsid w:val="00E621BB"/>
    <w:rsid w:val="00EA72B0"/>
    <w:rsid w:val="00F10FA2"/>
    <w:rsid w:val="00FA4401"/>
    <w:rsid w:val="00FF4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8C2EF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Caracteresdenotaderodap">
    <w:name w:val="Caracteres de nota de rodapé"/>
    <w:qFormat/>
    <w:rPr>
      <w:vertAlign w:val="superscript"/>
    </w:rPr>
  </w:style>
  <w:style w:type="character" w:styleId="Refdenotaderodap">
    <w:name w:val="footnote reference"/>
    <w:rPr>
      <w:vertAlign w:val="superscript"/>
    </w:rPr>
  </w:style>
  <w:style w:type="paragraph" w:styleId="Ttulo">
    <w:name w:val="Title"/>
    <w:basedOn w:val="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grafodaLista">
    <w:name w:val="List Paragraph"/>
    <w:basedOn w:val="Normal"/>
    <w:uiPriority w:val="34"/>
    <w:qFormat/>
    <w:rsid w:val="00896B7C"/>
    <w:pPr>
      <w:ind w:left="720"/>
      <w:contextualSpacing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styleId="Textode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paragraph" w:customStyle="1" w:styleId="LO-normal1">
    <w:name w:val="LO-normal1"/>
    <w:qFormat/>
    <w:rPr>
      <w:rFonts w:eastAsia="NSimSun" w:cs="Arial"/>
      <w:lang w:eastAsia="zh-CN" w:bidi="hi-IN"/>
    </w:rPr>
  </w:style>
  <w:style w:type="paragraph" w:customStyle="1" w:styleId="LO-normal0">
    <w:name w:val="LO-normal0"/>
    <w:qFormat/>
    <w:rPr>
      <w:rFonts w:eastAsia="NSimSun" w:cs="Arial"/>
      <w:lang w:eastAsia="zh-CN" w:bidi="hi-IN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54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47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371</Words>
  <Characters>2007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A.F.A Advogado</dc:creator>
  <dc:description/>
  <cp:lastModifiedBy>Anderson Araujo</cp:lastModifiedBy>
  <cp:revision>5</cp:revision>
  <cp:lastPrinted>2025-10-21T16:32:00Z</cp:lastPrinted>
  <dcterms:created xsi:type="dcterms:W3CDTF">2025-10-21T16:25:00Z</dcterms:created>
  <dcterms:modified xsi:type="dcterms:W3CDTF">2025-10-21T16:58:00Z</dcterms:modified>
  <dc:language>pt-BR</dc:language>
</cp:coreProperties>
</file>