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8BB2F9" w14:textId="26A7C31F" w:rsidR="006E26A8" w:rsidRDefault="00E11D7D">
      <w:pPr>
        <w:keepNext/>
        <w:spacing w:line="360" w:lineRule="auto"/>
        <w:jc w:val="center"/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</w:pPr>
      <w:r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 xml:space="preserve">PARECER JURÍDICO N° </w:t>
      </w:r>
      <w:r w:rsidR="001D17F3"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1</w:t>
      </w:r>
      <w:r w:rsidR="00B75945"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2</w:t>
      </w:r>
      <w:r w:rsidR="00AA15D9"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6</w:t>
      </w:r>
      <w:r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/2025</w:t>
      </w:r>
    </w:p>
    <w:p w14:paraId="395DFABC" w14:textId="77777777" w:rsidR="006E26A8" w:rsidRDefault="006E26A8">
      <w:pPr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6568D6EF" w14:textId="33CBB6D4" w:rsidR="006E26A8" w:rsidRPr="00E11D7D" w:rsidRDefault="00E11D7D" w:rsidP="003A27EE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 w:rsidR="004E31AE">
        <w:rPr>
          <w:rFonts w:asciiTheme="majorHAnsi" w:eastAsia="Calibri" w:hAnsiTheme="majorHAnsi" w:cstheme="majorHAnsi"/>
          <w:b/>
          <w:color w:val="000000"/>
        </w:rPr>
        <w:t xml:space="preserve"> </w:t>
      </w:r>
      <w:r w:rsidR="00B75945">
        <w:rPr>
          <w:rFonts w:asciiTheme="majorHAnsi" w:eastAsia="Calibri" w:hAnsiTheme="majorHAnsi" w:cstheme="majorHAnsi"/>
          <w:b/>
          <w:color w:val="000000"/>
        </w:rPr>
        <w:t>8</w:t>
      </w:r>
      <w:r w:rsidR="00AA15D9">
        <w:rPr>
          <w:rFonts w:asciiTheme="majorHAnsi" w:eastAsia="Calibri" w:hAnsiTheme="majorHAnsi" w:cstheme="majorHAnsi"/>
          <w:b/>
          <w:color w:val="000000"/>
        </w:rPr>
        <w:t>7/</w:t>
      </w:r>
      <w:r w:rsidRPr="00E11D7D">
        <w:rPr>
          <w:rFonts w:asciiTheme="majorHAnsi" w:eastAsia="Calibri" w:hAnsiTheme="majorHAnsi" w:cstheme="majorHAnsi"/>
          <w:b/>
          <w:color w:val="000000"/>
        </w:rPr>
        <w:t>202</w:t>
      </w:r>
      <w:r w:rsidR="004E31AE">
        <w:rPr>
          <w:rFonts w:asciiTheme="majorHAnsi" w:eastAsia="Calibri" w:hAnsiTheme="majorHAnsi" w:cstheme="majorHAnsi"/>
          <w:b/>
          <w:color w:val="000000"/>
        </w:rPr>
        <w:t>5</w:t>
      </w:r>
    </w:p>
    <w:p w14:paraId="020A8A76" w14:textId="77777777" w:rsidR="006E26A8" w:rsidRPr="00E11D7D" w:rsidRDefault="00E11D7D" w:rsidP="003A27EE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2A3EF190" w14:textId="77777777" w:rsidR="00AA15D9" w:rsidRPr="00AA15D9" w:rsidRDefault="00032254" w:rsidP="00AA15D9">
      <w:pPr>
        <w:jc w:val="both"/>
        <w:rPr>
          <w:rFonts w:ascii="Arial" w:eastAsia="Calibri" w:hAnsi="Arial"/>
          <w:i/>
          <w:iCs/>
          <w:color w:val="333333"/>
          <w:sz w:val="22"/>
          <w:szCs w:val="22"/>
          <w:lang w:val="de-DE"/>
        </w:rPr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 w:rsidR="00B75945" w:rsidRPr="00B75945">
        <w:t xml:space="preserve"> </w:t>
      </w:r>
      <w:r w:rsidR="00AA15D9" w:rsidRPr="00AA15D9">
        <w:rPr>
          <w:rFonts w:ascii="Arial" w:eastAsia="Calibri" w:hAnsi="Arial"/>
          <w:i/>
          <w:iCs/>
          <w:color w:val="333333"/>
          <w:sz w:val="22"/>
          <w:szCs w:val="22"/>
          <w:lang w:val="de-DE"/>
        </w:rPr>
        <w:t>"Altera dispositivo na Lei nº 5.594 de 27 de fevereiro de 2023 que “Autoriza o Poder Executivo a repassar recursos pecuniários aos médicos participantes do Programa Médicos pelo Brasil - PMpB, a título de ajuda de custo.”, que especifica";</w:t>
      </w:r>
    </w:p>
    <w:p w14:paraId="0C1DEBCC" w14:textId="4BC5D8C2" w:rsidR="008510E5" w:rsidRDefault="008510E5" w:rsidP="00AA15D9">
      <w:pPr>
        <w:jc w:val="both"/>
        <w:rPr>
          <w:rFonts w:asciiTheme="majorHAnsi" w:hAnsiTheme="majorHAnsi" w:cstheme="majorHAnsi"/>
          <w:lang w:val="de-DE"/>
        </w:rPr>
      </w:pPr>
      <w:r w:rsidRPr="008510E5">
        <w:rPr>
          <w:rFonts w:asciiTheme="majorHAnsi" w:hAnsiTheme="majorHAnsi" w:cstheme="majorHAnsi"/>
          <w:lang w:val="de-DE"/>
        </w:rPr>
        <w:t xml:space="preserve">Protocolado em 18/11/2025 </w:t>
      </w:r>
    </w:p>
    <w:p w14:paraId="2C2BE724" w14:textId="77777777" w:rsidR="008510E5" w:rsidRDefault="008510E5" w:rsidP="008510E5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lang w:val="de-DE"/>
        </w:rPr>
      </w:pPr>
      <w:r w:rsidRPr="008510E5">
        <w:rPr>
          <w:rFonts w:asciiTheme="majorHAnsi" w:hAnsiTheme="majorHAnsi" w:cstheme="majorHAnsi"/>
          <w:lang w:val="de-DE"/>
        </w:rPr>
        <w:t xml:space="preserve">Encaminhado à Comissão em 19/11/2025 </w:t>
      </w:r>
    </w:p>
    <w:p w14:paraId="5A37759A" w14:textId="19DF722D" w:rsidR="008510E5" w:rsidRPr="008510E5" w:rsidRDefault="008510E5" w:rsidP="008510E5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lang w:val="de-DE"/>
        </w:rPr>
      </w:pPr>
      <w:r w:rsidRPr="008510E5">
        <w:rPr>
          <w:rFonts w:asciiTheme="majorHAnsi" w:hAnsiTheme="majorHAnsi" w:cstheme="majorHAnsi"/>
          <w:lang w:val="de-DE"/>
        </w:rPr>
        <w:t xml:space="preserve">Rito Normal </w:t>
      </w:r>
    </w:p>
    <w:p w14:paraId="0C044FDD" w14:textId="77777777" w:rsidR="00970E03" w:rsidRDefault="00970E03" w:rsidP="00E11D7D">
      <w:pPr>
        <w:jc w:val="both"/>
        <w:rPr>
          <w:rFonts w:asciiTheme="majorHAnsi" w:eastAsia="Calibri" w:hAnsiTheme="majorHAnsi" w:cstheme="majorHAnsi"/>
          <w:b/>
        </w:rPr>
      </w:pPr>
    </w:p>
    <w:p w14:paraId="57DA4F61" w14:textId="77777777" w:rsidR="00970E03" w:rsidRPr="00E11D7D" w:rsidRDefault="00970E03" w:rsidP="00E11D7D">
      <w:pPr>
        <w:jc w:val="both"/>
        <w:rPr>
          <w:rFonts w:asciiTheme="majorHAnsi" w:eastAsia="Calibri" w:hAnsiTheme="majorHAnsi" w:cstheme="majorHAnsi"/>
          <w:b/>
        </w:rPr>
      </w:pPr>
    </w:p>
    <w:p w14:paraId="0DB57960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I – RELATÓRIO</w:t>
      </w:r>
    </w:p>
    <w:p w14:paraId="05FE0B34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</w:p>
    <w:p w14:paraId="7E008D9F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 mesa Diretora da Câmara de Vereadores de Igrejinha encaminhou, nesta data, para essa Procuradoria Jurídica pedido de análise e emissão de parecer jurídico de proposição de autoria do Executivo Municipal. </w:t>
      </w:r>
    </w:p>
    <w:p w14:paraId="764614C1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É o sucinto relatório.</w:t>
      </w:r>
    </w:p>
    <w:p w14:paraId="79972406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Passo à análise jurídica.</w:t>
      </w:r>
    </w:p>
    <w:p w14:paraId="364DFA62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688B5359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II – ANÁLISE JURÍDICA</w:t>
      </w:r>
    </w:p>
    <w:p w14:paraId="44095DB1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 </w:t>
      </w:r>
    </w:p>
    <w:p w14:paraId="365C1968" w14:textId="2CCA07E8" w:rsidR="006E26A8" w:rsidRDefault="00244351">
      <w:pPr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Quanto ao rito processual, o Executivo Municipal </w:t>
      </w:r>
      <w:r w:rsidR="001D17F3">
        <w:rPr>
          <w:rFonts w:ascii="Calibri" w:eastAsia="Calibri" w:hAnsi="Calibri" w:cs="Calibri"/>
        </w:rPr>
        <w:t xml:space="preserve">não </w:t>
      </w:r>
      <w:r>
        <w:rPr>
          <w:rFonts w:ascii="Calibri" w:eastAsia="Calibri" w:hAnsi="Calibri" w:cs="Calibri"/>
        </w:rPr>
        <w:t xml:space="preserve">efetuou solicitação de </w:t>
      </w:r>
      <w:proofErr w:type="gramStart"/>
      <w:r>
        <w:rPr>
          <w:rFonts w:ascii="Calibri" w:eastAsia="Calibri" w:hAnsi="Calibri" w:cs="Calibri"/>
        </w:rPr>
        <w:t>urgência,</w:t>
      </w:r>
      <w:r w:rsidR="0054611A">
        <w:rPr>
          <w:rFonts w:ascii="Calibri" w:eastAsia="Calibri" w:hAnsi="Calibri" w:cs="Calibri"/>
        </w:rPr>
        <w:t xml:space="preserve">  </w:t>
      </w:r>
      <w:r>
        <w:rPr>
          <w:rFonts w:ascii="Calibri" w:eastAsia="Calibri" w:hAnsi="Calibri" w:cs="Calibri"/>
        </w:rPr>
        <w:t>motivo</w:t>
      </w:r>
      <w:proofErr w:type="gramEnd"/>
      <w:r>
        <w:rPr>
          <w:rFonts w:ascii="Calibri" w:eastAsia="Calibri" w:hAnsi="Calibri" w:cs="Calibri"/>
        </w:rPr>
        <w:t xml:space="preserve"> pelo qual a matéria </w:t>
      </w:r>
      <w:r w:rsidR="004E31AE">
        <w:rPr>
          <w:rFonts w:ascii="Calibri" w:eastAsia="Calibri" w:hAnsi="Calibri" w:cs="Calibri"/>
        </w:rPr>
        <w:t>tramita em r</w:t>
      </w:r>
      <w:r w:rsidR="001D17F3">
        <w:rPr>
          <w:rFonts w:ascii="Calibri" w:eastAsia="Calibri" w:hAnsi="Calibri" w:cs="Calibri"/>
        </w:rPr>
        <w:t>ito normal</w:t>
      </w:r>
      <w:r w:rsidR="004E31AE">
        <w:rPr>
          <w:rFonts w:ascii="Calibri" w:eastAsia="Calibri" w:hAnsi="Calibri" w:cs="Calibri"/>
        </w:rPr>
        <w:t>.</w:t>
      </w:r>
    </w:p>
    <w:p w14:paraId="1B483143" w14:textId="77777777" w:rsidR="006E26A8" w:rsidRDefault="006E26A8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</w:p>
    <w:p w14:paraId="3B96953B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Da Competência e iniciativa</w:t>
      </w:r>
    </w:p>
    <w:p w14:paraId="1AE7D3A0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045A3249" w14:textId="77777777" w:rsidR="0084052A" w:rsidRDefault="0084052A" w:rsidP="0084052A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1347DDE3" w14:textId="77777777" w:rsidR="0084052A" w:rsidRDefault="0084052A" w:rsidP="0084052A">
      <w:pPr>
        <w:pStyle w:val="LO-normal"/>
        <w:spacing w:line="360" w:lineRule="auto"/>
        <w:ind w:firstLine="851"/>
        <w:jc w:val="both"/>
        <w:rPr>
          <w:rFonts w:ascii="Calibri" w:eastAsia="Calibri" w:hAnsi="Calibri" w:cs="Calibri"/>
          <w:sz w:val="20"/>
          <w:szCs w:val="20"/>
        </w:rPr>
      </w:pPr>
    </w:p>
    <w:p w14:paraId="4717FCE3" w14:textId="77777777" w:rsidR="0084052A" w:rsidRDefault="0084052A" w:rsidP="0084052A">
      <w:pPr>
        <w:pStyle w:val="LO-normal"/>
        <w:shd w:val="clear" w:color="auto" w:fill="FFFFFF"/>
        <w:ind w:left="2267" w:firstLine="360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>“Art. 30. Compete aos Municípios:</w:t>
      </w:r>
    </w:p>
    <w:p w14:paraId="7E4D5A3A" w14:textId="77777777" w:rsidR="0084052A" w:rsidRDefault="0084052A" w:rsidP="0084052A">
      <w:pPr>
        <w:pStyle w:val="LO-normal"/>
        <w:shd w:val="clear" w:color="auto" w:fill="FFFFFF"/>
        <w:ind w:left="2267" w:firstLine="360"/>
        <w:jc w:val="both"/>
      </w:pPr>
      <w:r>
        <w:rPr>
          <w:rFonts w:ascii="Calibri" w:eastAsia="Calibri" w:hAnsi="Calibri" w:cs="Calibri"/>
          <w:i/>
          <w:sz w:val="20"/>
          <w:szCs w:val="20"/>
        </w:rPr>
        <w:t xml:space="preserve">I - </w:t>
      </w:r>
      <w:proofErr w:type="gramStart"/>
      <w:r>
        <w:rPr>
          <w:rFonts w:ascii="Calibri" w:eastAsia="Calibri" w:hAnsi="Calibri" w:cs="Calibri"/>
          <w:i/>
          <w:sz w:val="20"/>
          <w:szCs w:val="20"/>
        </w:rPr>
        <w:t>legislar</w:t>
      </w:r>
      <w:proofErr w:type="gramEnd"/>
      <w:r>
        <w:rPr>
          <w:rFonts w:ascii="Calibri" w:eastAsia="Calibri" w:hAnsi="Calibri" w:cs="Calibri"/>
          <w:i/>
          <w:sz w:val="20"/>
          <w:szCs w:val="20"/>
        </w:rPr>
        <w:t xml:space="preserve"> sobre assuntos de interesse local; [...]</w:t>
      </w:r>
    </w:p>
    <w:p w14:paraId="347EE17B" w14:textId="45E40061" w:rsidR="0084052A" w:rsidRDefault="0084052A" w:rsidP="001D17F3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Ademais, a Lei Orgânica do Município de Igrejinha tratou no inciso </w:t>
      </w:r>
      <w:r w:rsidR="003E696E">
        <w:rPr>
          <w:rFonts w:ascii="Calibri" w:eastAsia="Calibri" w:hAnsi="Calibri" w:cs="Calibri"/>
        </w:rPr>
        <w:t>I</w:t>
      </w:r>
      <w:r w:rsidR="001D17F3">
        <w:rPr>
          <w:rFonts w:ascii="Calibri" w:eastAsia="Calibri" w:hAnsi="Calibri" w:cs="Calibri"/>
        </w:rPr>
        <w:t>II</w:t>
      </w:r>
      <w:r>
        <w:rPr>
          <w:rFonts w:ascii="Calibri" w:eastAsia="Calibri" w:hAnsi="Calibri" w:cs="Calibri"/>
        </w:rPr>
        <w:t xml:space="preserve">, do Art. 46, da </w:t>
      </w:r>
      <w:r>
        <w:rPr>
          <w:rFonts w:ascii="Calibri" w:eastAsia="Calibri" w:hAnsi="Calibri" w:cs="Calibri"/>
        </w:rPr>
        <w:lastRenderedPageBreak/>
        <w:t>competência privativa do Prefeito Municipal no tocante à</w:t>
      </w:r>
      <w:r w:rsidR="00B24048">
        <w:rPr>
          <w:rFonts w:ascii="Calibri" w:eastAsia="Calibri" w:hAnsi="Calibri" w:cs="Calibri"/>
        </w:rPr>
        <w:t xml:space="preserve"> </w:t>
      </w:r>
      <w:r w:rsidR="001D17F3">
        <w:rPr>
          <w:rFonts w:ascii="Calibri" w:eastAsia="Calibri" w:hAnsi="Calibri" w:cs="Calibri"/>
        </w:rPr>
        <w:t>organização administrativa dos serviços públicos</w:t>
      </w:r>
      <w:r w:rsidR="00B24048">
        <w:rPr>
          <w:rFonts w:ascii="Calibri" w:eastAsia="Calibri" w:hAnsi="Calibri" w:cs="Calibri"/>
        </w:rPr>
        <w:t xml:space="preserve">. </w:t>
      </w:r>
    </w:p>
    <w:p w14:paraId="5EFFA420" w14:textId="77777777" w:rsidR="00B24048" w:rsidRDefault="0084052A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>“</w:t>
      </w:r>
      <w:r w:rsidR="00B24048" w:rsidRPr="00B24048">
        <w:rPr>
          <w:rFonts w:ascii="Calibri" w:eastAsia="Calibri" w:hAnsi="Calibri" w:cs="Calibri"/>
          <w:i/>
          <w:sz w:val="20"/>
          <w:szCs w:val="20"/>
        </w:rPr>
        <w:t>Art. 46. São de iniciativa privativa do Prefeito, os projetos de lei que disponham sobre:</w:t>
      </w:r>
    </w:p>
    <w:p w14:paraId="7E273BCF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 - </w:t>
      </w:r>
      <w:proofErr w:type="gramStart"/>
      <w:r w:rsidRPr="00B24048">
        <w:rPr>
          <w:rFonts w:ascii="Calibri" w:eastAsia="Calibri" w:hAnsi="Calibri" w:cs="Calibri"/>
          <w:i/>
          <w:sz w:val="20"/>
          <w:szCs w:val="20"/>
        </w:rPr>
        <w:t>criação</w:t>
      </w:r>
      <w:proofErr w:type="gramEnd"/>
      <w:r w:rsidRPr="00B24048">
        <w:rPr>
          <w:rFonts w:ascii="Calibri" w:eastAsia="Calibri" w:hAnsi="Calibri" w:cs="Calibri"/>
          <w:i/>
          <w:sz w:val="20"/>
          <w:szCs w:val="20"/>
        </w:rPr>
        <w:t xml:space="preserve">, alteração e extinção de cargo, função pública ou emprego do Poder Executivo e autarquias do Município; </w:t>
      </w:r>
    </w:p>
    <w:p w14:paraId="091ADD47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II - </w:t>
      </w:r>
      <w:proofErr w:type="gramStart"/>
      <w:r w:rsidRPr="00B24048">
        <w:rPr>
          <w:rFonts w:ascii="Calibri" w:eastAsia="Calibri" w:hAnsi="Calibri" w:cs="Calibri"/>
          <w:i/>
          <w:sz w:val="20"/>
          <w:szCs w:val="20"/>
        </w:rPr>
        <w:t>criação</w:t>
      </w:r>
      <w:proofErr w:type="gramEnd"/>
      <w:r w:rsidRPr="00B24048">
        <w:rPr>
          <w:rFonts w:ascii="Calibri" w:eastAsia="Calibri" w:hAnsi="Calibri" w:cs="Calibri"/>
          <w:i/>
          <w:sz w:val="20"/>
          <w:szCs w:val="20"/>
        </w:rPr>
        <w:t xml:space="preserve"> de novas vantagens de qualquer espécie, aos servidores públicos do Poder Executivo, e, aumento de vencimentos;</w:t>
      </w:r>
    </w:p>
    <w:p w14:paraId="69F975C9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III - organização administrativa dos serviços do Município; </w:t>
      </w:r>
    </w:p>
    <w:p w14:paraId="064AB96D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IV - </w:t>
      </w:r>
      <w:proofErr w:type="gramStart"/>
      <w:r w:rsidRPr="00B24048">
        <w:rPr>
          <w:rFonts w:ascii="Calibri" w:eastAsia="Calibri" w:hAnsi="Calibri" w:cs="Calibri"/>
          <w:i/>
          <w:sz w:val="20"/>
          <w:szCs w:val="20"/>
        </w:rPr>
        <w:t>matéria</w:t>
      </w:r>
      <w:proofErr w:type="gramEnd"/>
      <w:r w:rsidRPr="00B24048">
        <w:rPr>
          <w:rFonts w:ascii="Calibri" w:eastAsia="Calibri" w:hAnsi="Calibri" w:cs="Calibri"/>
          <w:i/>
          <w:sz w:val="20"/>
          <w:szCs w:val="20"/>
        </w:rPr>
        <w:t xml:space="preserve"> tributária; </w:t>
      </w:r>
    </w:p>
    <w:p w14:paraId="646C0501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V - Plano Plurianual, diretrizes orçamentárias e orçamento anual; </w:t>
      </w:r>
    </w:p>
    <w:p w14:paraId="6F6D510F" w14:textId="098F0252" w:rsidR="0084052A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>VI - Servidor Público Municipal e seu regime jurídico.</w:t>
      </w:r>
      <w:r>
        <w:rPr>
          <w:rFonts w:ascii="Calibri" w:eastAsia="Calibri" w:hAnsi="Calibri" w:cs="Calibri"/>
          <w:i/>
          <w:sz w:val="20"/>
          <w:szCs w:val="20"/>
        </w:rPr>
        <w:t>”</w:t>
      </w:r>
    </w:p>
    <w:p w14:paraId="35D4C9EF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</w:p>
    <w:p w14:paraId="09501561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</w:rPr>
      </w:pPr>
    </w:p>
    <w:p w14:paraId="4FCB9486" w14:textId="77777777" w:rsidR="0084052A" w:rsidRDefault="0084052A" w:rsidP="0084052A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>
        <w:rPr>
          <w:rFonts w:ascii="Calibri" w:eastAsia="Calibri" w:hAnsi="Calibri" w:cs="Calibri"/>
        </w:rPr>
        <w:t xml:space="preserve">Também verificamos que o Executivo Municipal fez uso da prerrogativa a ele reconhecida pela Lei Orgânica de </w:t>
      </w:r>
      <w:r w:rsidRPr="00E11D7D">
        <w:rPr>
          <w:rFonts w:asciiTheme="majorHAnsi" w:eastAsia="Calibri" w:hAnsiTheme="majorHAnsi" w:cstheme="majorHAnsi"/>
        </w:rPr>
        <w:t xml:space="preserve">Igrejinha </w:t>
      </w:r>
      <w:r w:rsidRPr="004E31AE">
        <w:rPr>
          <w:rFonts w:asciiTheme="majorHAnsi" w:eastAsia="Calibri" w:hAnsiTheme="majorHAnsi" w:cstheme="majorHAnsi"/>
        </w:rPr>
        <w:t xml:space="preserve">para iniciar o processo legislativo, de modo que, nada há quanto a este requisito que </w:t>
      </w:r>
      <w:r w:rsidRPr="00B618D8">
        <w:rPr>
          <w:rFonts w:asciiTheme="majorHAnsi" w:eastAsia="Calibri" w:hAnsiTheme="majorHAnsi" w:cstheme="majorHAnsi"/>
        </w:rPr>
        <w:t xml:space="preserve">possa macular a constitucionalidade do respectivo projeto de lei.  </w:t>
      </w:r>
    </w:p>
    <w:p w14:paraId="68201198" w14:textId="7D98045C" w:rsidR="00B24048" w:rsidRPr="00B618D8" w:rsidRDefault="00B24048" w:rsidP="0084052A">
      <w:pPr>
        <w:pStyle w:val="LO-normal"/>
        <w:widowControl w:val="0"/>
        <w:spacing w:line="360" w:lineRule="auto"/>
        <w:ind w:firstLine="850"/>
        <w:jc w:val="both"/>
        <w:rPr>
          <w:rFonts w:asciiTheme="majorHAnsi" w:hAnsiTheme="majorHAnsi" w:cstheme="majorHAnsi"/>
        </w:rPr>
      </w:pPr>
      <w:r>
        <w:rPr>
          <w:rFonts w:asciiTheme="majorHAnsi" w:eastAsia="Calibri" w:hAnsiTheme="majorHAnsi" w:cstheme="majorHAnsi"/>
        </w:rPr>
        <w:t xml:space="preserve">Quanto à matéria, pretende o executivo </w:t>
      </w:r>
      <w:r w:rsidR="00AA15D9">
        <w:rPr>
          <w:rFonts w:asciiTheme="majorHAnsi" w:eastAsia="Calibri" w:hAnsiTheme="majorHAnsi" w:cstheme="majorHAnsi"/>
        </w:rPr>
        <w:t>aumentar o valor alcançado aos médicos do programa médicos pelo Brasil a título de auxílio financeiro. O projeto está acompanhado da estimativa de impacto orçamentário e financeiro, demonstrando o equilíbrio orçamentário inerente à alteração.</w:t>
      </w:r>
      <w:r w:rsidR="00B75945">
        <w:rPr>
          <w:rFonts w:asciiTheme="majorHAnsi" w:eastAsia="Calibri" w:hAnsiTheme="majorHAnsi" w:cstheme="majorHAnsi"/>
        </w:rPr>
        <w:t xml:space="preserve">  </w:t>
      </w:r>
    </w:p>
    <w:p w14:paraId="5BBCC1CB" w14:textId="0BE14E7C" w:rsidR="006E26A8" w:rsidRPr="004E31AE" w:rsidRDefault="006E26A8" w:rsidP="004E31AE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  <w:b/>
          <w:u w:val="single"/>
        </w:rPr>
      </w:pPr>
    </w:p>
    <w:p w14:paraId="20CC48C8" w14:textId="71D38913" w:rsidR="006E26A8" w:rsidRPr="004E31AE" w:rsidRDefault="00E11D7D" w:rsidP="002C69C8">
      <w:pPr>
        <w:pStyle w:val="LO-normal"/>
        <w:spacing w:line="360" w:lineRule="auto"/>
        <w:jc w:val="both"/>
        <w:rPr>
          <w:rFonts w:asciiTheme="majorHAnsi" w:hAnsiTheme="majorHAnsi" w:cstheme="majorHAnsi"/>
        </w:rPr>
      </w:pPr>
      <w:r w:rsidRPr="004E31AE">
        <w:rPr>
          <w:rFonts w:asciiTheme="majorHAnsi" w:eastAsia="Calibri" w:hAnsiTheme="majorHAnsi" w:cstheme="majorHAnsi"/>
          <w:b/>
          <w:u w:val="single"/>
        </w:rPr>
        <w:t>III – CONCLUSÃO</w:t>
      </w:r>
      <w:r w:rsidRPr="004E31AE">
        <w:rPr>
          <w:rFonts w:asciiTheme="majorHAnsi" w:eastAsia="Calibri" w:hAnsiTheme="majorHAnsi" w:cstheme="majorHAnsi"/>
          <w:b/>
        </w:rPr>
        <w:t xml:space="preserve"> </w:t>
      </w:r>
    </w:p>
    <w:p w14:paraId="18C0CCDD" w14:textId="77777777" w:rsidR="006E26A8" w:rsidRPr="004E31AE" w:rsidRDefault="006E26A8">
      <w:pPr>
        <w:pStyle w:val="LO-normal"/>
        <w:ind w:left="2260" w:firstLine="7"/>
        <w:jc w:val="both"/>
        <w:rPr>
          <w:rFonts w:asciiTheme="majorHAnsi" w:eastAsia="Calibri" w:hAnsiTheme="majorHAnsi" w:cstheme="majorHAnsi"/>
          <w:i/>
        </w:rPr>
      </w:pPr>
    </w:p>
    <w:p w14:paraId="377FEE96" w14:textId="1CACA50E" w:rsidR="006E26A8" w:rsidRDefault="00E11D7D">
      <w:pPr>
        <w:pStyle w:val="LO-normal"/>
        <w:spacing w:line="360" w:lineRule="auto"/>
        <w:ind w:firstLine="850"/>
        <w:jc w:val="both"/>
      </w:pPr>
      <w:r w:rsidRPr="004E31AE">
        <w:rPr>
          <w:rFonts w:asciiTheme="majorHAnsi" w:eastAsia="Calibri" w:hAnsiTheme="majorHAnsi" w:cstheme="majorHAnsi"/>
        </w:rPr>
        <w:t>Assim sendo, esta Assessoria</w:t>
      </w:r>
      <w:r w:rsidRPr="00E11D7D">
        <w:rPr>
          <w:rFonts w:asciiTheme="majorHAnsi" w:eastAsia="Calibri" w:hAnsiTheme="majorHAnsi" w:cstheme="majorHAnsi"/>
        </w:rPr>
        <w:t xml:space="preserve"> Jurídica opina pela </w:t>
      </w:r>
      <w:r w:rsidRPr="00E11D7D">
        <w:rPr>
          <w:rFonts w:asciiTheme="majorHAnsi" w:eastAsia="Calibri" w:hAnsiTheme="majorHAnsi" w:cstheme="majorHAnsi"/>
          <w:b/>
          <w:i/>
        </w:rPr>
        <w:t xml:space="preserve">legalidade </w:t>
      </w:r>
      <w:r w:rsidRPr="00E11D7D">
        <w:rPr>
          <w:rFonts w:asciiTheme="majorHAnsi" w:eastAsia="Calibri" w:hAnsiTheme="majorHAnsi" w:cstheme="majorHAnsi"/>
        </w:rPr>
        <w:t>e</w:t>
      </w:r>
      <w:r w:rsidRPr="00E11D7D">
        <w:rPr>
          <w:rFonts w:asciiTheme="majorHAnsi" w:eastAsia="Calibri" w:hAnsiTheme="majorHAnsi" w:cstheme="majorHAnsi"/>
          <w:b/>
          <w:i/>
        </w:rPr>
        <w:t xml:space="preserve"> constitucionalidade</w:t>
      </w:r>
      <w:r w:rsidRPr="00E11D7D">
        <w:rPr>
          <w:rFonts w:asciiTheme="majorHAnsi" w:eastAsia="Calibri" w:hAnsiTheme="majorHAnsi" w:cstheme="majorHAnsi"/>
          <w:i/>
        </w:rPr>
        <w:t xml:space="preserve"> </w:t>
      </w:r>
      <w:r w:rsidRPr="00E11D7D">
        <w:rPr>
          <w:rFonts w:asciiTheme="majorHAnsi" w:eastAsia="Calibri" w:hAnsiTheme="majorHAnsi" w:cstheme="majorHAnsi"/>
        </w:rPr>
        <w:t xml:space="preserve">do referido </w:t>
      </w:r>
      <w:r w:rsidR="001D17F3">
        <w:rPr>
          <w:rFonts w:asciiTheme="majorHAnsi" w:eastAsia="Calibri" w:hAnsiTheme="majorHAnsi" w:cstheme="majorHAnsi"/>
        </w:rPr>
        <w:t>p</w:t>
      </w:r>
      <w:r w:rsidRPr="00E11D7D">
        <w:rPr>
          <w:rFonts w:asciiTheme="majorHAnsi" w:eastAsia="Calibri" w:hAnsiTheme="majorHAnsi" w:cstheme="majorHAnsi"/>
        </w:rPr>
        <w:t>rojeto de Lei</w:t>
      </w:r>
      <w:r>
        <w:rPr>
          <w:rFonts w:ascii="Calibri" w:eastAsia="Calibri" w:hAnsi="Calibri" w:cs="Calibri"/>
        </w:rPr>
        <w:t>, tendo em vista que em análise não se observou qualquer vício em sua redação.</w:t>
      </w:r>
    </w:p>
    <w:p w14:paraId="41F0C217" w14:textId="77777777" w:rsidR="006E26A8" w:rsidRDefault="00E11D7D">
      <w:pPr>
        <w:pStyle w:val="LO-normal"/>
        <w:spacing w:line="360" w:lineRule="auto"/>
        <w:ind w:firstLine="850"/>
        <w:jc w:val="both"/>
      </w:pPr>
      <w:r>
        <w:rPr>
          <w:rFonts w:ascii="Calibri" w:eastAsia="Calibri" w:hAnsi="Calibri" w:cs="Calibri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4C52BEC7" w14:textId="77777777" w:rsidR="006E26A8" w:rsidRDefault="00E11D7D">
      <w:pPr>
        <w:pStyle w:val="LO-normal"/>
        <w:spacing w:line="360" w:lineRule="auto"/>
        <w:ind w:firstLine="850"/>
        <w:jc w:val="both"/>
      </w:pPr>
      <w:r>
        <w:rPr>
          <w:rFonts w:ascii="Calibri" w:eastAsia="Calibri" w:hAnsi="Calibri" w:cs="Calibri"/>
        </w:rPr>
        <w:t>Este é o parecer.</w:t>
      </w:r>
    </w:p>
    <w:p w14:paraId="133820F6" w14:textId="5B7E6BC5" w:rsidR="006E26A8" w:rsidRDefault="00E11D7D">
      <w:pPr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Igrejinha, </w:t>
      </w:r>
      <w:r w:rsidR="00B75945">
        <w:rPr>
          <w:rFonts w:ascii="Calibri" w:eastAsia="Calibri" w:hAnsi="Calibri" w:cs="Calibri"/>
        </w:rPr>
        <w:t>01</w:t>
      </w:r>
      <w:r w:rsidR="00B24048">
        <w:rPr>
          <w:rFonts w:ascii="Calibri" w:eastAsia="Calibri" w:hAnsi="Calibri" w:cs="Calibri"/>
        </w:rPr>
        <w:t xml:space="preserve"> de </w:t>
      </w:r>
      <w:r w:rsidR="00B75945">
        <w:rPr>
          <w:rFonts w:ascii="Calibri" w:eastAsia="Calibri" w:hAnsi="Calibri" w:cs="Calibri"/>
        </w:rPr>
        <w:t xml:space="preserve">dezembro </w:t>
      </w:r>
      <w:r>
        <w:rPr>
          <w:rFonts w:ascii="Calibri" w:eastAsia="Calibri" w:hAnsi="Calibri" w:cs="Calibri"/>
        </w:rPr>
        <w:t>de 2025.</w:t>
      </w:r>
    </w:p>
    <w:p w14:paraId="6B552680" w14:textId="77777777" w:rsidR="006E26A8" w:rsidRDefault="006E26A8">
      <w:pPr>
        <w:ind w:firstLine="850"/>
        <w:jc w:val="both"/>
        <w:rPr>
          <w:rFonts w:ascii="Calibri" w:eastAsia="Calibri" w:hAnsi="Calibri" w:cs="Calibri"/>
          <w:b/>
        </w:rPr>
      </w:pPr>
    </w:p>
    <w:p w14:paraId="37FA498F" w14:textId="77777777" w:rsidR="006E26A8" w:rsidRDefault="00E11D7D">
      <w:pPr>
        <w:ind w:firstLine="850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Anderson Fidelis de Araujo </w:t>
      </w:r>
    </w:p>
    <w:p w14:paraId="17E4B3D7" w14:textId="77777777" w:rsidR="006E26A8" w:rsidRDefault="00E11D7D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Assessor Jurídico</w:t>
      </w:r>
    </w:p>
    <w:p w14:paraId="3BD3FE1F" w14:textId="77777777" w:rsidR="006E26A8" w:rsidRDefault="00E11D7D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OAB/RS 58.063.</w:t>
      </w:r>
    </w:p>
    <w:p w14:paraId="4EC8BBE2" w14:textId="77777777" w:rsidR="006E26A8" w:rsidRDefault="006E26A8">
      <w:pPr>
        <w:tabs>
          <w:tab w:val="center" w:pos="4844"/>
          <w:tab w:val="left" w:pos="6750"/>
        </w:tabs>
        <w:jc w:val="center"/>
        <w:rPr>
          <w:rFonts w:ascii="Calibri" w:eastAsia="Calibri" w:hAnsi="Calibri" w:cs="Calibri"/>
        </w:rPr>
      </w:pPr>
    </w:p>
    <w:sectPr w:rsidR="006E26A8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BB632" w14:textId="77777777" w:rsidR="0021698E" w:rsidRDefault="0021698E">
      <w:r>
        <w:separator/>
      </w:r>
    </w:p>
  </w:endnote>
  <w:endnote w:type="continuationSeparator" w:id="0">
    <w:p w14:paraId="75339AF2" w14:textId="77777777" w:rsidR="0021698E" w:rsidRDefault="00216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C52D" w14:textId="77777777" w:rsidR="006E26A8" w:rsidRDefault="00E11D7D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C3D4B20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1721F" w14:textId="77777777" w:rsidR="0021698E" w:rsidRDefault="0021698E">
      <w:r>
        <w:separator/>
      </w:r>
    </w:p>
  </w:footnote>
  <w:footnote w:type="continuationSeparator" w:id="0">
    <w:p w14:paraId="358DC6CC" w14:textId="77777777" w:rsidR="0021698E" w:rsidRDefault="002169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ACC6" w14:textId="77777777" w:rsidR="006E26A8" w:rsidRDefault="00E11D7D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FC3E2E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58E4698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DB10D99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1C639135" w14:textId="77777777" w:rsidR="006E26A8" w:rsidRDefault="006E26A8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A8"/>
    <w:rsid w:val="00032254"/>
    <w:rsid w:val="00043900"/>
    <w:rsid w:val="001D17F3"/>
    <w:rsid w:val="0021698E"/>
    <w:rsid w:val="00241B2E"/>
    <w:rsid w:val="00244351"/>
    <w:rsid w:val="002A2834"/>
    <w:rsid w:val="002B1170"/>
    <w:rsid w:val="002C69C8"/>
    <w:rsid w:val="00304587"/>
    <w:rsid w:val="003A27EE"/>
    <w:rsid w:val="003D1CF8"/>
    <w:rsid w:val="003E696E"/>
    <w:rsid w:val="00425414"/>
    <w:rsid w:val="00484E47"/>
    <w:rsid w:val="004E31AE"/>
    <w:rsid w:val="00510A80"/>
    <w:rsid w:val="0051330F"/>
    <w:rsid w:val="0054611A"/>
    <w:rsid w:val="005F6131"/>
    <w:rsid w:val="006D40C2"/>
    <w:rsid w:val="006E26A8"/>
    <w:rsid w:val="00703AE0"/>
    <w:rsid w:val="00746F14"/>
    <w:rsid w:val="0079480B"/>
    <w:rsid w:val="007F2F89"/>
    <w:rsid w:val="007F7839"/>
    <w:rsid w:val="0084052A"/>
    <w:rsid w:val="008510E5"/>
    <w:rsid w:val="008D1A80"/>
    <w:rsid w:val="008F7465"/>
    <w:rsid w:val="00937D29"/>
    <w:rsid w:val="00970E03"/>
    <w:rsid w:val="009955F5"/>
    <w:rsid w:val="00A23562"/>
    <w:rsid w:val="00A41EC1"/>
    <w:rsid w:val="00AA15D9"/>
    <w:rsid w:val="00AB616F"/>
    <w:rsid w:val="00B24048"/>
    <w:rsid w:val="00B67C03"/>
    <w:rsid w:val="00B75945"/>
    <w:rsid w:val="00B95EB7"/>
    <w:rsid w:val="00C2656F"/>
    <w:rsid w:val="00C34CAC"/>
    <w:rsid w:val="00DF6690"/>
    <w:rsid w:val="00E11D7D"/>
    <w:rsid w:val="00E1420E"/>
    <w:rsid w:val="00E237F8"/>
    <w:rsid w:val="00EA7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C2EF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846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493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3</cp:revision>
  <cp:lastPrinted>2025-01-27T18:36:00Z</cp:lastPrinted>
  <dcterms:created xsi:type="dcterms:W3CDTF">2025-12-02T16:14:00Z</dcterms:created>
  <dcterms:modified xsi:type="dcterms:W3CDTF">2025-12-02T16:16:00Z</dcterms:modified>
  <dc:language>pt-BR</dc:language>
</cp:coreProperties>
</file>