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>
        <w:rPr>
          <w:rFonts w:eastAsia="Calibri" w:ascii="Arial" w:hAnsi="Arial"/>
          <w:b/>
          <w:color w:val="000000"/>
        </w:rPr>
        <w:t>COMISSÃO DE CONSTITUIÇÃO E JUSTIÇA</w:t>
      </w:r>
      <w:r>
        <w:rPr>
          <w:rFonts w:eastAsia="Calibri" w:ascii="Arial" w:hAnsi="Arial"/>
          <w:b/>
        </w:rPr>
        <w:t xml:space="preserve"> </w:t>
      </w:r>
    </w:p>
    <w:p>
      <w:pPr>
        <w:pStyle w:val="LOnormal"/>
        <w:keepNext w:val="true"/>
        <w:spacing w:lineRule="auto" w:line="360"/>
        <w:jc w:val="center"/>
        <w:rPr>
          <w:rFonts w:ascii="Arial" w:hAnsi="Arial" w:eastAsia="Calibri"/>
          <w:b/>
          <w:b/>
          <w:color w:val="000000"/>
        </w:rPr>
      </w:pPr>
      <w:r>
        <w:rPr>
          <w:rFonts w:eastAsia="Calibri" w:ascii="Arial" w:hAnsi="Arial"/>
          <w:b/>
          <w:color w:val="000000"/>
        </w:rPr>
      </w:r>
    </w:p>
    <w:p>
      <w:pPr>
        <w:pStyle w:val="LOnormal"/>
        <w:keepNext w:val="true"/>
        <w:spacing w:lineRule="auto" w:line="360"/>
        <w:jc w:val="center"/>
        <w:rPr>
          <w:rFonts w:ascii="Arial" w:hAnsi="Arial" w:eastAsia="Calibri"/>
          <w:b/>
          <w:b/>
          <w:color w:val="000000"/>
        </w:rPr>
      </w:pPr>
      <w:r>
        <w:rPr>
          <w:rFonts w:eastAsia="Calibri" w:ascii="Arial" w:hAnsi="Arial"/>
          <w:b/>
          <w:color w:val="000000"/>
        </w:rPr>
        <w:t>PARECER N° 12</w:t>
      </w:r>
      <w:r>
        <w:rPr>
          <w:rFonts w:eastAsia="Calibri" w:ascii="Arial" w:hAnsi="Arial"/>
          <w:b/>
          <w:color w:val="000000"/>
        </w:rPr>
        <w:t>8</w:t>
      </w:r>
      <w:r>
        <w:rPr>
          <w:rFonts w:eastAsia="Calibri" w:ascii="Arial" w:hAnsi="Arial"/>
          <w:b/>
          <w:color w:val="000000"/>
        </w:rPr>
        <w:t>/2025</w:t>
      </w:r>
    </w:p>
    <w:p>
      <w:pPr>
        <w:pStyle w:val="Normal"/>
        <w:jc w:val="both"/>
        <w:rPr>
          <w:rFonts w:ascii="Arial" w:hAnsi="Arial" w:eastAsia="Calibri"/>
          <w:b/>
          <w:b/>
          <w:color w:val="000000"/>
        </w:rPr>
      </w:pPr>
      <w:r>
        <w:rPr>
          <w:rFonts w:eastAsia="Calibri" w:ascii="Arial" w:hAnsi="Arial"/>
          <w:b/>
          <w:color w:val="000000"/>
        </w:rPr>
      </w:r>
    </w:p>
    <w:p>
      <w:pPr>
        <w:pStyle w:val="Normal"/>
        <w:widowControl w:val="false"/>
        <w:jc w:val="both"/>
        <w:rPr>
          <w:rFonts w:ascii="Arial" w:hAnsi="Arial" w:eastAsia="Calibri" w:cs="Arial"/>
          <w:b/>
          <w:b/>
          <w:color w:val="000000"/>
        </w:rPr>
      </w:pPr>
      <w:r>
        <w:rPr>
          <w:rFonts w:eastAsia="Calibri" w:cs="Arial" w:ascii="Arial" w:hAnsi="Arial"/>
          <w:b/>
          <w:color w:val="000000"/>
        </w:rPr>
        <w:t xml:space="preserve">MATÉRIA: Projeto de Lei do Executivo nº </w:t>
      </w:r>
      <w:r>
        <w:rPr>
          <w:rFonts w:eastAsia="Calibri" w:cs="Arial" w:ascii="Arial" w:hAnsi="Arial"/>
          <w:b/>
          <w:color w:val="000000"/>
        </w:rPr>
        <w:t>84</w:t>
      </w:r>
      <w:r>
        <w:rPr>
          <w:rFonts w:eastAsia="Calibri" w:cs="Arial" w:ascii="Arial" w:hAnsi="Arial"/>
          <w:b/>
          <w:color w:val="000000"/>
        </w:rPr>
        <w:t>/2025</w:t>
      </w:r>
    </w:p>
    <w:p>
      <w:pPr>
        <w:pStyle w:val="Normal"/>
        <w:widowControl w:val="false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  <w:b/>
        </w:rPr>
        <w:t>AUTORIA: Poder Executivo</w:t>
      </w:r>
    </w:p>
    <w:p>
      <w:pPr>
        <w:pStyle w:val="Normal"/>
        <w:jc w:val="both"/>
        <w:rPr>
          <w:rFonts w:ascii="Arial" w:hAnsi="Arial" w:eastAsia="Calibri" w:cs="Arial"/>
          <w:i/>
          <w:i/>
          <w:iCs/>
          <w:color w:val="333333"/>
          <w:lang w:val="de-DE"/>
        </w:rPr>
      </w:pPr>
      <w:r>
        <w:rPr>
          <w:rFonts w:eastAsia="Calibri" w:cs="Arial" w:ascii="Arial" w:hAnsi="Arial"/>
          <w:b/>
          <w:bCs/>
          <w:i/>
          <w:iCs/>
          <w:color w:val="333333"/>
          <w:highlight w:val="white"/>
        </w:rPr>
        <w:t>EMENTA</w:t>
      </w:r>
      <w:r>
        <w:rPr>
          <w:rFonts w:cs="Arial" w:ascii="Arial" w:hAnsi="Arial"/>
        </w:rPr>
        <w:t xml:space="preserve"> </w:t>
      </w:r>
      <w:r>
        <w:rPr>
          <w:rFonts w:eastAsia="Calibri" w:cs="Arial" w:ascii="Arial" w:hAnsi="Arial"/>
          <w:i/>
          <w:iCs/>
          <w:color w:val="333333"/>
          <w:lang w:val="de-DE"/>
        </w:rPr>
        <w:t>"Institui o Serviço de Acolhimento Familiar para Crianças e Adolescentes afastados da família de origem, no âmbito do Município de Igrejinha”</w:t>
      </w:r>
    </w:p>
    <w:p>
      <w:pPr>
        <w:pStyle w:val="Normal"/>
        <w:widowControl w:val="false"/>
        <w:pBdr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Protocolado em 28/08/2025</w:t>
      </w:r>
    </w:p>
    <w:p>
      <w:pPr>
        <w:pStyle w:val="Normal"/>
        <w:widowControl w:val="false"/>
        <w:pBdr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E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ncaminhado à Comissão em 02/09/2025</w:t>
      </w:r>
    </w:p>
    <w:p>
      <w:pPr>
        <w:pStyle w:val="Normal"/>
        <w:widowControl w:val="false"/>
        <w:pBdr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  <w:b/>
          <w:bCs/>
          <w:color w:val="000000"/>
          <w:lang w:val="de-DE"/>
        </w:rPr>
        <w:t>Rito Normal</w:t>
      </w:r>
    </w:p>
    <w:p>
      <w:pPr>
        <w:pStyle w:val="Normal"/>
        <w:widowControl w:val="false"/>
        <w:pBdr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/>
      </w:r>
    </w:p>
    <w:p>
      <w:pPr>
        <w:pStyle w:val="Normal"/>
        <w:widowControl w:val="false"/>
        <w:pBdr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/>
      </w:r>
    </w:p>
    <w:p>
      <w:pPr>
        <w:pStyle w:val="Normal"/>
        <w:widowControl w:val="false"/>
        <w:pBdr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/>
      </w:r>
    </w:p>
    <w:p>
      <w:pPr>
        <w:pStyle w:val="LOnormal"/>
        <w:jc w:val="center"/>
        <w:rPr>
          <w:rFonts w:ascii="Arial" w:hAnsi="Arial"/>
        </w:rPr>
      </w:pPr>
      <w:r>
        <w:rPr>
          <w:rFonts w:eastAsia="Calibri" w:ascii="Arial" w:hAnsi="Arial"/>
          <w:b/>
          <w:u w:val="single"/>
        </w:rPr>
        <w:t>PARECER</w:t>
      </w:r>
    </w:p>
    <w:p>
      <w:pPr>
        <w:pStyle w:val="LOnormal"/>
        <w:ind w:firstLine="1701"/>
        <w:jc w:val="both"/>
        <w:rPr>
          <w:rFonts w:ascii="Arial" w:hAnsi="Arial" w:eastAsia="Calibri"/>
        </w:rPr>
      </w:pPr>
      <w:r>
        <w:rPr>
          <w:rFonts w:eastAsia="Calibri" w:ascii="Arial" w:hAnsi="Arial"/>
        </w:rPr>
      </w:r>
    </w:p>
    <w:p>
      <w:pPr>
        <w:pStyle w:val="LOnormal"/>
        <w:widowControl w:val="false"/>
        <w:ind w:firstLine="850"/>
        <w:jc w:val="both"/>
        <w:rPr>
          <w:rFonts w:ascii="Arial" w:hAnsi="Arial" w:eastAsia="Calibri"/>
        </w:rPr>
      </w:pPr>
      <w:r>
        <w:rPr>
          <w:rFonts w:eastAsia="Calibri" w:ascii="Arial" w:hAnsi="Arial"/>
        </w:rPr>
        <w:t xml:space="preserve">A Comissão de Constituição e Justiça recebeu e passou a analisar o Projeto supra referido. O encaminhamento atende o artigo 51 do Regimento Interno desta Casa, cabendo à CCJ emitir parecer quanto a </w:t>
      </w:r>
      <w:r>
        <w:rPr>
          <w:rFonts w:ascii="Arial" w:hAnsi="Arial"/>
        </w:rPr>
        <w:t>constitucionalidade, legalidade e adequação regimental das matérias em tramitação.</w:t>
      </w:r>
      <w:r>
        <w:rPr>
          <w:rFonts w:eastAsia="Calibri" w:ascii="Arial" w:hAnsi="Arial"/>
        </w:rPr>
        <w:t xml:space="preserve"> 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 xml:space="preserve">Quanto à matéria, pretende o Executivo </w:t>
      </w:r>
      <w:r>
        <w:rPr>
          <w:rFonts w:eastAsia="Calibri" w:cs="Arial" w:ascii="Arial" w:hAnsi="Arial"/>
        </w:rPr>
        <w:t xml:space="preserve">instituir um serviço de acolhimento para que jovens e adolescentes em situação de vulnerabilidade social, possam ser acolhidos em âmbito familiar. Atualmente os casos são encaminhados para instituições de internação e acolhimento, mediante a compra de vagas pelo poder público, sendo a proposta do projeto criar condições para que os jovens sejam acolhidos em residências, que receberiam apoio financeiro do município através de bolsa-auxílio. </w:t>
      </w:r>
    </w:p>
    <w:p>
      <w:pPr>
        <w:pStyle w:val="LOnormal"/>
        <w:widowControl w:val="false"/>
        <w:ind w:firstLine="850"/>
        <w:jc w:val="both"/>
        <w:rPr>
          <w:rFonts w:ascii="Arial" w:hAnsi="Arial"/>
        </w:rPr>
      </w:pPr>
      <w:r>
        <w:rPr>
          <w:rFonts w:eastAsia="Calibri" w:ascii="Arial" w:hAnsi="Arial"/>
        </w:rPr>
        <w:t xml:space="preserve">O projeto não apresenta ilegalidade e atende os requisitos formais sendo viável a sua apreciação.  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/>
          <w:b/>
          <w:b/>
          <w:bCs/>
        </w:rPr>
      </w:pPr>
      <w:r>
        <w:rPr>
          <w:rFonts w:eastAsia="Calibri" w:ascii="Arial" w:hAnsi="Arial"/>
        </w:rPr>
        <w:t xml:space="preserve">Ante o exposto, esta Comissão resolve exarar de maneira conjunta o </w:t>
      </w:r>
      <w:r>
        <w:rPr>
          <w:rFonts w:eastAsia="Calibri" w:ascii="Arial" w:hAnsi="Arial"/>
          <w:b/>
          <w:bCs/>
        </w:rPr>
        <w:t xml:space="preserve">PARECER FAVORÁVEL </w:t>
      </w:r>
      <w:r>
        <w:rPr>
          <w:rFonts w:eastAsia="Calibri" w:ascii="Arial" w:hAnsi="Arial"/>
          <w:b/>
          <w:bCs/>
          <w:u w:val="single"/>
        </w:rPr>
        <w:t>AO PROJETO DE LEI</w:t>
      </w:r>
      <w:r>
        <w:rPr>
          <w:rFonts w:eastAsia="Calibri" w:ascii="Arial" w:hAnsi="Arial"/>
          <w:b/>
          <w:bCs/>
        </w:rPr>
        <w:t xml:space="preserve">. 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/>
        </w:rPr>
      </w:pPr>
      <w:r>
        <w:rPr>
          <w:rFonts w:eastAsia="Calibri" w:ascii="Arial" w:hAnsi="Arial"/>
        </w:rPr>
      </w:r>
    </w:p>
    <w:p>
      <w:pPr>
        <w:pStyle w:val="LOnormal"/>
        <w:widowControl w:val="false"/>
        <w:ind w:firstLine="850"/>
        <w:jc w:val="both"/>
        <w:rPr>
          <w:rFonts w:ascii="Arial" w:hAnsi="Arial" w:eastAsia="Calibri"/>
        </w:rPr>
      </w:pPr>
      <w:r>
        <w:rPr>
          <w:rFonts w:eastAsia="Calibri" w:ascii="Arial" w:hAnsi="Arial"/>
        </w:rPr>
        <w:t>Este é o parecer.</w:t>
      </w:r>
    </w:p>
    <w:p>
      <w:pPr>
        <w:pStyle w:val="LOnormal"/>
        <w:ind w:firstLine="851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LOnormal"/>
        <w:ind w:firstLine="851"/>
        <w:jc w:val="both"/>
        <w:rPr>
          <w:rFonts w:ascii="Arial" w:hAnsi="Arial"/>
        </w:rPr>
      </w:pPr>
      <w:r>
        <w:rPr>
          <w:rFonts w:eastAsia="Calibri" w:ascii="Arial" w:hAnsi="Arial"/>
        </w:rPr>
        <w:t xml:space="preserve">Igrejinha, </w:t>
      </w:r>
      <w:r>
        <w:rPr>
          <w:rFonts w:eastAsia="Calibri" w:ascii="Arial" w:hAnsi="Arial"/>
        </w:rPr>
        <w:t>11</w:t>
      </w:r>
      <w:r>
        <w:rPr>
          <w:rFonts w:eastAsia="Calibri" w:ascii="Arial" w:hAnsi="Arial"/>
        </w:rPr>
        <w:t xml:space="preserve"> de dezembro de 2025.</w:t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  <w:t xml:space="preserve">Vereador </w:t>
      </w:r>
      <w:r>
        <w:rPr>
          <w:rFonts w:eastAsia="Calibri" w:ascii="Arial" w:hAnsi="Arial"/>
          <w:b/>
          <w:sz w:val="22"/>
          <w:szCs w:val="22"/>
        </w:rPr>
        <w:t>PATRICIA SILVANA WALLAUER</w:t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  <w:t xml:space="preserve">Presidente da CCJ </w:t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b/>
          <w:b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  <w:t xml:space="preserve">Vereadora </w:t>
      </w:r>
      <w:r>
        <w:rPr>
          <w:rFonts w:eastAsia="Calibri" w:ascii="Arial" w:hAnsi="Arial"/>
          <w:b/>
          <w:sz w:val="22"/>
          <w:szCs w:val="22"/>
        </w:rPr>
        <w:t>ANA MARIA DE OLIVEIRA DE SÁ</w:t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  <w:t>Vice-Presidente da CCJ e Relatora do Projeto</w:t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  <w:t xml:space="preserve">Vereador </w:t>
      </w:r>
      <w:r>
        <w:rPr>
          <w:rFonts w:eastAsia="Calibri" w:ascii="Arial" w:hAnsi="Arial"/>
          <w:b/>
          <w:sz w:val="22"/>
          <w:szCs w:val="22"/>
        </w:rPr>
        <w:t>ATILA RODRIGO DE SOUZA</w:t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  <w:t xml:space="preserve">Secretário da CCJ </w:t>
      </w:r>
    </w:p>
    <w:sectPr>
      <w:headerReference w:type="default" r:id="rId2"/>
      <w:footerReference w:type="default" r:id="rId3"/>
      <w:type w:val="nextPage"/>
      <w:pgSz w:w="11906" w:h="16838"/>
      <w:pgMar w:left="1418" w:right="1134" w:gutter="0" w:header="709" w:top="2095" w:footer="709" w:bottom="1134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/>
        <w:color w:val="000000"/>
        <w:sz w:val="16"/>
        <w:szCs w:val="16"/>
      </w:rPr>
    </w:pPr>
    <w:r>
      <w:rPr>
        <w:rFonts w:eastAsia="Arial" w:ascii="Arial" w:hAnsi="Arial"/>
        <w:color w:val="000000"/>
        <w:sz w:val="16"/>
        <w:szCs w:val="16"/>
      </w:rPr>
      <w:t xml:space="preserve"> “</w:t>
    </w:r>
    <w:r>
      <w:rPr>
        <w:rFonts w:eastAsia="Arial" w:ascii="Arial" w:hAnsi="Arial"/>
        <w:color w:val="000000"/>
        <w:sz w:val="16"/>
        <w:szCs w:val="16"/>
      </w:rPr>
      <w:t>Doe vida: doe sangue, doe órgãos.”</w:t>
    </w:r>
  </w:p>
  <w:p>
    <w:pPr>
      <w:pStyle w:val="LO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hyperlink r:id="rId1">
      <w:r>
        <w:rPr>
          <w:rFonts w:eastAsia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"/>
      <w:tabs>
        <w:tab w:val="clear" w:pos="720"/>
        <w:tab w:val="center" w:pos="-1843" w:leader="none"/>
      </w:tabs>
      <w:jc w:val="center"/>
      <w:rPr>
        <w:rFonts w:ascii="Arial" w:hAnsi="Arial" w:eastAsia="Arial"/>
        <w:color w:val="000000"/>
        <w:sz w:val="20"/>
        <w:szCs w:val="20"/>
      </w:rPr>
    </w:pPr>
    <w:r>
      <w:drawing>
        <wp:anchor behindDoc="0" distT="114300" distB="114300" distL="114300" distR="114300" simplePos="0" locked="0" layoutInCell="0" allowOverlap="1" relativeHeight="2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ascii="Arial" w:hAnsi="Arial"/>
        <w:b/>
        <w:color w:val="000000"/>
        <w:sz w:val="20"/>
        <w:szCs w:val="20"/>
      </w:rPr>
      <w:t>ESTADO DO RIO GRANDE DO SUL</w:t>
    </w:r>
  </w:p>
  <w:p>
    <w:pPr>
      <w:pStyle w:val="LO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color w:val="000000"/>
        <w:sz w:val="20"/>
        <w:szCs w:val="20"/>
      </w:rPr>
    </w:pPr>
    <w:r>
      <w:rPr>
        <w:rFonts w:eastAsia="Arial" w:ascii="Arial" w:hAnsi="Arial"/>
        <w:b/>
        <w:color w:val="000000"/>
        <w:sz w:val="20"/>
        <w:szCs w:val="20"/>
      </w:rPr>
      <w:t>CÂMARA MUNICIPAL DE IGREJINHA</w:t>
    </w:r>
  </w:p>
  <w:p>
    <w:pPr>
      <w:pStyle w:val="LO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r>
      <w:rPr>
        <w:rFonts w:eastAsia="Arial" w:ascii="Arial" w:hAnsi="Arial"/>
        <w:b/>
        <w:sz w:val="16"/>
        <w:szCs w:val="16"/>
      </w:rPr>
      <w:t>Rua Tiradentes, 115, Centro – CEP 95650-000 – Igrejinha RS</w:t>
    </w:r>
  </w:p>
  <w:p>
    <w:pPr>
      <w:pStyle w:val="LO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r>
      <w:rPr>
        <w:rFonts w:eastAsia="Arial" w:ascii="Arial" w:hAnsi="Arial"/>
        <w:b/>
        <w:sz w:val="16"/>
        <w:szCs w:val="16"/>
      </w:rPr>
      <w:t>Fone/Fax: (51) 3545.1644</w:t>
    </w:r>
  </w:p>
  <w:p>
    <w:pPr>
      <w:pStyle w:val="LO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rFonts w:eastAsia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Ttulo1">
    <w:name w:val="Heading 1"/>
    <w:basedOn w:val="LOnormal"/>
    <w:next w:val="LO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normal"/>
    <w:next w:val="LO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normal"/>
    <w:next w:val="LO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normal"/>
    <w:next w:val="LO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LOnormal"/>
    <w:next w:val="LO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normal"/>
    <w:next w:val="LO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LOnormal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Subttulo">
    <w:name w:val="Subtitle"/>
    <w:basedOn w:val="LOnormal"/>
    <w:next w:val="LO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LibreOffice/7.4.0.3$Windows_X86_64 LibreOffice_project/f85e47c08ddd19c015c0114a68350214f7066f5a</Application>
  <AppVersion>15.0000</AppVersion>
  <Pages>1</Pages>
  <Words>263</Words>
  <Characters>1505</Characters>
  <CharactersWithSpaces>1752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2025-12-09T17:14:00Z</dcterms:created>
  <dc:creator>Anderson Araujo</dc:creator>
  <dc:description/>
  <dc:language>pt-BR</dc:language>
  <cp:lastModifiedBy/>
  <cp:lastPrinted>2025-11-19T15:43:00Z</cp:lastPrinted>
  <dcterms:modified xsi:type="dcterms:W3CDTF">2025-12-15T13:49:38Z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