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>
        <w:rPr>
          <w:rFonts w:eastAsia="Calibri" w:ascii="Arial" w:hAnsi="Arial"/>
          <w:b/>
          <w:color w:val="000000"/>
        </w:rPr>
        <w:t>COMISSÃO DE CONSTITUIÇÃO E JUSTIÇA</w:t>
      </w:r>
      <w:r>
        <w:rPr>
          <w:rFonts w:eastAsia="Calibri" w:ascii="Arial" w:hAnsi="Arial"/>
          <w:b/>
        </w:rPr>
        <w:t xml:space="preserve"> </w:t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LOnormal"/>
        <w:keepNext w:val="true"/>
        <w:spacing w:lineRule="auto" w:line="360"/>
        <w:jc w:val="center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  <w:t>PARECER N° 1</w:t>
      </w:r>
      <w:r>
        <w:rPr>
          <w:rFonts w:eastAsia="Calibri" w:ascii="Arial" w:hAnsi="Arial"/>
          <w:b/>
          <w:color w:val="000000"/>
        </w:rPr>
        <w:t>30</w:t>
      </w:r>
      <w:r>
        <w:rPr>
          <w:rFonts w:eastAsia="Calibri" w:ascii="Arial" w:hAnsi="Arial"/>
          <w:b/>
          <w:color w:val="000000"/>
        </w:rPr>
        <w:t>/2025</w:t>
      </w:r>
    </w:p>
    <w:p>
      <w:pPr>
        <w:pStyle w:val="Normal"/>
        <w:jc w:val="both"/>
        <w:rPr>
          <w:rFonts w:ascii="Arial" w:hAnsi="Arial" w:eastAsia="Calibri"/>
          <w:b/>
          <w:b/>
          <w:color w:val="000000"/>
        </w:rPr>
      </w:pPr>
      <w:r>
        <w:rPr>
          <w:rFonts w:eastAsia="Calibri" w:ascii="Arial" w:hAnsi="Arial"/>
          <w:b/>
          <w:color w:val="000000"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 xml:space="preserve">MATÉRIA: Projeto de Lei do Executivo nº </w:t>
      </w:r>
      <w:r>
        <w:rPr>
          <w:rFonts w:eastAsia="Calibri" w:cs="Arial" w:ascii="Arial" w:hAnsi="Arial"/>
          <w:b/>
          <w:color w:val="000000"/>
        </w:rPr>
        <w:t>93</w:t>
      </w:r>
      <w:r>
        <w:rPr>
          <w:rFonts w:eastAsia="Calibri" w:cs="Arial" w:ascii="Arial" w:hAnsi="Arial"/>
          <w:b/>
          <w:color w:val="000000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“Altera dispositivo na Lei Municipal nº 5.126, de 03 de agosto de 2018, que dispõe sobre o Regime Jurídico dos Servidores Públicos do Município de Igrejinha”.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Protocolado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08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Encaminhado à Comissão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09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val="de-DE"/>
        </w:rPr>
        <w:t>R</w:t>
      </w:r>
      <w:r>
        <w:rPr>
          <w:rFonts w:eastAsia="Calibri" w:cs="Calibri" w:ascii="Calibri" w:hAnsi="Calibri" w:asciiTheme="majorHAnsi" w:cstheme="majorHAnsi" w:hAnsiTheme="majorHAnsi"/>
          <w:b/>
          <w:bCs/>
          <w:color w:val="000000"/>
          <w:lang w:val="de-DE"/>
        </w:rPr>
        <w:t>EGIME DE URGÊNCIA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cs="Calibri" w:cstheme="majorHAnsi" w:ascii="Calibri" w:hAnsi="Calibri"/>
        </w:rPr>
      </w:r>
    </w:p>
    <w:p>
      <w:pPr>
        <w:pStyle w:val="LOnormal"/>
        <w:jc w:val="center"/>
        <w:rPr>
          <w:rFonts w:ascii="Arial" w:hAnsi="Arial"/>
        </w:rPr>
      </w:pPr>
      <w:r>
        <w:rPr>
          <w:rFonts w:eastAsia="Calibri" w:ascii="Arial" w:hAnsi="Arial"/>
          <w:b/>
          <w:u w:val="single"/>
        </w:rPr>
        <w:t>PARECER</w:t>
      </w:r>
    </w:p>
    <w:p>
      <w:pPr>
        <w:pStyle w:val="LOnormal"/>
        <w:ind w:firstLine="1701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Constituição e Justiça recebeu e passou a analisar o Projeto supra referido. O encaminhamento atende o artigo 51 do Regimento Interno desta Casa, cabendo à CCJ emitir parecer quanto a </w:t>
      </w:r>
      <w:r>
        <w:rPr>
          <w:rFonts w:ascii="Arial" w:hAnsi="Arial"/>
        </w:rPr>
        <w:t>constitucionalidade, legalidade e adequação regimental das matérias em tramitação.</w:t>
      </w:r>
      <w:r>
        <w:rPr>
          <w:rFonts w:eastAsia="Calibri" w:ascii="Arial" w:hAnsi="Arial"/>
        </w:rPr>
        <w:t xml:space="preserve">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</w:t>
      </w:r>
      <w:r>
        <w:rPr>
          <w:rFonts w:eastAsia="Calibri" w:cs="Arial" w:ascii="Arial" w:hAnsi="Arial"/>
        </w:rPr>
        <w:t>alterar o Regime Jurídico dos Servidores Municipais para flexibilizar a carga horária do cargo de agente de saúde, a exemplo do que já ocorre com os cargos de dentista e médico. A medida visa adequar as contratações às peculiaridades do cargo, conforme a dinâmica de profissionais disponíveis no mercado e a necessidade da população</w:t>
      </w:r>
      <w:r>
        <w:rPr>
          <w:rFonts w:eastAsia="Calibri" w:cs="Arial" w:ascii="Arial" w:hAnsi="Arial"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/>
        </w:rPr>
      </w:pPr>
      <w:r>
        <w:rPr>
          <w:rFonts w:eastAsia="Calibri" w:ascii="Arial" w:hAnsi="Arial"/>
        </w:rPr>
        <w:t xml:space="preserve">O projeto não apresenta ilegalidade e atende os requisitos formais sendo viável a sua apreciação.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 xml:space="preserve">Ante o exposto, esta Comissão resolve exarar de maneira conjunta o </w:t>
      </w:r>
      <w:r>
        <w:rPr>
          <w:rFonts w:eastAsia="Calibri" w:ascii="Arial" w:hAnsi="Arial"/>
          <w:b/>
          <w:bCs/>
        </w:rPr>
        <w:t xml:space="preserve">PARECER FAVORÁVEL </w:t>
      </w:r>
      <w:r>
        <w:rPr>
          <w:rFonts w:eastAsia="Calibri" w:ascii="Arial" w:hAnsi="Arial"/>
          <w:b/>
          <w:bCs/>
          <w:u w:val="single"/>
        </w:rPr>
        <w:t>AO PROJETO DE LEI</w:t>
      </w:r>
      <w:r>
        <w:rPr>
          <w:rFonts w:eastAsia="Calibri" w:ascii="Arial" w:hAnsi="Arial"/>
          <w:b/>
          <w:bCs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>Este é o parecer.</w:t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LOnormal"/>
        <w:ind w:firstLine="851"/>
        <w:jc w:val="both"/>
        <w:rPr>
          <w:rFonts w:ascii="Arial" w:hAnsi="Arial"/>
        </w:rPr>
      </w:pPr>
      <w:r>
        <w:rPr>
          <w:rFonts w:eastAsia="Calibri" w:ascii="Arial" w:hAnsi="Arial"/>
        </w:rPr>
        <w:t>Igrejinha, 11 de dezembro de 2025.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PATRICIA SILVANA WALLAUER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Presidente da CCJ 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Vereadora </w:t>
      </w:r>
      <w:r>
        <w:rPr>
          <w:rFonts w:eastAsia="Calibri" w:ascii="Arial" w:hAnsi="Arial"/>
          <w:b/>
          <w:sz w:val="22"/>
          <w:szCs w:val="22"/>
        </w:rPr>
        <w:t>ANA MARIA DE OLIVEIRA DE SÁ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Vice-Presidente da CCJ 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 xml:space="preserve">Vereador </w:t>
      </w:r>
      <w:r>
        <w:rPr>
          <w:rFonts w:eastAsia="Calibri" w:ascii="Arial" w:hAnsi="Arial"/>
          <w:b/>
          <w:sz w:val="22"/>
          <w:szCs w:val="22"/>
        </w:rPr>
        <w:t>ATILA RODRIGO DE SOUZA</w:t>
      </w:r>
    </w:p>
    <w:p>
      <w:pPr>
        <w:pStyle w:val="LOnormal"/>
        <w:jc w:val="center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  <w:t>Secretário da CCJ e Relator do Projeto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tabs>
        <w:tab w:val="clear" w:pos="720"/>
        <w:tab w:val="center" w:pos="-1843" w:leader="none"/>
      </w:tabs>
      <w:jc w:val="center"/>
      <w:rPr>
        <w:rFonts w:ascii="Arial" w:hAnsi="Arial" w:eastAsia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color w:val="000000"/>
        <w:sz w:val="20"/>
        <w:szCs w:val="20"/>
      </w:rPr>
      <w:t>ESTADO DO RIO GRANDE DO SUL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color w:val="000000"/>
        <w:sz w:val="20"/>
        <w:szCs w:val="20"/>
      </w:rPr>
    </w:pPr>
    <w:r>
      <w:rPr>
        <w:rFonts w:eastAsia="Arial" w:ascii="Arial" w:hAnsi="Arial"/>
        <w:b/>
        <w:color w:val="000000"/>
        <w:sz w:val="20"/>
        <w:szCs w:val="20"/>
      </w:rPr>
      <w:t>CÂMARA MUNICIPAL DE IGREJINHA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Fone/Fax: (51) 3545.1644</w:t>
    </w:r>
  </w:p>
  <w:p>
    <w:pPr>
      <w:pStyle w:val="LO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"/>
    <w:next w:val="LO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"/>
    <w:next w:val="LO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"/>
    <w:next w:val="LO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"/>
    <w:next w:val="LO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"/>
    <w:next w:val="LO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"/>
    <w:next w:val="LO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"/>
    <w:next w:val="LO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LibreOffice/7.4.0.3$Windows_X86_64 LibreOffice_project/f85e47c08ddd19c015c0114a68350214f7066f5a</Application>
  <AppVersion>15.0000</AppVersion>
  <Pages>1</Pages>
  <Words>259</Words>
  <Characters>1422</Characters>
  <CharactersWithSpaces>1665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2025-12-09T17:14:00Z</dcterms:created>
  <dc:creator>Anderson Araujo</dc:creator>
  <dc:description/>
  <dc:language>pt-BR</dc:language>
  <cp:lastModifiedBy/>
  <cp:lastPrinted>2025-11-19T15:43:00Z</cp:lastPrinted>
  <dcterms:modified xsi:type="dcterms:W3CDTF">2025-12-15T15:12:40Z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