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60BE" w14:textId="77777777" w:rsidR="005F4491" w:rsidRDefault="005F4491">
      <w:pPr>
        <w:keepNext/>
        <w:jc w:val="center"/>
        <w:rPr>
          <w:rFonts w:ascii="Arial" w:eastAsia="Calibri" w:hAnsi="Arial" w:cs="Arial"/>
          <w:b/>
          <w:color w:val="000000"/>
          <w:u w:val="single"/>
        </w:rPr>
      </w:pPr>
    </w:p>
    <w:p w14:paraId="7E3F14BD" w14:textId="5DFADD4A" w:rsidR="005F4491" w:rsidRDefault="00F22C9B">
      <w:pPr>
        <w:keepNext/>
        <w:jc w:val="center"/>
        <w:rPr>
          <w:rFonts w:ascii="Arial" w:hAnsi="Arial"/>
        </w:rPr>
      </w:pPr>
      <w:r>
        <w:rPr>
          <w:rFonts w:ascii="Arial" w:eastAsia="Calibri" w:hAnsi="Arial" w:cs="Arial"/>
          <w:b/>
          <w:color w:val="000000"/>
          <w:u w:val="single"/>
        </w:rPr>
        <w:t>PARECER JURÍDICO N° 3</w:t>
      </w:r>
      <w:r w:rsidR="00FB122C">
        <w:rPr>
          <w:rFonts w:ascii="Arial" w:eastAsia="Calibri" w:hAnsi="Arial" w:cs="Arial"/>
          <w:b/>
          <w:color w:val="000000"/>
          <w:u w:val="single"/>
        </w:rPr>
        <w:t>1</w:t>
      </w:r>
      <w:r>
        <w:rPr>
          <w:rFonts w:ascii="Arial" w:eastAsia="Calibri" w:hAnsi="Arial" w:cs="Arial"/>
          <w:b/>
          <w:color w:val="000000"/>
          <w:u w:val="single"/>
        </w:rPr>
        <w:t>/2026</w:t>
      </w:r>
    </w:p>
    <w:p w14:paraId="550B8DF2" w14:textId="77777777" w:rsidR="005F4491" w:rsidRDefault="005F4491">
      <w:pPr>
        <w:widowControl w:val="0"/>
        <w:jc w:val="both"/>
        <w:rPr>
          <w:rFonts w:ascii="Arial" w:eastAsia="Calibri" w:hAnsi="Arial" w:cs="Arial"/>
          <w:b/>
        </w:rPr>
      </w:pPr>
    </w:p>
    <w:p w14:paraId="37515D59" w14:textId="77777777" w:rsidR="005F4491" w:rsidRDefault="005F4491">
      <w:pPr>
        <w:widowControl w:val="0"/>
        <w:jc w:val="both"/>
        <w:rPr>
          <w:rFonts w:ascii="Arial" w:eastAsia="Calibri" w:hAnsi="Arial" w:cs="Arial"/>
          <w:b/>
        </w:rPr>
      </w:pPr>
    </w:p>
    <w:p w14:paraId="38F18DCA" w14:textId="37511A65" w:rsidR="005F4491" w:rsidRDefault="00F22C9B">
      <w:pPr>
        <w:widowControl w:val="0"/>
        <w:jc w:val="both"/>
        <w:rPr>
          <w:rFonts w:ascii="Arial" w:hAnsi="Arial"/>
        </w:rPr>
      </w:pPr>
      <w:bookmarkStart w:id="0" w:name="_Hlk225863979"/>
      <w:r>
        <w:rPr>
          <w:rFonts w:ascii="Arial" w:eastAsia="Calibri" w:hAnsi="Arial" w:cs="Arial"/>
          <w:b/>
          <w:color w:val="000000"/>
        </w:rPr>
        <w:t>MATÉRIA: Projeto de Lei nº 01</w:t>
      </w:r>
      <w:r w:rsidR="00FB122C">
        <w:rPr>
          <w:rFonts w:ascii="Arial" w:eastAsia="Calibri" w:hAnsi="Arial" w:cs="Arial"/>
          <w:b/>
          <w:color w:val="000000"/>
        </w:rPr>
        <w:t>4</w:t>
      </w:r>
      <w:r>
        <w:rPr>
          <w:rFonts w:ascii="Arial" w:eastAsia="Calibri" w:hAnsi="Arial" w:cs="Arial"/>
          <w:b/>
          <w:color w:val="000000"/>
        </w:rPr>
        <w:t>/2026</w:t>
      </w:r>
    </w:p>
    <w:p w14:paraId="25D94737" w14:textId="77777777" w:rsidR="005F4491" w:rsidRDefault="00F22C9B">
      <w:pPr>
        <w:widowControl w:val="0"/>
        <w:jc w:val="both"/>
        <w:rPr>
          <w:rFonts w:ascii="Arial" w:hAnsi="Arial"/>
        </w:rPr>
      </w:pPr>
      <w:r>
        <w:rPr>
          <w:rFonts w:ascii="Arial" w:eastAsia="Calibri" w:hAnsi="Arial" w:cs="Arial"/>
          <w:b/>
        </w:rPr>
        <w:t>AUTORIA: Executivo Municipal</w:t>
      </w:r>
    </w:p>
    <w:p w14:paraId="589B2A25" w14:textId="4B0672D9" w:rsidR="00FB122C" w:rsidRDefault="00F22C9B" w:rsidP="00FB122C">
      <w:pPr>
        <w:jc w:val="both"/>
      </w:pPr>
      <w:r>
        <w:rPr>
          <w:rFonts w:ascii="Arial" w:eastAsia="Calibri" w:hAnsi="Arial" w:cs="Arial"/>
          <w:b/>
          <w:bCs/>
          <w:i/>
          <w:iCs/>
          <w:color w:val="333333"/>
          <w:highlight w:val="white"/>
        </w:rPr>
        <w:t xml:space="preserve">EMENTA: </w:t>
      </w:r>
      <w:r w:rsidR="00FB122C">
        <w:t>Autoriza o Poder Executivo Municipal a receber apoio para a realização de eventos, campanhas, feiras, exposições, festivais, congressos, oficinas, seminários e festividades no âmbito do Município, e dá outras providências</w:t>
      </w:r>
      <w:r w:rsidR="00CE2A68">
        <w:t>.</w:t>
      </w:r>
    </w:p>
    <w:p w14:paraId="2AB40173" w14:textId="41FE6CA7" w:rsidR="005F4491" w:rsidRDefault="00F22C9B" w:rsidP="00FB122C">
      <w:pPr>
        <w:jc w:val="both"/>
        <w:rPr>
          <w:rFonts w:ascii="Arial" w:hAnsi="Arial"/>
        </w:rPr>
      </w:pPr>
      <w:r>
        <w:rPr>
          <w:rFonts w:ascii="Arial" w:eastAsia="Calibri" w:hAnsi="Arial" w:cstheme="majorHAnsi"/>
          <w:bCs/>
          <w:lang w:val="de-DE"/>
        </w:rPr>
        <w:t>Protocolado em 16/03/2026</w:t>
      </w:r>
    </w:p>
    <w:p w14:paraId="56A85EAF" w14:textId="20B7310C" w:rsidR="005F4491" w:rsidRDefault="00F22C9B">
      <w:pPr>
        <w:widowControl w:val="0"/>
        <w:jc w:val="both"/>
        <w:rPr>
          <w:rFonts w:ascii="Arial" w:hAnsi="Arial"/>
        </w:rPr>
      </w:pPr>
      <w:r>
        <w:rPr>
          <w:rFonts w:ascii="Arial" w:eastAsia="Calibri" w:hAnsi="Arial" w:cstheme="majorHAnsi"/>
          <w:bCs/>
          <w:lang w:val="de-DE"/>
        </w:rPr>
        <w:t>Encaminhado à Comissão em 2</w:t>
      </w:r>
      <w:r w:rsidR="00FB122C">
        <w:rPr>
          <w:rFonts w:ascii="Arial" w:eastAsia="Calibri" w:hAnsi="Arial" w:cstheme="majorHAnsi"/>
          <w:bCs/>
          <w:lang w:val="de-DE"/>
        </w:rPr>
        <w:t>4</w:t>
      </w:r>
      <w:r>
        <w:rPr>
          <w:rFonts w:ascii="Arial" w:eastAsia="Calibri" w:hAnsi="Arial" w:cstheme="majorHAnsi"/>
          <w:bCs/>
          <w:lang w:val="de-DE"/>
        </w:rPr>
        <w:t>/03/2026</w:t>
      </w:r>
    </w:p>
    <w:p w14:paraId="14454B79" w14:textId="0F134D31" w:rsidR="005F4491" w:rsidRDefault="00F22C9B">
      <w:pPr>
        <w:widowControl w:val="0"/>
        <w:jc w:val="both"/>
        <w:rPr>
          <w:rFonts w:ascii="Arial" w:hAnsi="Arial"/>
        </w:rPr>
      </w:pPr>
      <w:r>
        <w:rPr>
          <w:rFonts w:ascii="Arial" w:eastAsia="Calibri" w:hAnsi="Arial" w:cstheme="majorHAnsi"/>
          <w:bCs/>
          <w:lang w:val="de-DE"/>
        </w:rPr>
        <w:t xml:space="preserve">Rito </w:t>
      </w:r>
      <w:bookmarkEnd w:id="0"/>
      <w:r w:rsidR="009766F1">
        <w:rPr>
          <w:rFonts w:ascii="Arial" w:eastAsia="Calibri" w:hAnsi="Arial" w:cstheme="majorHAnsi"/>
          <w:bCs/>
          <w:lang w:val="de-DE"/>
        </w:rPr>
        <w:t>Urgência</w:t>
      </w:r>
    </w:p>
    <w:p w14:paraId="416D2A03" w14:textId="77777777" w:rsidR="005F4491" w:rsidRDefault="005F4491">
      <w:pPr>
        <w:jc w:val="both"/>
        <w:rPr>
          <w:rFonts w:ascii="Arial" w:eastAsia="Calibri" w:hAnsi="Arial" w:cs="Arial"/>
          <w:b/>
          <w:lang w:val="de-DE"/>
        </w:rPr>
      </w:pPr>
    </w:p>
    <w:p w14:paraId="13F192C1" w14:textId="77777777" w:rsidR="005F4491" w:rsidRDefault="005F4491">
      <w:pPr>
        <w:jc w:val="both"/>
        <w:rPr>
          <w:rFonts w:ascii="Arial" w:eastAsia="Calibri" w:hAnsi="Arial" w:cs="Arial"/>
          <w:b/>
          <w:lang w:val="de-DE"/>
        </w:rPr>
      </w:pPr>
    </w:p>
    <w:p w14:paraId="3597AB8A" w14:textId="77777777" w:rsidR="005F4491" w:rsidRDefault="00F22C9B" w:rsidP="00CE2A68">
      <w:pPr>
        <w:pStyle w:val="LO-normal"/>
        <w:widowControl w:val="0"/>
        <w:jc w:val="both"/>
        <w:rPr>
          <w:rFonts w:ascii="Arial" w:hAnsi="Arial"/>
        </w:rPr>
      </w:pPr>
      <w:r>
        <w:rPr>
          <w:rFonts w:ascii="Arial" w:eastAsia="Calibri" w:hAnsi="Arial" w:cs="Arial"/>
          <w:b/>
          <w:u w:val="single"/>
        </w:rPr>
        <w:t>I – RELATÓRIO</w:t>
      </w:r>
    </w:p>
    <w:p w14:paraId="169C942B" w14:textId="77777777" w:rsidR="005F4491" w:rsidRDefault="005F4491" w:rsidP="00CE2A68">
      <w:pPr>
        <w:pStyle w:val="LO-normal"/>
        <w:widowControl w:val="0"/>
        <w:jc w:val="both"/>
        <w:rPr>
          <w:rFonts w:ascii="Arial" w:eastAsia="Calibri" w:hAnsi="Arial" w:cs="Arial"/>
          <w:b/>
          <w:u w:val="single"/>
        </w:rPr>
      </w:pPr>
    </w:p>
    <w:p w14:paraId="0FECF098" w14:textId="77777777" w:rsidR="005F4491" w:rsidRDefault="00F22C9B" w:rsidP="00CE2A68">
      <w:pPr>
        <w:pStyle w:val="LO-normal"/>
        <w:widowControl w:val="0"/>
        <w:ind w:firstLine="850"/>
        <w:jc w:val="both"/>
      </w:pPr>
      <w:r>
        <w:rPr>
          <w:rFonts w:ascii="Arial" w:eastAsia="Calibri" w:hAnsi="Arial" w:cs="Arial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 w14:paraId="0FD6A8D3" w14:textId="77777777" w:rsidR="005F4491" w:rsidRDefault="00F22C9B" w:rsidP="00CE2A68">
      <w:pPr>
        <w:pStyle w:val="LO-normal"/>
        <w:widowControl w:val="0"/>
        <w:ind w:firstLine="850"/>
        <w:jc w:val="both"/>
      </w:pPr>
      <w:r>
        <w:rPr>
          <w:rFonts w:ascii="Arial" w:eastAsia="Calibri" w:hAnsi="Arial" w:cs="Arial"/>
        </w:rPr>
        <w:t>É o sucinto relatório.</w:t>
      </w:r>
    </w:p>
    <w:p w14:paraId="39176392" w14:textId="77777777" w:rsidR="005F4491" w:rsidRDefault="00F22C9B" w:rsidP="00CE2A68">
      <w:pPr>
        <w:pStyle w:val="LO-normal"/>
        <w:widowControl w:val="0"/>
        <w:ind w:firstLine="850"/>
        <w:jc w:val="both"/>
      </w:pPr>
      <w:r>
        <w:rPr>
          <w:rFonts w:ascii="Arial" w:eastAsia="Calibri" w:hAnsi="Arial" w:cs="Arial"/>
        </w:rPr>
        <w:t>Passo à análise jurídica.</w:t>
      </w:r>
    </w:p>
    <w:p w14:paraId="5153A55D" w14:textId="77777777" w:rsidR="005F4491" w:rsidRDefault="005F4491" w:rsidP="00CE2A68">
      <w:pPr>
        <w:pStyle w:val="LO-normal"/>
        <w:widowControl w:val="0"/>
        <w:jc w:val="both"/>
        <w:rPr>
          <w:rFonts w:ascii="Arial" w:eastAsia="Calibri" w:hAnsi="Arial" w:cs="Arial"/>
          <w:b/>
        </w:rPr>
      </w:pPr>
    </w:p>
    <w:p w14:paraId="10FBCC03" w14:textId="77777777" w:rsidR="005F4491" w:rsidRDefault="005F4491" w:rsidP="00CE2A68">
      <w:pPr>
        <w:pStyle w:val="LO-normal"/>
        <w:widowControl w:val="0"/>
        <w:jc w:val="both"/>
        <w:rPr>
          <w:rFonts w:ascii="Arial" w:eastAsia="Calibri" w:hAnsi="Arial" w:cs="Arial"/>
          <w:b/>
        </w:rPr>
      </w:pPr>
    </w:p>
    <w:p w14:paraId="26CE3FCC" w14:textId="77777777" w:rsidR="005F4491" w:rsidRDefault="00F22C9B" w:rsidP="00CE2A68">
      <w:pPr>
        <w:pStyle w:val="LO-normal"/>
        <w:widowControl w:val="0"/>
        <w:jc w:val="both"/>
      </w:pPr>
      <w:r>
        <w:rPr>
          <w:rFonts w:ascii="Arial" w:eastAsia="Calibri" w:hAnsi="Arial" w:cs="Arial"/>
          <w:b/>
          <w:u w:val="single"/>
        </w:rPr>
        <w:t>II – ANÁLISE JURÍDICA</w:t>
      </w:r>
    </w:p>
    <w:p w14:paraId="51722B22" w14:textId="77777777" w:rsidR="005F4491" w:rsidRDefault="00F22C9B" w:rsidP="00CE2A68">
      <w:pPr>
        <w:pStyle w:val="LO-normal"/>
        <w:widowControl w:val="0"/>
        <w:jc w:val="both"/>
      </w:pPr>
      <w:r>
        <w:rPr>
          <w:rFonts w:ascii="Arial" w:eastAsia="Calibri" w:hAnsi="Arial" w:cs="Arial"/>
          <w:b/>
        </w:rPr>
        <w:t xml:space="preserve"> </w:t>
      </w:r>
    </w:p>
    <w:p w14:paraId="23ED8FC5" w14:textId="01568E8C" w:rsidR="005F4491" w:rsidRDefault="00F22C9B" w:rsidP="00CE2A68">
      <w:pPr>
        <w:widowControl w:val="0"/>
        <w:ind w:firstLine="850"/>
        <w:jc w:val="both"/>
      </w:pPr>
      <w:r>
        <w:rPr>
          <w:rFonts w:ascii="Arial" w:eastAsia="Calibri" w:hAnsi="Arial" w:cs="Arial"/>
        </w:rPr>
        <w:t>Quanto ao rito processual, o Executivo Municipal</w:t>
      </w:r>
      <w:r w:rsidR="00FB122C">
        <w:rPr>
          <w:rFonts w:ascii="Arial" w:eastAsia="Calibri" w:hAnsi="Arial" w:cs="Arial"/>
        </w:rPr>
        <w:t xml:space="preserve"> solicitou urgência, </w:t>
      </w:r>
      <w:r w:rsidR="009766F1">
        <w:rPr>
          <w:rFonts w:ascii="Arial" w:eastAsia="Calibri" w:hAnsi="Arial" w:cs="Arial"/>
        </w:rPr>
        <w:t xml:space="preserve">de forma justificada, </w:t>
      </w:r>
      <w:r>
        <w:rPr>
          <w:rFonts w:ascii="Arial" w:eastAsia="Calibri" w:hAnsi="Arial" w:cs="Arial"/>
        </w:rPr>
        <w:t xml:space="preserve">motivo pelo qual a matéria tramita em </w:t>
      </w:r>
      <w:r w:rsidR="009766F1">
        <w:rPr>
          <w:rFonts w:ascii="Arial" w:eastAsia="Calibri" w:hAnsi="Arial" w:cs="Arial"/>
        </w:rPr>
        <w:t>regime de urgência</w:t>
      </w:r>
      <w:r>
        <w:rPr>
          <w:rFonts w:ascii="Arial" w:eastAsia="Calibri" w:hAnsi="Arial" w:cs="Arial"/>
        </w:rPr>
        <w:t>.</w:t>
      </w:r>
    </w:p>
    <w:p w14:paraId="6BB138ED" w14:textId="77777777" w:rsidR="005F4491" w:rsidRDefault="005F4491">
      <w:pPr>
        <w:widowControl w:val="0"/>
        <w:spacing w:line="360" w:lineRule="auto"/>
        <w:ind w:firstLine="850"/>
        <w:jc w:val="both"/>
      </w:pPr>
    </w:p>
    <w:p w14:paraId="70C71AA2" w14:textId="77777777" w:rsidR="00CE2A68" w:rsidRDefault="00CE2A68" w:rsidP="00CE2A68">
      <w:pPr>
        <w:pStyle w:val="LO-normal"/>
        <w:widowControl w:val="0"/>
        <w:jc w:val="both"/>
        <w:rPr>
          <w:rFonts w:ascii="Arial" w:hAnsi="Arial"/>
        </w:rPr>
      </w:pPr>
      <w:r>
        <w:rPr>
          <w:rFonts w:ascii="Arial" w:eastAsia="Calibri" w:hAnsi="Arial" w:cs="Arial"/>
          <w:b/>
        </w:rPr>
        <w:t>Da Competência e iniciativa</w:t>
      </w:r>
    </w:p>
    <w:p w14:paraId="2155A846" w14:textId="77777777" w:rsidR="00CE2A68" w:rsidRDefault="00CE2A68" w:rsidP="00CE2A68">
      <w:pPr>
        <w:pStyle w:val="LO-normal"/>
        <w:widowControl w:val="0"/>
        <w:jc w:val="both"/>
        <w:rPr>
          <w:rFonts w:ascii="Arial" w:eastAsia="Calibri" w:hAnsi="Arial" w:cs="Arial"/>
          <w:b/>
        </w:rPr>
      </w:pPr>
    </w:p>
    <w:p w14:paraId="6E253CCD" w14:textId="77777777" w:rsidR="00CE2A68" w:rsidRDefault="00CE2A68" w:rsidP="00CE2A68">
      <w:pPr>
        <w:pStyle w:val="LO-normal"/>
        <w:widowControl w:val="0"/>
        <w:ind w:firstLine="850"/>
        <w:jc w:val="both"/>
        <w:rPr>
          <w:rFonts w:ascii="Arial" w:hAnsi="Arial"/>
        </w:rPr>
      </w:pPr>
      <w:r>
        <w:rPr>
          <w:rFonts w:ascii="Arial" w:eastAsia="Calibri" w:hAnsi="Arial" w:cs="Arial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 w14:paraId="259A673B" w14:textId="77777777" w:rsidR="00CE2A68" w:rsidRDefault="00CE2A68" w:rsidP="00CE2A68">
      <w:pPr>
        <w:pStyle w:val="LO-normal"/>
        <w:ind w:firstLine="851"/>
        <w:jc w:val="both"/>
        <w:rPr>
          <w:rFonts w:ascii="Arial" w:eastAsia="Calibri" w:hAnsi="Arial" w:cs="Arial"/>
        </w:rPr>
      </w:pPr>
    </w:p>
    <w:p w14:paraId="2F77057F" w14:textId="77777777" w:rsidR="00CE2A68" w:rsidRDefault="00CE2A68" w:rsidP="00CE2A68">
      <w:pPr>
        <w:pStyle w:val="LO-normal"/>
        <w:shd w:val="clear" w:color="auto" w:fill="FFFFFF"/>
        <w:ind w:left="2267" w:firstLine="360"/>
        <w:jc w:val="both"/>
        <w:rPr>
          <w:rFonts w:ascii="Arial" w:hAnsi="Arial"/>
        </w:rPr>
      </w:pPr>
      <w:r>
        <w:rPr>
          <w:rFonts w:ascii="Arial" w:eastAsia="Calibri" w:hAnsi="Arial" w:cs="Arial"/>
          <w:i/>
        </w:rPr>
        <w:t>“Art. 30. Compete aos Municípios:</w:t>
      </w:r>
    </w:p>
    <w:p w14:paraId="041AA26C" w14:textId="77777777" w:rsidR="00CE2A68" w:rsidRDefault="00CE2A68" w:rsidP="00CE2A68">
      <w:pPr>
        <w:pStyle w:val="LO-normal"/>
        <w:shd w:val="clear" w:color="auto" w:fill="FFFFFF"/>
        <w:ind w:left="2267" w:firstLine="360"/>
        <w:jc w:val="both"/>
        <w:rPr>
          <w:rFonts w:ascii="Arial" w:hAnsi="Arial"/>
        </w:rPr>
      </w:pPr>
      <w:r>
        <w:rPr>
          <w:rFonts w:ascii="Arial" w:eastAsia="Calibri" w:hAnsi="Arial" w:cs="Arial"/>
          <w:i/>
        </w:rPr>
        <w:t xml:space="preserve">I - </w:t>
      </w:r>
      <w:proofErr w:type="gramStart"/>
      <w:r>
        <w:rPr>
          <w:rFonts w:ascii="Arial" w:eastAsia="Calibri" w:hAnsi="Arial" w:cs="Arial"/>
          <w:i/>
        </w:rPr>
        <w:t>legislar</w:t>
      </w:r>
      <w:proofErr w:type="gramEnd"/>
      <w:r>
        <w:rPr>
          <w:rFonts w:ascii="Arial" w:eastAsia="Calibri" w:hAnsi="Arial" w:cs="Arial"/>
          <w:i/>
        </w:rPr>
        <w:t xml:space="preserve"> sobre assuntos de interesse local; [...]</w:t>
      </w:r>
    </w:p>
    <w:p w14:paraId="0CD5AF14" w14:textId="77777777" w:rsidR="00CE2A68" w:rsidRDefault="00CE2A68" w:rsidP="00CE2A68">
      <w:pPr>
        <w:pStyle w:val="LO-normal"/>
        <w:shd w:val="clear" w:color="auto" w:fill="FFFFFF"/>
        <w:ind w:left="2267" w:firstLine="360"/>
        <w:jc w:val="both"/>
        <w:rPr>
          <w:rFonts w:ascii="Arial" w:hAnsi="Arial" w:cs="Arial"/>
        </w:rPr>
      </w:pPr>
    </w:p>
    <w:p w14:paraId="7CAA3B53" w14:textId="77777777" w:rsidR="00CE2A68" w:rsidRDefault="00CE2A68" w:rsidP="00CE2A68">
      <w:pPr>
        <w:pStyle w:val="LO-normal"/>
        <w:shd w:val="clear" w:color="auto" w:fill="FFFFFF"/>
        <w:ind w:left="2267" w:firstLine="360"/>
        <w:jc w:val="both"/>
        <w:rPr>
          <w:rFonts w:ascii="Arial" w:hAnsi="Arial" w:cs="Arial"/>
        </w:rPr>
      </w:pPr>
    </w:p>
    <w:p w14:paraId="29B2CDAC" w14:textId="42955F6D" w:rsidR="00CE2A68" w:rsidRDefault="00CE2A68" w:rsidP="00CE2A68">
      <w:pPr>
        <w:pStyle w:val="LO-normal"/>
        <w:widowControl w:val="0"/>
        <w:ind w:firstLine="850"/>
        <w:jc w:val="both"/>
        <w:rPr>
          <w:rFonts w:ascii="Arial" w:hAnsi="Arial"/>
        </w:rPr>
      </w:pPr>
      <w:r>
        <w:rPr>
          <w:rFonts w:ascii="Arial" w:eastAsia="Calibri" w:hAnsi="Arial" w:cs="Arial"/>
        </w:rPr>
        <w:t xml:space="preserve">Ademais, a Lei Orgânica do Município de Igrejinha tratou no inciso III, do Art. 46, da competência privativa do Prefeito Municipal no tocante à organização dos serviços administrativos. </w:t>
      </w:r>
    </w:p>
    <w:p w14:paraId="4B891653" w14:textId="77777777" w:rsidR="00CE2A68" w:rsidRDefault="00CE2A68" w:rsidP="00CE2A68">
      <w:pPr>
        <w:pStyle w:val="LO-normal"/>
        <w:widowControl w:val="0"/>
        <w:ind w:firstLine="850"/>
        <w:jc w:val="both"/>
        <w:rPr>
          <w:rFonts w:ascii="Arial" w:eastAsia="Calibri" w:hAnsi="Arial" w:cs="Arial"/>
        </w:rPr>
      </w:pPr>
    </w:p>
    <w:p w14:paraId="652A5BFF" w14:textId="77777777" w:rsidR="00CE2A68" w:rsidRDefault="00CE2A68" w:rsidP="00CE2A68">
      <w:pPr>
        <w:pStyle w:val="LO-normal"/>
        <w:ind w:left="2267"/>
        <w:jc w:val="both"/>
        <w:rPr>
          <w:rFonts w:ascii="Arial" w:hAnsi="Arial"/>
        </w:rPr>
      </w:pPr>
      <w:r>
        <w:rPr>
          <w:rFonts w:ascii="Arial" w:eastAsia="Calibri" w:hAnsi="Arial" w:cs="Arial"/>
          <w:i/>
        </w:rPr>
        <w:t>“Art. 46. São de iniciativa privativa do Prefeito, os projetos de lei que disponham sobre:</w:t>
      </w:r>
    </w:p>
    <w:p w14:paraId="25182A6B" w14:textId="77777777" w:rsidR="00CE2A68" w:rsidRDefault="00CE2A68" w:rsidP="00CE2A68">
      <w:pPr>
        <w:pStyle w:val="LO-normal"/>
        <w:ind w:left="2267"/>
        <w:jc w:val="both"/>
        <w:rPr>
          <w:rFonts w:ascii="Arial" w:hAnsi="Arial"/>
        </w:rPr>
      </w:pPr>
      <w:r>
        <w:rPr>
          <w:rFonts w:ascii="Arial" w:eastAsia="Calibri" w:hAnsi="Arial" w:cs="Arial"/>
          <w:i/>
        </w:rPr>
        <w:lastRenderedPageBreak/>
        <w:t xml:space="preserve">I - </w:t>
      </w:r>
      <w:proofErr w:type="gramStart"/>
      <w:r>
        <w:rPr>
          <w:rFonts w:ascii="Arial" w:eastAsia="Calibri" w:hAnsi="Arial" w:cs="Arial"/>
          <w:i/>
        </w:rPr>
        <w:t>criação</w:t>
      </w:r>
      <w:proofErr w:type="gramEnd"/>
      <w:r>
        <w:rPr>
          <w:rFonts w:ascii="Arial" w:eastAsia="Calibri" w:hAnsi="Arial" w:cs="Arial"/>
          <w:i/>
        </w:rPr>
        <w:t xml:space="preserve">, alteração e extinção de cargo, função pública ou emprego do Poder Executivo e autarquias do Município; </w:t>
      </w:r>
    </w:p>
    <w:p w14:paraId="2B200A1D" w14:textId="77777777" w:rsidR="00CE2A68" w:rsidRDefault="00CE2A68" w:rsidP="00CE2A68">
      <w:pPr>
        <w:pStyle w:val="LO-normal"/>
        <w:ind w:left="2267"/>
        <w:jc w:val="both"/>
        <w:rPr>
          <w:rFonts w:ascii="Arial" w:hAnsi="Arial"/>
        </w:rPr>
      </w:pPr>
      <w:r>
        <w:rPr>
          <w:rFonts w:ascii="Arial" w:eastAsia="Calibri" w:hAnsi="Arial" w:cs="Arial"/>
          <w:i/>
        </w:rPr>
        <w:t xml:space="preserve">II - </w:t>
      </w:r>
      <w:proofErr w:type="gramStart"/>
      <w:r>
        <w:rPr>
          <w:rFonts w:ascii="Arial" w:eastAsia="Calibri" w:hAnsi="Arial" w:cs="Arial"/>
          <w:i/>
        </w:rPr>
        <w:t>criação</w:t>
      </w:r>
      <w:proofErr w:type="gramEnd"/>
      <w:r>
        <w:rPr>
          <w:rFonts w:ascii="Arial" w:eastAsia="Calibri" w:hAnsi="Arial" w:cs="Arial"/>
          <w:i/>
        </w:rPr>
        <w:t xml:space="preserve"> de novas vantagens de qualquer espécie, aos servidores públicos do Poder Executivo, e, aumento de vencimentos;</w:t>
      </w:r>
    </w:p>
    <w:p w14:paraId="0730B9B4" w14:textId="77777777" w:rsidR="00CE2A68" w:rsidRDefault="00CE2A68" w:rsidP="00CE2A68">
      <w:pPr>
        <w:pStyle w:val="LO-normal"/>
        <w:ind w:left="2267"/>
        <w:jc w:val="both"/>
        <w:rPr>
          <w:rFonts w:ascii="Arial" w:hAnsi="Arial"/>
        </w:rPr>
      </w:pPr>
      <w:r>
        <w:rPr>
          <w:rFonts w:ascii="Arial" w:eastAsia="Calibri" w:hAnsi="Arial" w:cs="Arial"/>
          <w:i/>
        </w:rPr>
        <w:t xml:space="preserve">III - organização administrativa dos serviços do Município; </w:t>
      </w:r>
    </w:p>
    <w:p w14:paraId="7350E696" w14:textId="77777777" w:rsidR="00CE2A68" w:rsidRDefault="00CE2A68" w:rsidP="00CE2A68">
      <w:pPr>
        <w:pStyle w:val="LO-normal"/>
        <w:ind w:left="2267"/>
        <w:jc w:val="both"/>
        <w:rPr>
          <w:rFonts w:ascii="Arial" w:hAnsi="Arial"/>
        </w:rPr>
      </w:pPr>
      <w:r>
        <w:rPr>
          <w:rFonts w:ascii="Arial" w:eastAsia="Calibri" w:hAnsi="Arial" w:cs="Arial"/>
          <w:i/>
        </w:rPr>
        <w:t xml:space="preserve">IV - </w:t>
      </w:r>
      <w:proofErr w:type="gramStart"/>
      <w:r>
        <w:rPr>
          <w:rFonts w:ascii="Arial" w:eastAsia="Calibri" w:hAnsi="Arial" w:cs="Arial"/>
          <w:i/>
        </w:rPr>
        <w:t>matéria</w:t>
      </w:r>
      <w:proofErr w:type="gramEnd"/>
      <w:r>
        <w:rPr>
          <w:rFonts w:ascii="Arial" w:eastAsia="Calibri" w:hAnsi="Arial" w:cs="Arial"/>
          <w:i/>
        </w:rPr>
        <w:t xml:space="preserve"> tributária; </w:t>
      </w:r>
    </w:p>
    <w:p w14:paraId="01AAEB2D" w14:textId="77777777" w:rsidR="00CE2A68" w:rsidRDefault="00CE2A68" w:rsidP="00CE2A68">
      <w:pPr>
        <w:pStyle w:val="LO-normal"/>
        <w:ind w:left="2267"/>
        <w:jc w:val="both"/>
        <w:rPr>
          <w:rFonts w:ascii="Arial" w:hAnsi="Arial"/>
        </w:rPr>
      </w:pPr>
      <w:r>
        <w:rPr>
          <w:rFonts w:ascii="Arial" w:eastAsia="Calibri" w:hAnsi="Arial" w:cs="Arial"/>
          <w:i/>
        </w:rPr>
        <w:t xml:space="preserve">V - Plano Plurianual, diretrizes orçamentárias e orçamento anual; </w:t>
      </w:r>
    </w:p>
    <w:p w14:paraId="150CD95E" w14:textId="77777777" w:rsidR="00CE2A68" w:rsidRDefault="00CE2A68" w:rsidP="00CE2A68">
      <w:pPr>
        <w:pStyle w:val="LO-normal"/>
        <w:ind w:left="2267"/>
        <w:jc w:val="both"/>
        <w:rPr>
          <w:rFonts w:ascii="Arial" w:hAnsi="Arial"/>
        </w:rPr>
      </w:pPr>
      <w:r>
        <w:rPr>
          <w:rFonts w:ascii="Arial" w:eastAsia="Calibri" w:hAnsi="Arial" w:cs="Arial"/>
          <w:i/>
        </w:rPr>
        <w:t>VI - Servidor Público Municipal e seu regime jurídico.”</w:t>
      </w:r>
    </w:p>
    <w:p w14:paraId="28FBB196" w14:textId="77777777" w:rsidR="00CE2A68" w:rsidRDefault="00CE2A68" w:rsidP="00CE2A68">
      <w:pPr>
        <w:pStyle w:val="LO-normal"/>
        <w:ind w:left="2267"/>
        <w:jc w:val="both"/>
        <w:rPr>
          <w:rFonts w:ascii="Arial" w:eastAsia="Calibri" w:hAnsi="Arial" w:cs="Arial"/>
          <w:i/>
        </w:rPr>
      </w:pPr>
    </w:p>
    <w:p w14:paraId="5AD88814" w14:textId="77777777" w:rsidR="00CE2A68" w:rsidRDefault="00CE2A68" w:rsidP="00CE2A68">
      <w:pPr>
        <w:pStyle w:val="LO-normal"/>
        <w:ind w:left="2267"/>
        <w:jc w:val="both"/>
        <w:rPr>
          <w:rFonts w:ascii="Arial" w:eastAsia="Calibri" w:hAnsi="Arial" w:cs="Arial"/>
        </w:rPr>
      </w:pPr>
    </w:p>
    <w:p w14:paraId="3FE95722" w14:textId="77777777" w:rsidR="00CE2A68" w:rsidRDefault="00CE2A68" w:rsidP="00CE2A68">
      <w:pPr>
        <w:pStyle w:val="LO-normal"/>
        <w:widowControl w:val="0"/>
        <w:ind w:firstLine="850"/>
        <w:jc w:val="both"/>
        <w:rPr>
          <w:rFonts w:ascii="Arial" w:hAnsi="Arial"/>
        </w:rPr>
      </w:pPr>
      <w:r>
        <w:rPr>
          <w:rFonts w:ascii="Arial" w:eastAsia="Calibri" w:hAnsi="Arial" w:cs="Arial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 w14:paraId="75C09475" w14:textId="77777777" w:rsidR="00CE2A68" w:rsidRDefault="00CE2A68" w:rsidP="00CE2A68">
      <w:pPr>
        <w:pStyle w:val="LO-normal"/>
        <w:widowControl w:val="0"/>
        <w:ind w:firstLine="850"/>
        <w:jc w:val="both"/>
        <w:rPr>
          <w:rFonts w:eastAsia="Calibri" w:cs="Arial"/>
        </w:rPr>
      </w:pPr>
    </w:p>
    <w:p w14:paraId="780C35ED" w14:textId="20A5054D" w:rsidR="00CE2A68" w:rsidRDefault="00CE2A68" w:rsidP="00CE2A68">
      <w:pPr>
        <w:pStyle w:val="LO-normal"/>
        <w:widowControl w:val="0"/>
        <w:ind w:firstLine="850"/>
        <w:jc w:val="both"/>
        <w:rPr>
          <w:rFonts w:ascii="Arial" w:hAnsi="Arial"/>
        </w:rPr>
      </w:pPr>
      <w:bookmarkStart w:id="1" w:name="_Hlk225864055"/>
      <w:r>
        <w:rPr>
          <w:rFonts w:ascii="Arial" w:eastAsia="Calibri" w:hAnsi="Arial" w:cs="Calibri"/>
        </w:rPr>
        <w:t xml:space="preserve">Quanto </w:t>
      </w:r>
      <w:proofErr w:type="gramStart"/>
      <w:r>
        <w:rPr>
          <w:rFonts w:ascii="Arial" w:eastAsia="Calibri" w:hAnsi="Arial" w:cs="Calibri"/>
        </w:rPr>
        <w:t>a matéria, o projeto tem</w:t>
      </w:r>
      <w:proofErr w:type="gramEnd"/>
      <w:r>
        <w:rPr>
          <w:rFonts w:ascii="Arial" w:eastAsia="Calibri" w:hAnsi="Arial" w:cs="Calibri"/>
        </w:rPr>
        <w:t xml:space="preserve"> por objetivo autorizar o Executivo Municipal a receber doações a título de apoio para a realização de eventos promovidos pela administração municipal. </w:t>
      </w:r>
    </w:p>
    <w:p w14:paraId="077DB4D2" w14:textId="77777777" w:rsidR="00CE2A68" w:rsidRDefault="00CE2A68" w:rsidP="00CE2A68">
      <w:pPr>
        <w:pStyle w:val="LO-normal"/>
        <w:widowControl w:val="0"/>
        <w:ind w:firstLine="850"/>
        <w:jc w:val="both"/>
        <w:rPr>
          <w:rFonts w:eastAsia="Calibri" w:cs="Calibri"/>
        </w:rPr>
      </w:pPr>
    </w:p>
    <w:p w14:paraId="7C8E892B" w14:textId="6370A1EA" w:rsidR="00CE2A68" w:rsidRDefault="00CE2A68" w:rsidP="00CE2A68">
      <w:pPr>
        <w:pStyle w:val="LO-normal"/>
        <w:widowControl w:val="0"/>
        <w:ind w:firstLine="850"/>
        <w:jc w:val="both"/>
        <w:rPr>
          <w:rFonts w:ascii="Arial" w:hAnsi="Arial"/>
        </w:rPr>
      </w:pPr>
      <w:r>
        <w:rPr>
          <w:rFonts w:ascii="Arial" w:eastAsia="Calibri" w:hAnsi="Arial" w:cs="Calibri"/>
        </w:rPr>
        <w:t xml:space="preserve">A matéria não impacta o orçamento, tendo em vista que o projeto autoriza o recebimento de doações sem ônus, não havendo despesas por parte do Executivo. </w:t>
      </w:r>
    </w:p>
    <w:bookmarkEnd w:id="1"/>
    <w:p w14:paraId="03312F42" w14:textId="77777777" w:rsidR="00CE2A68" w:rsidRDefault="00CE2A68" w:rsidP="00CE2A68">
      <w:pPr>
        <w:pStyle w:val="LO-normal"/>
        <w:widowControl w:val="0"/>
        <w:ind w:firstLine="850"/>
        <w:jc w:val="both"/>
        <w:rPr>
          <w:rFonts w:ascii="Arial" w:eastAsia="Calibri" w:hAnsi="Arial" w:cs="Calibri"/>
          <w:b/>
          <w:u w:val="single"/>
        </w:rPr>
      </w:pPr>
    </w:p>
    <w:p w14:paraId="10EEBB8A" w14:textId="77777777" w:rsidR="00CE2A68" w:rsidRDefault="00CE2A68" w:rsidP="00CE2A68">
      <w:pPr>
        <w:pStyle w:val="LO-normal"/>
        <w:widowControl w:val="0"/>
        <w:ind w:firstLine="850"/>
        <w:jc w:val="both"/>
        <w:rPr>
          <w:rFonts w:ascii="Arial" w:hAnsi="Arial"/>
        </w:rPr>
      </w:pPr>
      <w:r>
        <w:rPr>
          <w:rFonts w:ascii="Arial" w:eastAsia="Calibri" w:hAnsi="Arial" w:cs="Arial"/>
        </w:rPr>
        <w:t xml:space="preserve">Assim, a matéria não apresenta ilegalidade e o projeto atende os requisitos formais sendo viável a sua apreciação. </w:t>
      </w:r>
    </w:p>
    <w:p w14:paraId="319D5854" w14:textId="77777777" w:rsidR="00CE2A68" w:rsidRDefault="00CE2A68" w:rsidP="00CE2A68">
      <w:pPr>
        <w:pStyle w:val="LO-normal"/>
        <w:widowControl w:val="0"/>
        <w:ind w:firstLine="850"/>
        <w:jc w:val="both"/>
        <w:rPr>
          <w:rFonts w:ascii="Arial" w:eastAsia="Calibri" w:hAnsi="Arial" w:cs="Arial"/>
          <w:b/>
          <w:u w:val="single"/>
        </w:rPr>
      </w:pPr>
    </w:p>
    <w:p w14:paraId="7C526C06" w14:textId="77777777" w:rsidR="00CE2A68" w:rsidRDefault="00CE2A68" w:rsidP="00CE2A68">
      <w:pPr>
        <w:pStyle w:val="LO-normal"/>
        <w:widowControl w:val="0"/>
        <w:ind w:firstLine="850"/>
        <w:jc w:val="both"/>
        <w:rPr>
          <w:rFonts w:ascii="Arial" w:eastAsia="Calibri" w:hAnsi="Arial" w:cs="Arial"/>
          <w:b/>
          <w:u w:val="single"/>
        </w:rPr>
      </w:pPr>
    </w:p>
    <w:p w14:paraId="01071666" w14:textId="77777777" w:rsidR="00CE2A68" w:rsidRDefault="00CE2A68" w:rsidP="00CE2A68">
      <w:pPr>
        <w:pStyle w:val="LO-normal"/>
        <w:jc w:val="both"/>
        <w:rPr>
          <w:rFonts w:ascii="Arial" w:hAnsi="Arial"/>
        </w:rPr>
      </w:pPr>
      <w:r>
        <w:rPr>
          <w:rFonts w:ascii="Arial" w:eastAsia="Calibri" w:hAnsi="Arial" w:cs="Arial"/>
          <w:b/>
          <w:u w:val="single"/>
        </w:rPr>
        <w:t>III – CONCLUSÃO</w:t>
      </w:r>
      <w:r>
        <w:rPr>
          <w:rFonts w:ascii="Arial" w:eastAsia="Calibri" w:hAnsi="Arial" w:cs="Arial"/>
          <w:b/>
        </w:rPr>
        <w:t xml:space="preserve"> </w:t>
      </w:r>
    </w:p>
    <w:p w14:paraId="07F2F00B" w14:textId="77777777" w:rsidR="00CE2A68" w:rsidRDefault="00CE2A68" w:rsidP="00CE2A68">
      <w:pPr>
        <w:pStyle w:val="LO-normal"/>
        <w:ind w:left="2260" w:firstLine="7"/>
        <w:jc w:val="both"/>
        <w:rPr>
          <w:rFonts w:ascii="Arial" w:eastAsia="Calibri" w:hAnsi="Arial" w:cs="Arial"/>
          <w:i/>
        </w:rPr>
      </w:pPr>
    </w:p>
    <w:p w14:paraId="0DEF9730" w14:textId="77777777" w:rsidR="00CE2A68" w:rsidRDefault="00CE2A68" w:rsidP="00CE2A68">
      <w:pPr>
        <w:pStyle w:val="LO-normal"/>
        <w:ind w:firstLine="850"/>
        <w:jc w:val="both"/>
        <w:rPr>
          <w:rFonts w:ascii="Arial" w:hAnsi="Arial"/>
        </w:rPr>
      </w:pPr>
      <w:r>
        <w:rPr>
          <w:rFonts w:ascii="Arial" w:eastAsia="Calibri" w:hAnsi="Arial" w:cs="Arial"/>
        </w:rPr>
        <w:t xml:space="preserve">Assim sendo, esta Assessoria Jurídica opina pela </w:t>
      </w:r>
      <w:r>
        <w:rPr>
          <w:rFonts w:ascii="Arial" w:eastAsia="Calibri" w:hAnsi="Arial" w:cs="Arial"/>
          <w:b/>
          <w:i/>
        </w:rPr>
        <w:t xml:space="preserve">legalidade </w:t>
      </w:r>
      <w:r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  <w:b/>
          <w:i/>
        </w:rPr>
        <w:t xml:space="preserve"> constitucionalidade</w:t>
      </w:r>
      <w:r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</w:rPr>
        <w:t>do referido projeto de Lei, tendo em vista que em análise não se observou qualquer vício em sua redação.</w:t>
      </w:r>
    </w:p>
    <w:p w14:paraId="3B87CC77" w14:textId="77777777" w:rsidR="00CE2A68" w:rsidRDefault="00CE2A68" w:rsidP="00CE2A68">
      <w:pPr>
        <w:pStyle w:val="LO-normal"/>
        <w:ind w:firstLine="850"/>
        <w:jc w:val="both"/>
        <w:rPr>
          <w:rFonts w:ascii="Arial" w:hAnsi="Arial"/>
        </w:rPr>
      </w:pPr>
      <w:r>
        <w:rPr>
          <w:rFonts w:ascii="Arial" w:eastAsia="Calibri" w:hAnsi="Arial" w:cs="Arial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 w14:paraId="63BBC004" w14:textId="77777777" w:rsidR="00CE2A68" w:rsidRDefault="00CE2A68" w:rsidP="00CE2A68">
      <w:pPr>
        <w:pStyle w:val="LO-normal"/>
        <w:ind w:firstLine="850"/>
        <w:jc w:val="both"/>
        <w:rPr>
          <w:rFonts w:ascii="Arial" w:eastAsia="Calibri" w:hAnsi="Arial" w:cs="Arial"/>
        </w:rPr>
      </w:pPr>
    </w:p>
    <w:p w14:paraId="34C24640" w14:textId="77777777" w:rsidR="00CE2A68" w:rsidRDefault="00CE2A68" w:rsidP="00CE2A68">
      <w:pPr>
        <w:pStyle w:val="LO-normal"/>
        <w:ind w:firstLine="850"/>
        <w:jc w:val="both"/>
        <w:rPr>
          <w:rFonts w:ascii="Arial" w:hAnsi="Arial"/>
        </w:rPr>
      </w:pPr>
      <w:r>
        <w:rPr>
          <w:rFonts w:ascii="Arial" w:eastAsia="Calibri" w:hAnsi="Arial" w:cs="Arial"/>
        </w:rPr>
        <w:t>Este é o parecer.</w:t>
      </w:r>
    </w:p>
    <w:p w14:paraId="1C0DD533" w14:textId="77777777" w:rsidR="00CE2A68" w:rsidRDefault="00CE2A68" w:rsidP="00CE2A68">
      <w:pPr>
        <w:ind w:firstLine="850"/>
        <w:jc w:val="both"/>
        <w:rPr>
          <w:rFonts w:ascii="Arial" w:eastAsia="Calibri" w:hAnsi="Arial" w:cs="Arial"/>
        </w:rPr>
      </w:pPr>
    </w:p>
    <w:p w14:paraId="59B8D819" w14:textId="479846CD" w:rsidR="00CE2A68" w:rsidRDefault="00CE2A68" w:rsidP="00CE2A68">
      <w:pPr>
        <w:ind w:firstLine="850"/>
        <w:jc w:val="both"/>
        <w:rPr>
          <w:rFonts w:ascii="Arial" w:hAnsi="Arial"/>
        </w:rPr>
      </w:pPr>
      <w:r>
        <w:rPr>
          <w:rFonts w:ascii="Arial" w:eastAsia="Calibri" w:hAnsi="Arial" w:cs="Arial"/>
        </w:rPr>
        <w:t>Igrejinha, 26 de março de 2026.</w:t>
      </w:r>
    </w:p>
    <w:p w14:paraId="2347175E" w14:textId="77777777" w:rsidR="00CE2A68" w:rsidRDefault="00CE2A68" w:rsidP="00CE2A68">
      <w:pPr>
        <w:ind w:firstLine="850"/>
        <w:jc w:val="both"/>
        <w:rPr>
          <w:rFonts w:ascii="Arial" w:eastAsia="Calibri" w:hAnsi="Arial" w:cs="Arial"/>
          <w:b/>
        </w:rPr>
      </w:pPr>
    </w:p>
    <w:p w14:paraId="79583448" w14:textId="77777777" w:rsidR="00CE2A68" w:rsidRDefault="00CE2A68" w:rsidP="00CE2A68">
      <w:pPr>
        <w:ind w:firstLine="850"/>
        <w:jc w:val="both"/>
        <w:rPr>
          <w:rFonts w:ascii="Arial" w:eastAsia="Calibri" w:hAnsi="Arial" w:cs="Arial"/>
          <w:b/>
        </w:rPr>
      </w:pPr>
    </w:p>
    <w:p w14:paraId="47DAA4C5" w14:textId="77777777" w:rsidR="00CE2A68" w:rsidRDefault="00CE2A68" w:rsidP="00CE2A68">
      <w:pPr>
        <w:ind w:firstLine="850"/>
        <w:jc w:val="both"/>
        <w:rPr>
          <w:rFonts w:ascii="Arial" w:eastAsia="Calibri" w:hAnsi="Arial" w:cs="Arial"/>
          <w:b/>
        </w:rPr>
      </w:pPr>
    </w:p>
    <w:p w14:paraId="29EFE1B9" w14:textId="77777777" w:rsidR="00CE2A68" w:rsidRDefault="00CE2A68" w:rsidP="00CE2A68">
      <w:pPr>
        <w:ind w:firstLine="850"/>
        <w:jc w:val="both"/>
        <w:rPr>
          <w:rFonts w:ascii="Arial" w:eastAsia="Calibri" w:hAnsi="Arial" w:cs="Arial"/>
          <w:b/>
        </w:rPr>
      </w:pPr>
    </w:p>
    <w:p w14:paraId="72B34CF9" w14:textId="77777777" w:rsidR="00CE2A68" w:rsidRDefault="00CE2A68" w:rsidP="00CE2A68">
      <w:pPr>
        <w:ind w:firstLine="850"/>
        <w:jc w:val="both"/>
        <w:rPr>
          <w:rFonts w:ascii="Arial" w:hAnsi="Arial"/>
        </w:rPr>
      </w:pPr>
      <w:r>
        <w:rPr>
          <w:rFonts w:ascii="Arial" w:eastAsia="Calibri" w:hAnsi="Arial" w:cs="Arial"/>
          <w:b/>
        </w:rPr>
        <w:t xml:space="preserve">Anderson Fidelis de Araujo </w:t>
      </w:r>
    </w:p>
    <w:p w14:paraId="639CD355" w14:textId="77777777" w:rsidR="00CE2A68" w:rsidRDefault="00CE2A68" w:rsidP="00CE2A68">
      <w:pPr>
        <w:ind w:firstLine="850"/>
        <w:jc w:val="both"/>
        <w:rPr>
          <w:rFonts w:ascii="Arial" w:hAnsi="Arial"/>
        </w:rPr>
      </w:pPr>
      <w:r>
        <w:rPr>
          <w:rFonts w:ascii="Arial" w:eastAsia="Calibri" w:hAnsi="Arial" w:cs="Arial"/>
        </w:rPr>
        <w:t>Assessor Jurídico</w:t>
      </w:r>
    </w:p>
    <w:p w14:paraId="2CE53365" w14:textId="64115B82" w:rsidR="00CE2A68" w:rsidRDefault="00CE2A68" w:rsidP="00CE2A68">
      <w:pPr>
        <w:ind w:firstLine="850"/>
        <w:jc w:val="both"/>
        <w:rPr>
          <w:rFonts w:ascii="Arial" w:hAnsi="Arial"/>
        </w:rPr>
      </w:pPr>
      <w:r>
        <w:rPr>
          <w:rFonts w:ascii="Arial" w:hAnsi="Arial" w:cs="Arial"/>
        </w:rPr>
        <w:t>OAB/RS 58.063.</w:t>
      </w:r>
    </w:p>
    <w:p w14:paraId="08E1DD6D" w14:textId="77777777" w:rsidR="005F4491" w:rsidRDefault="005F4491">
      <w:pPr>
        <w:pStyle w:val="LO-normal"/>
        <w:widowControl w:val="0"/>
        <w:spacing w:line="360" w:lineRule="auto"/>
        <w:jc w:val="both"/>
        <w:rPr>
          <w:rFonts w:ascii="Arial" w:eastAsia="Calibri" w:hAnsi="Arial" w:cs="Calibri"/>
        </w:rPr>
      </w:pPr>
    </w:p>
    <w:sectPr w:rsidR="005F4491">
      <w:headerReference w:type="default" r:id="rId6"/>
      <w:footerReference w:type="default" r:id="rId7"/>
      <w:pgSz w:w="11906" w:h="16838"/>
      <w:pgMar w:top="2095" w:right="963" w:bottom="1280" w:left="1418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3A87" w14:textId="77777777" w:rsidR="0036047B" w:rsidRDefault="0036047B">
      <w:r>
        <w:separator/>
      </w:r>
    </w:p>
  </w:endnote>
  <w:endnote w:type="continuationSeparator" w:id="0">
    <w:p w14:paraId="6348DF40" w14:textId="77777777" w:rsidR="0036047B" w:rsidRDefault="0036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D7B7" w14:textId="77777777" w:rsidR="005F4491" w:rsidRDefault="00F22C9B">
    <w:pPr>
      <w:tabs>
        <w:tab w:val="right" w:pos="10080"/>
      </w:tabs>
      <w:ind w:left="-1260" w:right="-124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“Doe vida: doe sangue, doe órgãos.”</w:t>
    </w:r>
  </w:p>
  <w:p w14:paraId="33548E34" w14:textId="77777777" w:rsidR="005F4491" w:rsidRDefault="00F22C9B">
    <w:pPr>
      <w:tabs>
        <w:tab w:val="center" w:pos="4419"/>
        <w:tab w:val="right" w:pos="8838"/>
      </w:tabs>
      <w:jc w:val="center"/>
      <w:rPr>
        <w:rFonts w:ascii="Arial" w:eastAsia="Arial" w:hAnsi="Arial" w:cs="Arial"/>
        <w:sz w:val="16"/>
        <w:szCs w:val="16"/>
      </w:rPr>
    </w:pPr>
    <w:hyperlink r:id="rId1">
      <w:r>
        <w:rPr>
          <w:rFonts w:ascii="Arial" w:eastAsia="Arial" w:hAnsi="Arial" w:cs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FF05" w14:textId="77777777" w:rsidR="0036047B" w:rsidRDefault="0036047B">
      <w:r>
        <w:separator/>
      </w:r>
    </w:p>
  </w:footnote>
  <w:footnote w:type="continuationSeparator" w:id="0">
    <w:p w14:paraId="29A30E03" w14:textId="77777777" w:rsidR="0036047B" w:rsidRDefault="00360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8BC3" w14:textId="77777777" w:rsidR="005F4491" w:rsidRDefault="00F22C9B">
    <w:pPr>
      <w:tabs>
        <w:tab w:val="center" w:pos="-1843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4" behindDoc="0" locked="0" layoutInCell="0" allowOverlap="1" wp14:anchorId="658DAF70" wp14:editId="07904F15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20"/>
        <w:szCs w:val="20"/>
      </w:rPr>
      <w:t>ESTADO DO RIO GRANDE DO SUL</w:t>
    </w:r>
  </w:p>
  <w:p w14:paraId="0A8EA431" w14:textId="77777777" w:rsidR="005F4491" w:rsidRDefault="00F22C9B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CÂMARA MUNICIPAL DE IGREJINHA</w:t>
    </w:r>
  </w:p>
  <w:p w14:paraId="1D3D9217" w14:textId="77777777" w:rsidR="005F4491" w:rsidRDefault="00F22C9B">
    <w:pPr>
      <w:tabs>
        <w:tab w:val="center" w:pos="4419"/>
        <w:tab w:val="right" w:pos="8838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Rua Tiradentes, 115, Centro – CEP 95650-000 – Igrejinha RS</w:t>
    </w:r>
  </w:p>
  <w:p w14:paraId="5E1A4F3A" w14:textId="77777777" w:rsidR="005F4491" w:rsidRDefault="00F22C9B">
    <w:pPr>
      <w:tabs>
        <w:tab w:val="center" w:pos="4419"/>
        <w:tab w:val="right" w:pos="8838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Fone/Fax: (51) 3545.1644</w:t>
    </w:r>
  </w:p>
  <w:p w14:paraId="325E39DD" w14:textId="77777777" w:rsidR="005F4491" w:rsidRDefault="005F4491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91"/>
    <w:rsid w:val="00256A2C"/>
    <w:rsid w:val="0036047B"/>
    <w:rsid w:val="005F4491"/>
    <w:rsid w:val="008C171F"/>
    <w:rsid w:val="009766F1"/>
    <w:rsid w:val="00AE20BF"/>
    <w:rsid w:val="00CC6319"/>
    <w:rsid w:val="00CE2A68"/>
    <w:rsid w:val="00DC1C26"/>
    <w:rsid w:val="00F22C9B"/>
    <w:rsid w:val="00F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4B96"/>
  <w15:docId w15:val="{645CFF0C-EFEC-43C1-B4B6-4E6E3EE0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96B7C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LO-normal">
    <w:name w:val="LO-normal"/>
    <w:qFormat/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LO-normal1">
    <w:name w:val="LO-normal1"/>
    <w:qFormat/>
    <w:rPr>
      <w:rFonts w:eastAsia="NSimSun" w:cs="Arial"/>
      <w:lang w:eastAsia="zh-CN" w:bidi="hi-IN"/>
    </w:rPr>
  </w:style>
  <w:style w:type="paragraph" w:customStyle="1" w:styleId="LO-normal0">
    <w:name w:val="LO-normal0"/>
    <w:qFormat/>
    <w:rPr>
      <w:rFonts w:eastAsia="NSimSun" w:cs="Arial"/>
      <w:lang w:eastAsia="zh-CN"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igrejinha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A.F.A Advogado</dc:creator>
  <dc:description/>
  <cp:lastModifiedBy>Aldenoura de Oliveira</cp:lastModifiedBy>
  <cp:revision>2</cp:revision>
  <dcterms:created xsi:type="dcterms:W3CDTF">2026-03-31T19:49:00Z</dcterms:created>
  <dcterms:modified xsi:type="dcterms:W3CDTF">2026-03-31T19:49:00Z</dcterms:modified>
  <dc:language>pt-BR</dc:language>
</cp:coreProperties>
</file>