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jpeg" ContentType="image/jpeg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ascii="Calibri" w:hAnsi="Calibri" w:cstheme="minorHAnsi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</w:rPr>
        <w:t>Aut</w:t>
      </w:r>
      <w:r>
        <w:rPr>
          <w:rFonts w:ascii="Calibri" w:hAnsi="Calibri"/>
          <w:b/>
          <w:bCs/>
          <w:sz w:val="22"/>
          <w:szCs w:val="22"/>
        </w:rPr>
        <w:t xml:space="preserve">ógrafo </w:t>
      </w:r>
      <w:r>
        <w:rPr>
          <w:rFonts w:ascii="Calibri" w:hAnsi="Calibri"/>
          <w:b/>
          <w:bCs/>
          <w:sz w:val="22"/>
          <w:szCs w:val="22"/>
        </w:rPr>
        <w:t>105</w:t>
      </w:r>
      <w:r>
        <w:rPr>
          <w:rFonts w:ascii="Calibri" w:hAnsi="Calibri"/>
          <w:b/>
          <w:bCs/>
          <w:sz w:val="22"/>
          <w:szCs w:val="22"/>
        </w:rPr>
        <w:t>/2025 ao PL</w:t>
      </w:r>
      <w:r>
        <w:rPr>
          <w:rFonts w:ascii="Calibri" w:hAnsi="Calibri"/>
          <w:b/>
          <w:bCs/>
          <w:sz w:val="22"/>
          <w:szCs w:val="22"/>
        </w:rPr>
        <w:t>O 105</w:t>
      </w:r>
      <w:r>
        <w:rPr>
          <w:rFonts w:ascii="Calibri" w:hAnsi="Calibri"/>
          <w:b/>
          <w:bCs/>
          <w:sz w:val="22"/>
          <w:szCs w:val="22"/>
        </w:rPr>
        <w:t>/2025</w:t>
      </w:r>
    </w:p>
    <w:p>
      <w:pPr>
        <w:pStyle w:val="Normal"/>
        <w:widowControl w:val="false"/>
        <w:shd w:fill="FFFFFF"/>
        <w:spacing w:before="300" w:after="150"/>
        <w:ind w:hanging="0" w:left="5272" w:right="0"/>
        <w:jc w:val="both"/>
        <w:rPr>
          <w:rStyle w:val="Fontepargpadro"/>
          <w:rFonts w:ascii="Calibri" w:hAnsi="Calibri"/>
          <w:b/>
          <w:bCs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/>
      </w:r>
    </w:p>
    <w:p>
      <w:pPr>
        <w:pStyle w:val="Normal"/>
        <w:widowControl w:val="false"/>
        <w:shd w:fill="FFFFFF"/>
        <w:spacing w:before="300" w:after="150"/>
        <w:ind w:hanging="0" w:left="5272" w:right="0"/>
        <w:jc w:val="both"/>
        <w:rPr/>
      </w:pPr>
      <w:r>
        <w:rPr>
          <w:rStyle w:val="Fontepargpadro"/>
          <w:rFonts w:ascii="Calibri" w:hAnsi="Calibri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</w:rPr>
        <w:t>I</w:t>
      </w:r>
      <w:r>
        <w:rPr>
          <w:rStyle w:val="Fontepargpadro"/>
          <w:rFonts w:ascii="Calibri" w:hAnsi="Calibri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nstitui a reserva de vagas para Pessoas com Deficiência (PCDs) </w:t>
      </w:r>
      <w:r>
        <w:rPr>
          <w:rFonts w:ascii="Calibri" w:hAnsi="Calibri"/>
          <w:b/>
          <w:bCs/>
          <w:sz w:val="22"/>
          <w:szCs w:val="22"/>
        </w:rPr>
        <w:t xml:space="preserve">e para negros nos concursos públicos para provimento de cargos efetivos e empregos públicos no âmbito da Administração Pública Municipal Direta e Indireta de Gramado, revoga a Lei Municipal nº 2108, de 16 de setembro de 2003, e </w:t>
      </w:r>
      <w:r>
        <w:rPr>
          <w:rStyle w:val="Fontepargpadro"/>
          <w:rFonts w:ascii="Calibri" w:hAnsi="Calibri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</w:rPr>
        <w:t>dá outras providências.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CAPÍTULO I</w:t>
      </w:r>
    </w:p>
    <w:p>
      <w:pPr>
        <w:pStyle w:val="Normal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DAS DISPOSIÇÕES GERAIS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Art. 1º Fica instituída a reserva de vagas para Pessoas com Deficiência (PCDs) e para pretos e pardos nos concursos públicos destinados ao provimento de cargos efetivos e empregos públicos no âmbito da Administração Pública Municipal Direta e Indireta, compreendendo os Poderes Executivo e Legislativo, suas autarquias e fundações públicas, nos termos desta Lei.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Parágrafo único. A reserva de vagas constará expressamente dos editais dos concursos públicos, que especificarão o total de vagas correspondentes à reserva para cada cargo ou emprego público oferecido.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CAPÍTULO II</w:t>
      </w:r>
    </w:p>
    <w:p>
      <w:pPr>
        <w:pStyle w:val="Normal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DA RESERVA DE VAGAS PARA PESSOAS COM DEFICIÊNCIA (PCDs)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Art. 2º Fica assegurado às Pessoas com Deficiência (PCDs) o direito de inscrição nos concursos públicos de que trata o art. 1º, sendo-lhes reservado o percentual mínimo de 10% (dez por cento) das vagas oferecidas para cada cargo ou emprego público, desde que as atribuições do cargo sejam compatíveis com a deficiência do candidato.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§ 1º A reserva de vagas de que trata o </w:t>
      </w:r>
      <w:r>
        <w:rPr>
          <w:rFonts w:ascii="Calibri" w:hAnsi="Calibri"/>
          <w:i/>
          <w:sz w:val="22"/>
          <w:szCs w:val="22"/>
        </w:rPr>
        <w:t xml:space="preserve">caput </w:t>
      </w:r>
      <w:r>
        <w:rPr>
          <w:rFonts w:ascii="Calibri" w:hAnsi="Calibri"/>
          <w:sz w:val="22"/>
          <w:szCs w:val="22"/>
        </w:rPr>
        <w:t>será aplicada sempre que o número de vagas oferecidas no concurso público for igual ou superior a 5 (cinco).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§2º Caso a aplicação do percentual de que trata o </w:t>
      </w:r>
      <w:r>
        <w:rPr>
          <w:rFonts w:ascii="Calibri" w:hAnsi="Calibri"/>
          <w:i/>
          <w:sz w:val="22"/>
          <w:szCs w:val="22"/>
        </w:rPr>
        <w:t xml:space="preserve">caput </w:t>
      </w:r>
      <w:r>
        <w:rPr>
          <w:rFonts w:ascii="Calibri" w:hAnsi="Calibri"/>
          <w:sz w:val="22"/>
          <w:szCs w:val="22"/>
        </w:rPr>
        <w:t>resulte em número fracionado, este será elevado até o primeiro número inteiro subsequente.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Art. 3º Consideram-se Pessoas com Deficiência (PCDs) aquelas que se enquadram nas categorias definidas na Lei Federal nº 13.146, de 6 de julho de 2015 (Estatuto da Pessoa com Deficiência), e suas alterações, bem como na legislação federal regulamentadora.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Art. 4º Para concorrer às vagas reservadas às Pessoas com Deficiência, o candidato deverá, no ato da inscrição: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 - declarar-se pessoa com deficiência;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II - apresentar laudo médico ou documentação comprobatória equivalente, conforme requisitos, critérios e prazos de validade definidos no edital do concurso, atestando a espécie e o grau ou nível da deficiência, com expressa referência ao código correspondente da Classificação Internacional de Doenças (CID), quando aplicável, e a provável causa da deficiência.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Art. 5º O candidato com deficiência aprovado nas etapas eliminatórias e classificatórias do concurso será convocado, antes da homologação final referente às vagas de PCD ou, no máximo, antes da nomeação ou admissão, para avaliação biopsicossocial por equipe multiprofissional e interdisciplinar ou por junta médica oficial do Município, ou por este designada.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§ 1º A equipe ou junta médica de que trata o </w:t>
      </w:r>
      <w:r>
        <w:rPr>
          <w:rFonts w:ascii="Calibri" w:hAnsi="Calibri"/>
          <w:i/>
          <w:sz w:val="22"/>
          <w:szCs w:val="22"/>
        </w:rPr>
        <w:t xml:space="preserve">caput </w:t>
      </w:r>
      <w:r>
        <w:rPr>
          <w:rFonts w:ascii="Calibri" w:hAnsi="Calibri"/>
          <w:sz w:val="22"/>
          <w:szCs w:val="22"/>
        </w:rPr>
        <w:t>terá decisão terminativa sobre: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 - a qualificação do candidato como pessoa com deficiência, de acordo com os critérios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estabelecidos na legislação nacional vigente;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II - a compatibilidade entre a deficiência apresentada pelo candidato e as atribuições essenciais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do cargo ou emprego público para o qual foi aprovado, nos termos do art. 2º desta Lei.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§ 2º Os procedimentos detalhados para a avaliação biopsicossocial ou por junta médica, incluindo a possibilidade e forma de interposição de recursos, serão definidos no edital do concurso, observada a legislação aplicável.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Art. 6º A não qualificação como pessoa com deficiência ou a constatação de incompatibilidade com as atribuições do cargo, após a avaliação de que trata o art. 5º e esgotados eventuais recursos administrativos previstos no edital, implicará na eliminação do candidato da lista específica de Pessoas com Deficiência.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Parágrafo único. O candidato eliminado da lista específica de PCDs, conforme o </w:t>
      </w:r>
      <w:r>
        <w:rPr>
          <w:rFonts w:ascii="Calibri" w:hAnsi="Calibri"/>
          <w:i/>
          <w:sz w:val="22"/>
          <w:szCs w:val="22"/>
        </w:rPr>
        <w:t>caput</w:t>
      </w:r>
      <w:r>
        <w:rPr>
          <w:rFonts w:ascii="Calibri" w:hAnsi="Calibri"/>
          <w:sz w:val="22"/>
          <w:szCs w:val="22"/>
        </w:rPr>
        <w:t>, permanecerá na lista de ampla concorrência caso tenha obtido pontuação suficiente para classificação nesta.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Art. 7º As vagas reservadas nos termos do art. 2º que não forem providas por falta de candidatos com deficiência aprovados serão revertidas para a ampla concorrência e preenchidas pelos demais candidatos aprovados, observada a ordem de classificação geral no concurso.</w:t>
      </w:r>
    </w:p>
    <w:p>
      <w:pPr>
        <w:pStyle w:val="Normal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CAPÍTULO III</w:t>
      </w:r>
    </w:p>
    <w:p>
      <w:pPr>
        <w:pStyle w:val="Normal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DA RESERVA DE VAGAS PARA NEGROS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Art. 8º Fica reservado aos pretos e pardos o percentual de 10% (dez por cento) das vagas oferecidas nos concursos públicos de que trata o art. 1º, para cada cargo ou emprego público.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§ 1º A reserva de vagas de que trata o </w:t>
      </w:r>
      <w:r>
        <w:rPr>
          <w:rFonts w:ascii="Calibri" w:hAnsi="Calibri"/>
          <w:i/>
          <w:sz w:val="22"/>
          <w:szCs w:val="22"/>
        </w:rPr>
        <w:t xml:space="preserve">caput </w:t>
      </w:r>
      <w:r>
        <w:rPr>
          <w:rFonts w:ascii="Calibri" w:hAnsi="Calibri"/>
          <w:sz w:val="22"/>
          <w:szCs w:val="22"/>
        </w:rPr>
        <w:t>será aplicada sempre que o número de vagas oferecidas no concurso público for igual ou superior a 5 (cinco).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§ 2º Caso a aplicação do percentual de que trata o </w:t>
      </w:r>
      <w:r>
        <w:rPr>
          <w:rFonts w:ascii="Calibri" w:hAnsi="Calibri"/>
          <w:i/>
          <w:sz w:val="22"/>
          <w:szCs w:val="22"/>
        </w:rPr>
        <w:t xml:space="preserve">caput </w:t>
      </w:r>
      <w:r>
        <w:rPr>
          <w:rFonts w:ascii="Calibri" w:hAnsi="Calibri"/>
          <w:sz w:val="22"/>
          <w:szCs w:val="22"/>
        </w:rPr>
        <w:t>resulte em número fracionado, este será elevado até o primeiro número inteiro subsequente, em caso de fração igual ou maior que 0,5 (cinco décimos), ou diminuído para o número inteiro imediatamente inferior, em caso de fração menor que 0,5 (cinco décimos).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Art. 9º Para concorrer às vagas reservadas, o candidato deverá autodeclarar-se preto ou pardo no ato da inscrição no concurso público, conforme quesito de cor ou raça utilizado pela Fundação Instituto Brasileiro de Geografia e Estatística (IBGE).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§ 1º A autodeclaração do candidato goza de presunção relativa de veracidade, sem prejuízo do procedimento de heteroidentificação previsto no art. 10 desta Lei.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§ 2º Detectada a falsidade na autodeclaração, confirmada após o procedimento de heteroidentificação e esgotados os recursos administrativos, o candidato será eliminado do concurso e, se houver sido nomeado ou admitido, ficará sujeito à anulação do ato de sua admissão ao serviço público, após procedimento administrativo em que lhe sejam assegurados o contraditório e a ampla defesa, sem prejuízo de outras sanções cabíveis.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Art. 10. A autodeclaração do candidato preto ou pardo será confirmada, em momento anterior à homologação do resultado final do concurso referente às vagas reservadas mediante procedimento de heteroidentificação realizado por comissão específica, a ser designada pela autoridade competente para cada concurso.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§ 1º O candidato que não comparecer ao procedimento de heteroidentificação será eliminado do concurso público, dispensada a convocação suplementar de candidatos não habilitados.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§ 2º Os detalhes sobre a composição das comissões, os critérios fenotípicos a serem avaliados e os procedimentos recursais serão definidos no edital de cada concurso público, observadas as normativas nacionais e a jurisprudência aplicável.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Art. 11. Os candidatos pretos ou pardos aprovados dentro do número de vagas oferecido para ampla concorrência não serão computados para efeito do preenchimento das vagas reservadas.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Art. 12. Em caso de não preenchimento das vagas reservadas a candidatos pretos ou pardos, por inexistência de candidatos aprovados e confirmados pelo procedimento de heteroidentificação, as vagas remanescentes serão revertidas para a ampla concorrência e preenchidas pelos demais candidatos aprovados, observada a ordem de classificação.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Art. 13. Os candidatos pretos e pardos concorrerão concomitantemente às vagas reservadas e às vagas destinadas à ampla concorrência, de acordo com a sua classificação no concurso.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CAPÍTULO IV</w:t>
      </w:r>
    </w:p>
    <w:p>
      <w:pPr>
        <w:pStyle w:val="Normal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DAS DISPOSIÇÕES COMUNS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Art. 14. A nomeação ou admissão dos candidatos aprovados respeitará os critérios de alternância e proporcionalidade, que consideram a relação entre o número total de vagas e o número de vagas reservadas a pessoas com deficiência e a pretos e pardos, devendo o edital do concurso detalhar a ordem de convocação dos candidatos classificados em cada lista.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Parágrafo único. Os critérios de reserva de vagas, alternância e proporcionalidade estabelecidos nesta Lei e detalhados no edital aplicam-se igualmente às nomeações ou admissões para as vagas que surgirem ou forem criadas durante o prazo de validade do concurso público.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Art. 15. Os critérios de aprovação exigidos para os candidatos inscritos nas vagas reservadas são idênticos aos critérios aplicados aos demais candidatos.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Art. 16. A publicação do resultado final do concurso público será feita em, no mínimo, 3 (três) listas, contendo: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 - A primeira, a pontuação de todos os candidatos aprovados na ampla concorrência;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II - A segunda, somente a pontuação dos candidatos que concorreram às vagas reservadas às pessoas com deficiência, em ordem de classificação específica;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III - A terceira, somente a pontuação dos candidatos que concorreram às vagas reservadas aos pretos e pardos, após o procedimento de heteroidentificação, em ordem de classificação específica.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Art. 17. Os candidatos com deficiência que também se enquadrem nos critérios do art. 8º desta Lei poderão se inscrever, concomitantemente, para concorrer às vagas reservadas para pessoas com deficiência e para pretos e pardos.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Parágrafo único. Caso seja aprovado em ambas as modalidades de reserva de vagas, o candidato será nomeado na vaga em que estiver melhor classificado, ficando automaticamente excluído da outra, nomeando-se, em seu lugar, o candidato subsequente, respeitada a ordem de classificação e a reserva das vagas.</w:t>
      </w:r>
    </w:p>
    <w:p>
      <w:pPr>
        <w:pStyle w:val="Normal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CAPÍTULO V</w:t>
      </w:r>
    </w:p>
    <w:p>
      <w:pPr>
        <w:pStyle w:val="Normal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DAS DISPOSIÇÕES FINAIS E TRANSITÓRIAS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Art. 18. Esta Lei aplica-se aos concursos públicos cujos editais sejam publicados após a data de sua entrada em vigor.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Art. 19. O Poder Executivo regulamentará esta Lei no que couber, especialmente quanto à composição e ao funcionamento detalhado da equipe multiprofissional ou junta médica para avaliação de PCDs e das comissões de heteroidentificação e recursal para a cota racial. 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Art. 20. Esta Lei entra em vigor na data de sua publicação.</w:t>
      </w:r>
    </w:p>
    <w:p>
      <w:pPr>
        <w:pStyle w:val="Normal"/>
        <w:jc w:val="both"/>
        <w:rPr>
          <w:rFonts w:ascii="Calibri" w:hAnsi="Calibri"/>
          <w:b w:val="false"/>
          <w:strike w:val="false"/>
          <w:dstrike w:val="false"/>
          <w:sz w:val="22"/>
          <w:szCs w:val="22"/>
          <w:u w:val="none"/>
        </w:rPr>
      </w:pPr>
      <w:r>
        <w:rPr>
          <w:rFonts w:ascii="Calibri" w:hAnsi="Calibri"/>
          <w:b w:val="false"/>
          <w:strike w:val="false"/>
          <w:dstrike w:val="false"/>
          <w:sz w:val="22"/>
          <w:szCs w:val="22"/>
          <w:u w:val="none"/>
        </w:rPr>
        <w:t>Art. 21. Fica revogada a Lei Municipal nº 2.108, de 16 de setembro de 2003.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Gramado,</w:t>
      </w:r>
      <w:r>
        <w:rPr>
          <w:rFonts w:ascii="Calibri" w:hAnsi="Calibri"/>
          <w:spacing w:val="-3"/>
          <w:sz w:val="22"/>
          <w:szCs w:val="22"/>
        </w:rPr>
        <w:t xml:space="preserve"> </w:t>
      </w:r>
      <w:r>
        <w:rPr>
          <w:rFonts w:ascii="Calibri" w:hAnsi="Calibri"/>
          <w:spacing w:val="-2"/>
          <w:sz w:val="22"/>
          <w:szCs w:val="22"/>
        </w:rPr>
        <w:t xml:space="preserve">12 </w:t>
      </w:r>
      <w:r>
        <w:rPr>
          <w:rFonts w:ascii="Calibri" w:hAnsi="Calibri"/>
          <w:sz w:val="22"/>
          <w:szCs w:val="22"/>
        </w:rPr>
        <w:t>de</w:t>
      </w:r>
      <w:r>
        <w:rPr>
          <w:rFonts w:ascii="Calibri" w:hAnsi="Calibri"/>
          <w:spacing w:val="-1"/>
          <w:sz w:val="22"/>
          <w:szCs w:val="22"/>
        </w:rPr>
        <w:t xml:space="preserve"> Dezembro</w:t>
      </w:r>
      <w:r>
        <w:rPr>
          <w:rFonts w:ascii="Calibri" w:hAnsi="Calibri"/>
          <w:spacing w:val="-2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de</w:t>
      </w:r>
      <w:r>
        <w:rPr>
          <w:rFonts w:ascii="Calibri" w:hAnsi="Calibri"/>
          <w:spacing w:val="-1"/>
          <w:sz w:val="22"/>
          <w:szCs w:val="22"/>
        </w:rPr>
        <w:t xml:space="preserve"> </w:t>
      </w:r>
      <w:r>
        <w:rPr>
          <w:rFonts w:ascii="Calibri" w:hAnsi="Calibri"/>
          <w:spacing w:val="-2"/>
          <w:sz w:val="22"/>
          <w:szCs w:val="22"/>
        </w:rPr>
        <w:t>2025.</w:t>
      </w:r>
    </w:p>
    <w:p>
      <w:pPr>
        <w:pStyle w:val="Normal"/>
        <w:spacing w:before="0" w:after="0"/>
        <w:ind w:firstLine="488" w:left="3680" w:right="5380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</w:r>
    </w:p>
    <w:p>
      <w:pPr>
        <w:pStyle w:val="Normal"/>
        <w:spacing w:before="0" w:after="0"/>
        <w:ind w:firstLine="488" w:left="3680" w:right="5380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</w:r>
    </w:p>
    <w:p>
      <w:pPr>
        <w:pStyle w:val="Normal"/>
        <w:spacing w:before="0" w:after="0"/>
        <w:ind w:firstLine="488" w:left="3680" w:right="5380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</w:r>
    </w:p>
    <w:p>
      <w:pPr>
        <w:pStyle w:val="Normal"/>
        <w:widowControl/>
        <w:suppressAutoHyphens w:val="true"/>
        <w:bidi w:val="0"/>
        <w:spacing w:before="0" w:after="0"/>
        <w:ind w:hanging="0" w:left="0" w:right="0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Nestor Tissot   </w:t>
      </w:r>
    </w:p>
    <w:p>
      <w:pPr>
        <w:pStyle w:val="Normal"/>
        <w:widowControl/>
        <w:suppressAutoHyphens w:val="true"/>
        <w:bidi w:val="0"/>
        <w:spacing w:before="0" w:after="0"/>
        <w:ind w:hanging="0" w:left="0" w:right="0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Prefeito</w:t>
      </w:r>
      <w:r>
        <w:rPr>
          <w:rFonts w:ascii="Calibri" w:hAnsi="Calibri"/>
          <w:b/>
          <w:spacing w:val="-14"/>
          <w:sz w:val="22"/>
          <w:szCs w:val="22"/>
        </w:rPr>
        <w:t xml:space="preserve"> </w:t>
      </w:r>
      <w:r>
        <w:rPr>
          <w:rFonts w:ascii="Calibri" w:hAnsi="Calibri"/>
          <w:b/>
          <w:sz w:val="22"/>
          <w:szCs w:val="22"/>
        </w:rPr>
        <w:t>de</w:t>
      </w:r>
      <w:r>
        <w:rPr>
          <w:rFonts w:ascii="Calibri" w:hAnsi="Calibri"/>
          <w:b/>
          <w:spacing w:val="-14"/>
          <w:sz w:val="22"/>
          <w:szCs w:val="22"/>
        </w:rPr>
        <w:t xml:space="preserve"> </w:t>
      </w:r>
      <w:r>
        <w:rPr>
          <w:rFonts w:ascii="Calibri" w:hAnsi="Calibri"/>
          <w:b/>
          <w:sz w:val="22"/>
          <w:szCs w:val="22"/>
        </w:rPr>
        <w:t>Gramado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575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libri"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200"/>
  <w:defaultTabStop w:val="708"/>
  <w:autoHyphenation w:val="true"/>
  <w:hyphenationZone w:val="425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Heading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paragraph" w:styleId="Heading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paragraph" w:styleId="Heading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paragraph" w:styleId="Heading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 w:customStyle="1">
    <w:name w:val="Hyperlink"/>
    <w:basedOn w:val="DefaultParagraphFont"/>
    <w:uiPriority w:val="99"/>
    <w:unhideWhenUsed/>
    <w:rPr>
      <w:color w:themeColor="hyperlink" w:val="0000FF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user">
    <w:name w:val="Símbolos de numeração (user)"/>
    <w:qFormat/>
    <w:rPr/>
  </w:style>
  <w:style w:type="character" w:styleId="Marcadoresuser">
    <w:name w:val="Marcadores (user)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 w:customStyle="1">
    <w:name w:val="Índice (user)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BodyText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themeColor="accent1" w:val="4F81BD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hanging="0" w:left="720"/>
    </w:pPr>
    <w:rPr/>
  </w:style>
  <w:style w:type="paragraph" w:styleId="Subtitle">
    <w:name w:val="Subtitle"/>
    <w:basedOn w:val="Normal"/>
    <w:next w:val="Normal"/>
    <w:link w:val="SubttuloChar"/>
    <w:uiPriority w:val="11"/>
    <w:qFormat/>
    <w:rsid w:val="00841cd9"/>
    <w:pPr>
      <w:ind w:hanging="0" w:left="86"/>
    </w:pPr>
    <w:rPr>
      <w:rFonts w:ascii="Cambria" w:hAnsi="Cambria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hanging="0" w:left="72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Footer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user">
    <w:name w:val="Conteúdo da tabela (user)"/>
    <w:basedOn w:val="Normal"/>
    <w:qFormat/>
    <w:pPr>
      <w:widowControl w:val="false"/>
      <w:suppressLineNumbers/>
    </w:pPr>
    <w:rPr/>
  </w:style>
  <w:style w:type="paragraph" w:styleId="Ttulodetabelauser">
    <w:name w:val="Título de tabela (user)"/>
    <w:basedOn w:val="Contedodatabelauser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hanging="5" w:left="4700" w:right="298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hanging="5" w:left="4700" w:right="298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hanging="0" w:left="567" w:right="567"/>
    </w:pPr>
    <w:rPr/>
  </w:style>
  <w:style w:type="paragraph" w:styleId="TableParagraph">
    <w:name w:val="Table Paragraph"/>
    <w:basedOn w:val="Normal"/>
    <w:qFormat/>
    <w:pPr/>
    <w:rPr/>
  </w:style>
  <w:style w:type="paragraph" w:styleId="Contedodoquadrouser">
    <w:name w:val="Conteúdo do quadro (user)"/>
    <w:basedOn w:val="Normal"/>
    <w:qFormat/>
    <w:pPr/>
    <w:rPr/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paragraph" w:styleId="Contedodoquadro">
    <w:name w:val="Conteúdo do quadro"/>
    <w:basedOn w:val="Normal"/>
    <w:qFormat/>
    <w:pPr/>
    <w:rPr/>
  </w:style>
  <w:style w:type="numbering" w:styleId="Semlistauser" w:default="1">
    <w:name w:val="Sem lista (user)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2850</TotalTime>
  <Application>LibreOffice/25.2.7.2$Windows_X86_64 LibreOffice_project/5cbfd1ab6520636bb5f7b99185aa69bd7456825d</Application>
  <AppVersion>15.0000</AppVersion>
  <Pages>4</Pages>
  <Words>1487</Words>
  <Characters>8178</Characters>
  <CharactersWithSpaces>9610</CharactersWithSpaces>
  <Paragraphs>61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dcterms:modified xsi:type="dcterms:W3CDTF">2025-12-12T16:44:55Z</dcterms:modified>
  <cp:revision>197</cp:revision>
  <dc:subject/>
  <dc:title>PL Escolas que Transformam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