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0"/>
        <w:rPr>
          <w:rFonts w:ascii="Times New Roman"/>
          <w:sz w:val="24"/>
        </w:rPr>
      </w:pPr>
    </w:p>
    <w:p>
      <w:pPr>
        <w:spacing w:before="1"/>
        <w:ind w:left="2183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4486,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15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4"/>
        <w:rPr>
          <w:rFonts w:ascii="Arial"/>
          <w:b/>
          <w:sz w:val="24"/>
        </w:rPr>
      </w:pPr>
    </w:p>
    <w:p>
      <w:pPr>
        <w:pStyle w:val="BodyText"/>
        <w:spacing w:line="196" w:lineRule="auto" w:before="1"/>
        <w:ind w:left="4714" w:right="939"/>
        <w:jc w:val="both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1057015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Autoriza ao município de Gramado o pagamento de parcela autônoma na remuneração dos enfermeiros, técnicos de enfermagem, auxiliares de enfermagem e parteiras, os valores recebidos da União a título de assistência financeira complementar para cumprimento do piso</w:t>
      </w:r>
      <w:r>
        <w:rPr>
          <w:spacing w:val="40"/>
        </w:rPr>
        <w:t> </w:t>
      </w:r>
      <w:r>
        <w:rPr>
          <w:spacing w:val="-2"/>
        </w:rPr>
        <w:t>nacional.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2"/>
      </w:pPr>
    </w:p>
    <w:p>
      <w:pPr>
        <w:pStyle w:val="BodyText"/>
        <w:spacing w:line="237" w:lineRule="auto"/>
        <w:ind w:left="57" w:right="360"/>
        <w:rPr>
          <w:rFonts w:ascii="Arial MT" w:hAnsi="Arial MT"/>
        </w:rPr>
      </w:pPr>
      <w:r>
        <w:rPr>
          <w:rFonts w:ascii="Arial" w:hAnsi="Arial"/>
          <w:b/>
        </w:rPr>
        <w:t>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PREFEITO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GRAMADO,</w:t>
      </w:r>
      <w:r>
        <w:rPr>
          <w:rFonts w:ascii="Arial" w:hAnsi="Arial"/>
          <w:b/>
          <w:spacing w:val="40"/>
        </w:rPr>
        <w:t> </w:t>
      </w:r>
      <w:r>
        <w:rPr>
          <w:rFonts w:ascii="Arial MT" w:hAnsi="Arial MT"/>
        </w:rPr>
        <w:t>no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uso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suas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atribuições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legais,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FAÇO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SABER,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que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 Câmara Municipal de Vereadores aprovou e eu sanciono e promulgo a seguinte Lei:</w:t>
      </w:r>
    </w:p>
    <w:p>
      <w:pPr>
        <w:pStyle w:val="BodyText"/>
        <w:rPr>
          <w:rFonts w:ascii="Arial MT"/>
        </w:rPr>
      </w:pPr>
    </w:p>
    <w:p>
      <w:pPr>
        <w:pStyle w:val="BodyText"/>
        <w:spacing w:before="127"/>
        <w:rPr>
          <w:rFonts w:ascii="Arial MT"/>
        </w:rPr>
      </w:pPr>
    </w:p>
    <w:p>
      <w:pPr>
        <w:pStyle w:val="BodyText"/>
        <w:spacing w:line="196" w:lineRule="auto"/>
        <w:ind w:left="57" w:right="888" w:firstLine="149"/>
        <w:jc w:val="both"/>
      </w:pPr>
      <w:r>
        <w:rPr/>
        <w:t>Art. 1º Fica o município de Gramado autorizado a efetuar o pagamento de parcela autônoma na remuneração dos enfermeiros, técnicos de enfermagem, auxiliares de enfermagem e parteiras, os valores recebidos da União a título de assistência financeira complementar para cumprimento do piso </w:t>
      </w:r>
      <w:r>
        <w:rPr>
          <w:spacing w:val="-2"/>
        </w:rPr>
        <w:t>nacional.</w:t>
      </w:r>
    </w:p>
    <w:p>
      <w:pPr>
        <w:pStyle w:val="BodyText"/>
        <w:spacing w:line="196" w:lineRule="auto" w:before="219"/>
        <w:ind w:left="57" w:right="890" w:firstLine="149"/>
        <w:jc w:val="both"/>
      </w:pPr>
      <w:r>
        <w:rPr/>
        <w:t>§1º A parcela será paga no valor necessário para complementar o piso salarial nacional estabelecido pela Lei Federal nº 14.434, de 4 de agosto de 2022, que alterou a Lei Federal nº 7.498 de 25 de junho</w:t>
      </w:r>
      <w:r>
        <w:rPr>
          <w:spacing w:val="40"/>
        </w:rPr>
        <w:t> </w:t>
      </w:r>
      <w:r>
        <w:rPr/>
        <w:t>de 1986.</w:t>
      </w:r>
    </w:p>
    <w:p>
      <w:pPr>
        <w:pStyle w:val="BodyText"/>
        <w:spacing w:line="196" w:lineRule="auto" w:before="220"/>
        <w:ind w:left="57" w:right="890" w:firstLine="149"/>
        <w:jc w:val="both"/>
      </w:pPr>
      <w:r>
        <w:rPr/>
        <w:t>§2º A complementação do valor se dará considerando a diferença entre o valor fixado para o piso nacional e o efetivamente percebido pelo servidor considerando o vencimento básico acrescido das parcelas remuneratórias fixas, gerais e permanentes.</w:t>
      </w:r>
    </w:p>
    <w:p>
      <w:pPr>
        <w:pStyle w:val="BodyText"/>
        <w:spacing w:line="196" w:lineRule="auto" w:before="219"/>
        <w:ind w:left="57" w:right="890" w:firstLine="149"/>
        <w:jc w:val="both"/>
      </w:pPr>
      <w:r>
        <w:rPr/>
        <w:t>§3º A parcela complementar autônoma, de que trata o caput, não altera o valor do vencimento e do salário dos empregos, e não servirá de base de cálculo para nenhuma outra vantagem.</w:t>
      </w:r>
    </w:p>
    <w:p>
      <w:pPr>
        <w:pStyle w:val="BodyText"/>
        <w:spacing w:line="196" w:lineRule="auto" w:before="220"/>
        <w:ind w:left="57" w:right="888" w:firstLine="149"/>
        <w:jc w:val="both"/>
      </w:pPr>
      <w:r>
        <w:rPr/>
        <w:t>Art. 2º Somente terão direito à parcela complementar autônoma os empregados ou servidores cuja remuneração for inferior ao valor dos pisos salariais nacionais definidos pelo art. 15-C da Lei Federal nº </w:t>
      </w:r>
      <w:r>
        <w:rPr>
          <w:spacing w:val="-2"/>
        </w:rPr>
        <w:t>7.498/1986.</w:t>
      </w:r>
    </w:p>
    <w:p>
      <w:pPr>
        <w:pStyle w:val="BodyText"/>
        <w:spacing w:line="196" w:lineRule="auto" w:before="219"/>
        <w:ind w:left="57" w:right="890" w:firstLine="149"/>
        <w:jc w:val="both"/>
      </w:pPr>
      <w:r>
        <w:rPr/>
        <w:t>Parágrafo único. O valor da complementação deverá ser calculado de modo proporcional no caso dos empregados ou servidores com carga horária inferior a 44 (quarenta e quatro) horas semanais.</w:t>
      </w:r>
    </w:p>
    <w:p>
      <w:pPr>
        <w:pStyle w:val="BodyText"/>
        <w:spacing w:line="196" w:lineRule="auto" w:before="219"/>
        <w:ind w:left="57" w:right="888" w:firstLine="149"/>
        <w:jc w:val="both"/>
      </w:pPr>
      <w:r>
        <w:rPr/>
        <w:t>Art. 3º A parcela complementar autônoma somente será considerada devida, aos empregados ou servidores, depois do efetivo repasse, pela União, ao Município, dos valores da assistência financeira complementar que lhe compete.</w:t>
      </w:r>
    </w:p>
    <w:p>
      <w:pPr>
        <w:pStyle w:val="BodyText"/>
        <w:spacing w:line="196" w:lineRule="auto" w:before="220"/>
        <w:ind w:left="57" w:right="887" w:firstLine="149"/>
        <w:jc w:val="both"/>
      </w:pPr>
      <w:r>
        <w:rPr/>
        <w:t>Art. 4º As despesas decorrentes desta lei correrão por conta dos recursos oriundos da União, conforme Portaria GM/MS nº 1.135, de 16 de agosto de 2023 e eventuais alterações posteriores.</w:t>
      </w:r>
    </w:p>
    <w:p>
      <w:pPr>
        <w:pStyle w:val="BodyText"/>
        <w:spacing w:line="196" w:lineRule="auto" w:before="219"/>
        <w:ind w:left="57" w:right="888" w:firstLine="149"/>
        <w:jc w:val="both"/>
      </w:pPr>
      <w:r>
        <w:rPr/>
        <w:t>Parágrafo único. A contabilização das receitas e despesas relativas à assistência financeira complementar da União observará a Fonte 605 e o grupo 3.1 - Pessoal e Encargos Sociais, em consonância com a Portaria STN nº 710, bem como as demais exigências de responsabilidade fiscal em cada exercício, em atenção à Lei Complementar nº 101/2000 (Lei de Responsabilidade Fiscal).</w:t>
      </w:r>
    </w:p>
    <w:p>
      <w:pPr>
        <w:pStyle w:val="BodyText"/>
        <w:spacing w:after="0" w:line="196" w:lineRule="auto"/>
        <w:jc w:val="both"/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700" w:right="0"/>
          <w:pgNumType w:start="1"/>
        </w:sectPr>
      </w:pPr>
    </w:p>
    <w:p>
      <w:pPr>
        <w:pStyle w:val="BodyText"/>
        <w:spacing w:before="264"/>
      </w:pPr>
    </w:p>
    <w:p>
      <w:pPr>
        <w:pStyle w:val="BodyText"/>
        <w:spacing w:line="196" w:lineRule="auto"/>
        <w:ind w:left="57" w:right="959" w:firstLine="149"/>
      </w:pPr>
      <w:r>
        <w:rPr/>
        <w:t>Art. 5º Esta Lei entra em vigor na data de sua publicação, surtindo seus efeitos financeiros a contar</w:t>
      </w:r>
      <w:r>
        <w:rPr>
          <w:spacing w:val="80"/>
        </w:rPr>
        <w:t> </w:t>
      </w:r>
      <w:r>
        <w:rPr/>
        <w:t>de 1º de maio de 2023, nos termos da legislação federal.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ind w:left="3067"/>
      </w:pPr>
      <w:r>
        <w:rPr/>
        <w:drawing>
          <wp:anchor distT="0" distB="0" distL="0" distR="0" allowOverlap="1" layoutInCell="1" locked="0" behindDoc="1" simplePos="0" relativeHeight="487543296">
            <wp:simplePos x="0" y="0"/>
            <wp:positionH relativeFrom="page">
              <wp:posOffset>1737684</wp:posOffset>
            </wp:positionH>
            <wp:positionV relativeFrom="paragraph">
              <wp:posOffset>61751</wp:posOffset>
            </wp:positionV>
            <wp:extent cx="2032000" cy="677418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5"/>
        </w:rPr>
        <w:t> </w:t>
      </w:r>
      <w:r>
        <w:rPr/>
        <w:t>12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  <w:spacing w:before="91"/>
      </w:pPr>
    </w:p>
    <w:p>
      <w:pPr>
        <w:spacing w:line="232" w:lineRule="auto" w:before="0"/>
        <w:ind w:left="2826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73"/>
        <w:rPr>
          <w:rFonts w:ascii="Arial"/>
          <w:b/>
          <w:sz w:val="20"/>
        </w:rPr>
      </w:pPr>
    </w:p>
    <w:p>
      <w:pPr>
        <w:tabs>
          <w:tab w:pos="5819" w:val="left" w:leader="none"/>
        </w:tabs>
        <w:spacing w:before="0"/>
        <w:ind w:left="56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7217155</wp:posOffset>
            </wp:positionH>
            <wp:positionV relativeFrom="paragraph">
              <wp:posOffset>-161280</wp:posOffset>
            </wp:positionV>
            <wp:extent cx="342900" cy="361604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42784">
            <wp:simplePos x="0" y="0"/>
            <wp:positionH relativeFrom="page">
              <wp:posOffset>1081532</wp:posOffset>
            </wp:positionH>
            <wp:positionV relativeFrom="paragraph">
              <wp:posOffset>480018</wp:posOffset>
            </wp:positionV>
            <wp:extent cx="2032000" cy="677418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spacing w:before="160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4476778</wp:posOffset>
            </wp:positionH>
            <wp:positionV relativeFrom="paragraph">
              <wp:posOffset>263085</wp:posOffset>
            </wp:positionV>
            <wp:extent cx="1999999" cy="6667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9999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660" w:val="left" w:leader="none"/>
          <w:tab w:pos="5524" w:val="left" w:leader="none"/>
        </w:tabs>
        <w:spacing w:line="232" w:lineRule="auto" w:before="0"/>
        <w:ind w:left="56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sectPr>
      <w:pgSz w:w="11910" w:h="16840"/>
      <w:pgMar w:header="390" w:footer="624" w:top="2040" w:bottom="820" w:left="17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2272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774208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2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41248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1760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774720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2025-12-23T14:12:41Z</dcterms:created>
  <dcterms:modified xsi:type="dcterms:W3CDTF">2025-12-23T14:12:41Z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