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46880">
            <wp:simplePos x="0" y="0"/>
            <wp:positionH relativeFrom="page">
              <wp:posOffset>366014</wp:posOffset>
            </wp:positionH>
            <wp:positionV relativeFrom="page">
              <wp:posOffset>9456701</wp:posOffset>
            </wp:positionV>
            <wp:extent cx="2032000" cy="67741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4399,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24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819"/>
      </w:pPr>
      <w:r>
        <w:rPr/>
        <w:t>Autoriza</w:t>
      </w:r>
      <w:r>
        <w:rPr>
          <w:spacing w:val="25"/>
        </w:rPr>
        <w:t> </w:t>
      </w:r>
      <w:r>
        <w:rPr/>
        <w:t>a</w:t>
      </w:r>
      <w:r>
        <w:rPr>
          <w:spacing w:val="25"/>
        </w:rPr>
        <w:t> </w:t>
      </w:r>
      <w:r>
        <w:rPr/>
        <w:t>abertura</w:t>
      </w:r>
      <w:r>
        <w:rPr>
          <w:spacing w:val="25"/>
        </w:rPr>
        <w:t> </w:t>
      </w:r>
      <w:r>
        <w:rPr/>
        <w:t>de</w:t>
      </w:r>
      <w:r>
        <w:rPr>
          <w:spacing w:val="24"/>
        </w:rPr>
        <w:t> </w:t>
      </w:r>
      <w:r>
        <w:rPr/>
        <w:t>crédito</w:t>
      </w:r>
      <w:r>
        <w:rPr>
          <w:spacing w:val="25"/>
        </w:rPr>
        <w:t> </w:t>
      </w:r>
      <w:r>
        <w:rPr/>
        <w:t>adicional</w:t>
      </w:r>
      <w:r>
        <w:rPr>
          <w:spacing w:val="24"/>
        </w:rPr>
        <w:t> </w:t>
      </w:r>
      <w:r>
        <w:rPr/>
        <w:t>especial no valor de R$ 50.000,00 (cinquenta mil reais).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8"/>
      </w:pPr>
    </w:p>
    <w:p>
      <w:pPr>
        <w:pStyle w:val="BodyText"/>
        <w:spacing w:line="194" w:lineRule="auto" w:before="1"/>
        <w:ind w:left="57" w:right="819" w:firstLine="199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101538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 </w:t>
      </w:r>
      <w:r>
        <w:rPr/>
        <w:t>no uso de suas atribuições legais, FAÇO SABER, que a Câmara 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939" w:firstLine="320"/>
        <w:jc w:val="both"/>
      </w:pPr>
      <w:r>
        <w:rPr/>
        <w:t>Art. 1º Autoriza a abertura de crédito adicional especial no valor de R$ 50.000,00 (cinquenta mil reais), conforme especificado abaixo:</w:t>
      </w:r>
    </w:p>
    <w:p>
      <w:pPr>
        <w:pStyle w:val="BodyText"/>
        <w:spacing w:line="268" w:lineRule="exact" w:before="233"/>
        <w:ind w:left="355"/>
      </w:pPr>
      <w:r>
        <w:rPr/>
        <w:t>Órgão:</w:t>
      </w:r>
      <w:r>
        <w:rPr>
          <w:spacing w:val="-5"/>
        </w:rPr>
        <w:t> </w:t>
      </w:r>
      <w:r>
        <w:rPr/>
        <w:t>16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SECRETARIA</w:t>
      </w:r>
      <w:r>
        <w:rPr>
          <w:spacing w:val="-5"/>
        </w:rPr>
        <w:t> </w:t>
      </w:r>
      <w:r>
        <w:rPr/>
        <w:t>MUNICIPAL</w:t>
      </w:r>
      <w:r>
        <w:rPr>
          <w:spacing w:val="-5"/>
        </w:rPr>
        <w:t> </w:t>
      </w:r>
      <w:r>
        <w:rPr/>
        <w:t>DA</w:t>
      </w:r>
      <w:r>
        <w:rPr>
          <w:spacing w:val="-5"/>
        </w:rPr>
        <w:t> </w:t>
      </w:r>
      <w:r>
        <w:rPr>
          <w:spacing w:val="-2"/>
        </w:rPr>
        <w:t>CULTURA</w:t>
      </w:r>
    </w:p>
    <w:p>
      <w:pPr>
        <w:pStyle w:val="BodyText"/>
        <w:spacing w:line="194" w:lineRule="auto" w:before="39"/>
        <w:ind w:left="355" w:right="2542" w:firstLine="16"/>
      </w:pPr>
      <w:r>
        <w:rPr/>
        <w:t>Unidade: 3 – IMPLANT., GESTÃO, APOIO E MANUTENÇÃO PROG. CULTURAIS Ação:</w:t>
      </w:r>
      <w:r>
        <w:rPr>
          <w:spacing w:val="-4"/>
        </w:rPr>
        <w:t> </w:t>
      </w:r>
      <w:r>
        <w:rPr/>
        <w:t>1006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IMPLANT.,</w:t>
      </w:r>
      <w:r>
        <w:rPr>
          <w:spacing w:val="-4"/>
        </w:rPr>
        <w:t> </w:t>
      </w:r>
      <w:r>
        <w:rPr/>
        <w:t>CRIAÇÃO,</w:t>
      </w:r>
      <w:r>
        <w:rPr>
          <w:spacing w:val="-4"/>
        </w:rPr>
        <w:t> </w:t>
      </w:r>
      <w:r>
        <w:rPr/>
        <w:t>FOMENTO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EXEC.</w:t>
      </w:r>
      <w:r>
        <w:rPr>
          <w:spacing w:val="-4"/>
        </w:rPr>
        <w:t> </w:t>
      </w:r>
      <w:r>
        <w:rPr/>
        <w:t>PROJ.</w:t>
      </w:r>
      <w:r>
        <w:rPr>
          <w:spacing w:val="-4"/>
        </w:rPr>
        <w:t> </w:t>
      </w:r>
      <w:r>
        <w:rPr/>
        <w:t>PROG.</w:t>
      </w:r>
      <w:r>
        <w:rPr>
          <w:spacing w:val="-4"/>
        </w:rPr>
        <w:t> </w:t>
      </w:r>
      <w:r>
        <w:rPr/>
        <w:t>MUNICIPAIS</w:t>
      </w:r>
    </w:p>
    <w:p>
      <w:pPr>
        <w:pStyle w:val="BodyText"/>
        <w:spacing w:line="207" w:lineRule="exact"/>
        <w:ind w:left="355"/>
      </w:pPr>
      <w:r>
        <w:rPr/>
        <w:t>Funcional:</w:t>
      </w:r>
      <w:r>
        <w:rPr>
          <w:spacing w:val="-10"/>
        </w:rPr>
        <w:t> </w:t>
      </w:r>
      <w:r>
        <w:rPr>
          <w:spacing w:val="-2"/>
        </w:rPr>
        <w:t>0013.0392.0027</w:t>
      </w:r>
    </w:p>
    <w:p>
      <w:pPr>
        <w:pStyle w:val="BodyText"/>
        <w:spacing w:line="196" w:lineRule="auto" w:before="14"/>
        <w:ind w:left="57" w:right="941" w:firstLine="298"/>
        <w:jc w:val="both"/>
      </w:pPr>
      <w:r>
        <w:rPr/>
        <w:t>Referência Modalidade de Aplicação: 3.4.4.50.00.00.00.00.00 – TRANSFERÊNCIAS A INSTITUIÇÕES PRIVADAS SEM FINS LUCRATIVOS – R$ 50.000,00 Vinculo – 27161716 – Superavit – Política Nacional Aldir Blanc de Fomento à Cultura (PNAB) Lei nº 14.399/2022.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BodyText"/>
        <w:spacing w:line="196" w:lineRule="auto"/>
        <w:ind w:left="57" w:right="939" w:firstLine="299"/>
        <w:jc w:val="both"/>
      </w:pPr>
      <w:r>
        <w:rPr/>
        <w:t>Art.</w:t>
      </w:r>
      <w:r>
        <w:rPr>
          <w:spacing w:val="-1"/>
        </w:rPr>
        <w:t> </w:t>
      </w:r>
      <w:r>
        <w:rPr/>
        <w:t>2º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fonte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recurso</w:t>
      </w:r>
      <w:r>
        <w:rPr>
          <w:spacing w:val="-1"/>
        </w:rPr>
        <w:t> </w:t>
      </w:r>
      <w:r>
        <w:rPr/>
        <w:t>será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superavit</w:t>
      </w:r>
      <w:r>
        <w:rPr>
          <w:spacing w:val="-1"/>
        </w:rPr>
        <w:t> </w:t>
      </w:r>
      <w:r>
        <w:rPr/>
        <w:t>financeiro</w:t>
      </w:r>
      <w:r>
        <w:rPr>
          <w:spacing w:val="-1"/>
        </w:rPr>
        <w:t> </w:t>
      </w:r>
      <w:r>
        <w:rPr/>
        <w:t>do</w:t>
      </w:r>
      <w:r>
        <w:rPr>
          <w:spacing w:val="-1"/>
        </w:rPr>
        <w:t> </w:t>
      </w:r>
      <w:r>
        <w:rPr/>
        <w:t>exercício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2024,</w:t>
      </w:r>
      <w:r>
        <w:rPr>
          <w:spacing w:val="-1"/>
        </w:rPr>
        <w:t> </w:t>
      </w:r>
      <w:r>
        <w:rPr/>
        <w:t>fonte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recurso</w:t>
      </w:r>
      <w:r>
        <w:rPr>
          <w:spacing w:val="-1"/>
        </w:rPr>
        <w:t> </w:t>
      </w:r>
      <w:r>
        <w:rPr/>
        <w:t>vínculo – 17161716 – Política Nacional Aldir Blanc de Fomento à Cultura (PNAB) da Lei nº 14.399/2022, conforme demonstrado no Anexo 14 – Balanço Patrimonial referente ao exercício de 2024.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355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  <w:spacing w:before="131"/>
      </w:pPr>
    </w:p>
    <w:p>
      <w:pPr>
        <w:pStyle w:val="BodyText"/>
        <w:ind w:right="834"/>
        <w:jc w:val="center"/>
      </w:pPr>
      <w:r>
        <w:rPr/>
        <w:drawing>
          <wp:anchor distT="0" distB="0" distL="0" distR="0" allowOverlap="1" layoutInCell="1" locked="0" behindDoc="1" simplePos="0" relativeHeight="487547904">
            <wp:simplePos x="0" y="0"/>
            <wp:positionH relativeFrom="page">
              <wp:posOffset>3252216</wp:posOffset>
            </wp:positionH>
            <wp:positionV relativeFrom="paragraph">
              <wp:posOffset>190087</wp:posOffset>
            </wp:positionV>
            <wp:extent cx="2032000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23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spacing w:line="199" w:lineRule="auto" w:before="1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38" w:val="left" w:leader="none"/>
        </w:tabs>
        <w:spacing w:before="0"/>
        <w:ind w:left="0" w:right="833" w:firstLine="0"/>
        <w:jc w:val="center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47392">
            <wp:simplePos x="0" y="0"/>
            <wp:positionH relativeFrom="page">
              <wp:posOffset>3925547</wp:posOffset>
            </wp:positionH>
            <wp:positionV relativeFrom="paragraph">
              <wp:posOffset>227816</wp:posOffset>
            </wp:positionV>
            <wp:extent cx="2032000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8"/>
        <w:rPr>
          <w:b/>
        </w:rPr>
      </w:pPr>
    </w:p>
    <w:p>
      <w:pPr>
        <w:tabs>
          <w:tab w:pos="5475" w:val="left" w:leader="none"/>
          <w:tab w:pos="6309" w:val="left" w:leader="none"/>
        </w:tabs>
        <w:spacing w:line="199" w:lineRule="auto" w:before="0"/>
        <w:ind w:left="362" w:right="1197" w:hanging="1"/>
        <w:jc w:val="center"/>
        <w:rPr>
          <w:b/>
          <w:sz w:val="22"/>
        </w:rPr>
      </w:pPr>
      <w:r>
        <w:rPr>
          <w:b/>
          <w:sz w:val="22"/>
        </w:rPr>
        <w:t>Caiene Pereira Rodrigues</w:t>
        <w:tab/>
        <w:tab/>
        <w:t>Débora Brantes Prux da Silva 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spacing w:before="62"/>
        <w:rPr>
          <w:b/>
          <w:sz w:val="16"/>
        </w:rPr>
      </w:pPr>
    </w:p>
    <w:p>
      <w:pPr>
        <w:spacing w:before="0"/>
        <w:ind w:left="0" w:right="1047" w:firstLine="0"/>
        <w:jc w:val="right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Avenida</w:t>
      </w:r>
      <w:r>
        <w:rPr>
          <w:rFonts w:ascii="Arial MT" w:hAnsi="Arial MT"/>
          <w:spacing w:val="-6"/>
          <w:sz w:val="16"/>
        </w:rPr>
        <w:t> </w:t>
      </w:r>
      <w:r>
        <w:rPr>
          <w:rFonts w:ascii="Arial MT" w:hAnsi="Arial MT"/>
          <w:sz w:val="16"/>
        </w:rPr>
        <w:t>Das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Hortênsias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2029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Centro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Cep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95.670-900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Gramado/RS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Telefone: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(54)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3286-0200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Site: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pacing w:val="-2"/>
          <w:sz w:val="16"/>
        </w:rPr>
        <w:t>gramado.rs.gov.br</w:t>
      </w:r>
    </w:p>
    <w:p>
      <w:pPr>
        <w:spacing w:before="55"/>
        <w:ind w:left="0" w:right="981" w:firstLine="0"/>
        <w:jc w:val="right"/>
        <w:rPr>
          <w:rFonts w:ascii="Arial MT"/>
          <w:sz w:val="16"/>
        </w:rPr>
      </w:pPr>
      <w:r>
        <w:rPr>
          <w:rFonts w:ascii="Arial MT"/>
          <w:sz w:val="16"/>
        </w:rPr>
        <w:t>1</w:t>
      </w:r>
      <w:r>
        <w:rPr>
          <w:rFonts w:ascii="Arial MT"/>
          <w:spacing w:val="42"/>
          <w:sz w:val="16"/>
        </w:rPr>
        <w:t>  </w:t>
      </w:r>
      <w:r>
        <w:rPr>
          <w:rFonts w:ascii="Arial MT"/>
          <w:sz w:val="16"/>
        </w:rPr>
        <w:t>/</w:t>
      </w:r>
      <w:r>
        <w:rPr>
          <w:rFonts w:ascii="Arial MT"/>
          <w:spacing w:val="42"/>
          <w:sz w:val="16"/>
        </w:rPr>
        <w:t>  </w:t>
      </w:r>
      <w:r>
        <w:rPr>
          <w:rFonts w:ascii="Arial MT"/>
          <w:spacing w:val="-10"/>
          <w:sz w:val="16"/>
        </w:rPr>
        <w:t>1</w:t>
      </w:r>
    </w:p>
    <w:sectPr>
      <w:type w:val="continuous"/>
      <w:pgSz w:w="11910" w:h="16840"/>
      <w:pgMar w:top="380" w:bottom="28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2025-05-12T17:42:04Z</dcterms:created>
  <dcterms:modified xsi:type="dcterms:W3CDTF">2025-05-12T17:42:04Z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2025-05-12T00:00:00Z</vt:filetime>
  </property>
  <property fmtid="{D5CDD505-2E9C-101B-9397-08002B2CF9AE}" pid="5" name="Producer">
    <vt:lpwstr>Bry Signer PDF 2.3.1</vt:lpwstr>
  </property>
</Properties>
</file>