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b/>
          <w:bCs/>
          <w:sz w:val="24"/>
          <w:szCs w:val="24"/>
        </w:rPr>
        <w:t>Autógrafo 008/2026 ao PLO 008/2026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4"/>
          <w:szCs w:val="24"/>
        </w:rPr>
        <w:t>Autoriza a concessão de subsídio tarifário ao serviço público de transporte coletivo urbano de passageiros para a empresa prestadora do serviço no município de Gramado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/>
      </w:pPr>
      <w:r>
        <w:rPr>
          <w:sz w:val="24"/>
          <w:szCs w:val="24"/>
        </w:rPr>
        <w:tab/>
        <w:t xml:space="preserve"> Art. 1º Fica autorizada a concessão de subsídio tarifário ao serviço público de transportecoletivo urbano de passageiros para a empresa prestadora do serviço no município de Gramado,destinado a cobrir o </w:t>
      </w:r>
      <w:r>
        <w:rPr>
          <w:i/>
          <w:sz w:val="24"/>
          <w:szCs w:val="24"/>
        </w:rPr>
        <w:t xml:space="preserve">déficit </w:t>
      </w:r>
      <w:r>
        <w:rPr>
          <w:i w:val="false"/>
          <w:sz w:val="24"/>
          <w:szCs w:val="24"/>
        </w:rPr>
        <w:t>apurado no período de outubro, novembro e dezembro de 2025.</w:t>
      </w:r>
    </w:p>
    <w:p>
      <w:pPr>
        <w:pStyle w:val="Default"/>
        <w:jc w:val="both"/>
        <w:rPr>
          <w:i w:val="false"/>
          <w:i w:val="false"/>
          <w:sz w:val="24"/>
          <w:szCs w:val="24"/>
        </w:rPr>
      </w:pPr>
      <w:r>
        <w:rPr>
          <w:i w:val="false"/>
          <w:sz w:val="24"/>
          <w:szCs w:val="24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ab/>
        <w:t xml:space="preserve">Art. 2º O valor destinado para a empresa prestadora do serviço transporte coletivo depassageiros do Município será de R$ 621.844,55 (seiscentos e vinte um mil, oitocentos e quarenta equatro reais e cinquenta e cinco centavos), repassado em parcela única, não </w:t>
      </w:r>
      <w:r>
        <w:rPr>
          <w:i w:val="false"/>
          <w:strike w:val="false"/>
          <w:dstrike w:val="false"/>
          <w:sz w:val="24"/>
          <w:szCs w:val="24"/>
          <w:u w:val="none"/>
          <w:lang w:val="pt-BR"/>
        </w:rPr>
        <w:t>incidindo</w:t>
      </w:r>
      <w:r>
        <w:rPr>
          <w:i w:val="false"/>
          <w:strike w:val="false"/>
          <w:dstrike w:val="false"/>
          <w:sz w:val="24"/>
          <w:szCs w:val="24"/>
          <w:u w:val="none"/>
        </w:rPr>
        <w:t xml:space="preserve"> qualquer espéciede atualização ou reajuste.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  <w:lang w:val="pt-BR"/>
        </w:rPr>
        <w:tab/>
        <w:t xml:space="preserve">§ 1º O valor de que trata o </w:t>
      </w:r>
      <w:r>
        <w:rPr>
          <w:i/>
          <w:strike w:val="false"/>
          <w:dstrike w:val="false"/>
          <w:sz w:val="24"/>
          <w:szCs w:val="24"/>
          <w:u w:val="none"/>
          <w:lang w:val="pt-BR"/>
        </w:rPr>
        <w:t xml:space="preserve">caput </w:t>
      </w:r>
      <w:r>
        <w:rPr>
          <w:i w:val="false"/>
          <w:strike w:val="false"/>
          <w:dstrike w:val="false"/>
          <w:sz w:val="24"/>
          <w:szCs w:val="24"/>
          <w:u w:val="none"/>
          <w:lang w:val="pt-BR"/>
        </w:rPr>
        <w:t>deverá ser utilizado, exclusivamente, para a quitação dosdébitos abaixo elencados, oriundos da inadimplência total ou parcial da empresa de obrigações cujosfatos geradores tenham ocorrido no período informado no art. 1º. e exclusivamente em relação asituações decorrentes das atividades desenvolvidas no Município de Gramado: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>I - contribuições previdenciárias;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>II - verbas trabalhistas;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>III - recolhimentos para o fundo de garantia por tempo de serviço;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>IV - pagamento de tributos federais, estaduais e municipais;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>V - pagamento a fornecedores (diesel/peças, entre outros);</w:t>
      </w:r>
    </w:p>
    <w:p>
      <w:pPr>
        <w:pStyle w:val="Default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>VI - pagamento de dívidas bancárias.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ab/>
        <w:t>§ 2º A empresa prestadora do serviço de transporte coletivo de passageiros do Municípiodeverá prestar contas da utilização do recurso repassado em até 60 (sessenta) dias contados a partir dorecebimento do valor, sob pena da devolução integral do valor recebido, atualizado pelo índice IPCA eacrescido de juros de 1% ao mês.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ab/>
        <w:t xml:space="preserve">Art. 3º As despesas decorrentes desta Lei serão suportadas pela seguinte dotaçãoorçamentária: 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ab/>
        <w:t xml:space="preserve">Órgão: 18 - SEC. MUN. DE TRÂNSITO E MOBILIDADE URBANA </w:t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ab/>
        <w:t>Unidade: 02 - MOBILIDADE URBANA Proj./Ativ. 1.006 IMPLANT. CRIAÇÃO , FOMENTO E EXEC.PROJ. PROG. MUNICIPAIS</w:t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ab/>
        <w:t xml:space="preserve">Código reduzido: 772 - SUBVENÇÕES ECONÔMICAS </w:t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ab/>
        <w:t xml:space="preserve">Dotação: 3.3.60.45.00.00.00.00 0501 - SUBVENÇÕES ECONÔMICAS </w:t>
      </w:r>
    </w:p>
    <w:p>
      <w:pPr>
        <w:pStyle w:val="Default"/>
        <w:jc w:val="both"/>
        <w:rPr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i w:val="false"/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i w:val="false"/>
          <w:strike w:val="false"/>
          <w:dstrike w:val="false"/>
          <w:sz w:val="24"/>
          <w:szCs w:val="24"/>
          <w:u w:val="none"/>
        </w:rPr>
        <w:tab/>
        <w:t xml:space="preserve">Art. 4º Esta Lei entra em vigor na data de sua publicação. </w:t>
      </w:r>
    </w:p>
    <w:p>
      <w:pPr>
        <w:pStyle w:val="Default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Gramado, 10 de março de 2026.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center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Fonts w:cs="Calibri" w:cstheme="minorHAnsi"/>
          <w:b/>
          <w:color w:val="000000"/>
          <w:sz w:val="24"/>
          <w:szCs w:val="24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4"/>
          <w:szCs w:val="24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Application>LibreOffice/7.5.2.2$Windows_X86_64 LibreOffice_project/53bb9681a964705cf672590721dbc85eb4d0c3a2</Application>
  <AppVersion>15.0000</AppVersion>
  <Pages>2</Pages>
  <Words>339</Words>
  <Characters>1926</Characters>
  <CharactersWithSpaces>2262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2023-04-04T18:40:00Z</dcterms:created>
  <dc:creator>Felipe Catani</dc:creator>
  <dc:description/>
  <dc:language>pt-BR</dc:language>
  <cp:lastModifiedBy/>
  <cp:lastPrinted>2023-05-16T09:59:38Z</cp:lastPrinted>
  <dcterms:modified xsi:type="dcterms:W3CDTF">2026-03-10T10:05:00Z</dcterms:modified>
  <cp:revision>173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