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557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4503,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10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07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855" w:right="941"/>
        <w:jc w:val="both"/>
      </w:pPr>
      <w:r>
        <w:rPr/>
        <w:t>Dispõe sobre a reorganização do Conselho Municipal de Proteção e Defesa Civil e do Fundo Municipal de Proteção e Defesa Civil do município de Gramado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/>
        <w:ind w:left="198" w:right="890" w:firstLine="149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-314901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 Municipal de Vereadores e eu sanciono e promulgo a seguinte Lei:</w:t>
      </w:r>
    </w:p>
    <w:p>
      <w:pPr>
        <w:pStyle w:val="BodyText"/>
        <w:spacing w:line="196" w:lineRule="auto" w:before="220"/>
        <w:ind w:left="198" w:right="889" w:firstLine="149"/>
        <w:jc w:val="both"/>
      </w:pPr>
      <w:r>
        <w:rPr/>
        <w:t>Art. 1º O Conselho Municipal de Proteção e Defesa Civil – COMPDEC, criado pela Lei nº 3.397/2015, passa a ser regido por esta Lei como órgão deliberativo de participação comunitária na Administração Municipal, integrante do Sistema Municipal de Proteção e Defesa Civil, vinculado à Coordenadoria</w:t>
      </w:r>
      <w:r>
        <w:rPr>
          <w:spacing w:val="40"/>
        </w:rPr>
        <w:t> </w:t>
      </w:r>
      <w:r>
        <w:rPr/>
        <w:t>Geral de Proteção e Defesa Civil.</w:t>
      </w:r>
    </w:p>
    <w:p>
      <w:pPr>
        <w:pStyle w:val="BodyText"/>
        <w:spacing w:before="181"/>
        <w:ind w:left="347"/>
      </w:pPr>
      <w:r>
        <w:rPr/>
        <w:t>Art.</w:t>
      </w:r>
      <w:r>
        <w:rPr>
          <w:spacing w:val="-7"/>
        </w:rPr>
        <w:t> </w:t>
      </w:r>
      <w:r>
        <w:rPr/>
        <w:t>2º</w:t>
      </w:r>
      <w:r>
        <w:rPr>
          <w:spacing w:val="-4"/>
        </w:rPr>
        <w:t> </w:t>
      </w:r>
      <w:r>
        <w:rPr/>
        <w:t>Compete</w:t>
      </w:r>
      <w:r>
        <w:rPr>
          <w:spacing w:val="-4"/>
        </w:rPr>
        <w:t> </w:t>
      </w:r>
      <w:r>
        <w:rPr/>
        <w:t>ao</w:t>
      </w:r>
      <w:r>
        <w:rPr>
          <w:spacing w:val="-4"/>
        </w:rPr>
        <w:t> </w:t>
      </w:r>
      <w:r>
        <w:rPr/>
        <w:t>Conselho</w:t>
      </w:r>
      <w:r>
        <w:rPr>
          <w:spacing w:val="-4"/>
        </w:rPr>
        <w:t> </w:t>
      </w:r>
      <w:r>
        <w:rPr/>
        <w:t>Municipal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Proteção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Defesa</w:t>
      </w:r>
      <w:r>
        <w:rPr>
          <w:spacing w:val="-4"/>
        </w:rPr>
        <w:t> </w:t>
      </w:r>
      <w:r>
        <w:rPr/>
        <w:t>Civil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COMPDEC:</w:t>
      </w:r>
    </w:p>
    <w:p>
      <w:pPr>
        <w:pStyle w:val="ListParagraph"/>
        <w:numPr>
          <w:ilvl w:val="0"/>
          <w:numId w:val="1"/>
        </w:numPr>
        <w:tabs>
          <w:tab w:pos="490" w:val="left" w:leader="none"/>
        </w:tabs>
        <w:spacing w:line="196" w:lineRule="auto" w:before="209" w:after="0"/>
        <w:ind w:left="198" w:right="890" w:firstLine="149"/>
        <w:jc w:val="both"/>
        <w:rPr>
          <w:sz w:val="22"/>
        </w:rPr>
      </w:pPr>
      <w:r>
        <w:rPr>
          <w:sz w:val="22"/>
        </w:rPr>
        <w:t>- estabelecer diretrizes a serem observadas na elaboração e execução dos programas, planos e ações de Proteção e defesa civil;</w:t>
      </w:r>
    </w:p>
    <w:p>
      <w:pPr>
        <w:pStyle w:val="ListParagraph"/>
        <w:numPr>
          <w:ilvl w:val="0"/>
          <w:numId w:val="1"/>
        </w:numPr>
        <w:tabs>
          <w:tab w:pos="505" w:val="left" w:leader="none"/>
        </w:tabs>
        <w:spacing w:line="240" w:lineRule="auto" w:before="182" w:after="0"/>
        <w:ind w:left="505" w:right="0" w:hanging="158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opinar</w:t>
      </w:r>
      <w:r>
        <w:rPr>
          <w:spacing w:val="-5"/>
          <w:sz w:val="22"/>
        </w:rPr>
        <w:t> </w:t>
      </w:r>
      <w:r>
        <w:rPr>
          <w:sz w:val="22"/>
        </w:rPr>
        <w:t>sobre</w:t>
      </w:r>
      <w:r>
        <w:rPr>
          <w:spacing w:val="-5"/>
          <w:sz w:val="22"/>
        </w:rPr>
        <w:t> </w:t>
      </w:r>
      <w:r>
        <w:rPr>
          <w:sz w:val="22"/>
        </w:rPr>
        <w:t>políticas,</w:t>
      </w:r>
      <w:r>
        <w:rPr>
          <w:spacing w:val="-5"/>
          <w:sz w:val="22"/>
        </w:rPr>
        <w:t> </w:t>
      </w:r>
      <w:r>
        <w:rPr>
          <w:sz w:val="22"/>
        </w:rPr>
        <w:t>programas,</w:t>
      </w:r>
      <w:r>
        <w:rPr>
          <w:spacing w:val="-5"/>
          <w:sz w:val="22"/>
        </w:rPr>
        <w:t> </w:t>
      </w:r>
      <w:r>
        <w:rPr>
          <w:sz w:val="22"/>
        </w:rPr>
        <w:t>planos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ações</w:t>
      </w:r>
      <w:r>
        <w:rPr>
          <w:spacing w:val="-5"/>
          <w:sz w:val="22"/>
        </w:rPr>
        <w:t> </w:t>
      </w:r>
      <w:r>
        <w:rPr>
          <w:sz w:val="22"/>
        </w:rPr>
        <w:t>referentes</w:t>
      </w:r>
      <w:r>
        <w:rPr>
          <w:spacing w:val="-5"/>
          <w:sz w:val="22"/>
        </w:rPr>
        <w:t> </w:t>
      </w:r>
      <w:r>
        <w:rPr>
          <w:sz w:val="22"/>
        </w:rPr>
        <w:t>à</w:t>
      </w:r>
      <w:r>
        <w:rPr>
          <w:spacing w:val="-5"/>
          <w:sz w:val="22"/>
        </w:rPr>
        <w:t> </w:t>
      </w:r>
      <w:r>
        <w:rPr>
          <w:sz w:val="22"/>
        </w:rPr>
        <w:t>Proteção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Defesa</w:t>
      </w:r>
      <w:r>
        <w:rPr>
          <w:spacing w:val="-5"/>
          <w:sz w:val="22"/>
        </w:rPr>
        <w:t> </w:t>
      </w:r>
      <w:r>
        <w:rPr>
          <w:sz w:val="22"/>
        </w:rPr>
        <w:t>Civil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municipal;</w:t>
      </w:r>
    </w:p>
    <w:p>
      <w:pPr>
        <w:pStyle w:val="ListParagraph"/>
        <w:numPr>
          <w:ilvl w:val="0"/>
          <w:numId w:val="1"/>
        </w:numPr>
        <w:tabs>
          <w:tab w:pos="579" w:val="left" w:leader="none"/>
        </w:tabs>
        <w:spacing w:line="196" w:lineRule="auto" w:before="209" w:after="0"/>
        <w:ind w:left="198" w:right="890" w:firstLine="149"/>
        <w:jc w:val="both"/>
        <w:rPr>
          <w:sz w:val="22"/>
        </w:rPr>
      </w:pPr>
      <w:r>
        <w:rPr>
          <w:sz w:val="22"/>
        </w:rPr>
        <w:t>- reunir-se periodicamente, a cada mês, ou, extraordinariamente, mediante a convocação do seu Presidente, do Coordenador Geral de Proteção e Defesa Civil, do Prefeito do Município, ou ainda por decisão da maioria absoluta do Conselho, devendo a convocação ser feita com, no mínimo, de 24</w:t>
      </w:r>
      <w:r>
        <w:rPr>
          <w:spacing w:val="80"/>
          <w:sz w:val="22"/>
        </w:rPr>
        <w:t> </w:t>
      </w:r>
      <w:r>
        <w:rPr>
          <w:sz w:val="22"/>
        </w:rPr>
        <w:t>horas de antecedência;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196" w:lineRule="auto" w:before="219" w:after="0"/>
        <w:ind w:left="198" w:right="891" w:firstLine="149"/>
        <w:jc w:val="both"/>
        <w:rPr>
          <w:sz w:val="22"/>
        </w:rPr>
      </w:pPr>
      <w:r>
        <w:rPr>
          <w:sz w:val="22"/>
        </w:rPr>
        <w:t>- examinar e supervisionar a pauta das temáticas de Proteção e Defesa Civil no município, confeccionando o plano de aplicação dos recursos;</w:t>
      </w:r>
    </w:p>
    <w:p>
      <w:pPr>
        <w:pStyle w:val="ListParagraph"/>
        <w:numPr>
          <w:ilvl w:val="0"/>
          <w:numId w:val="1"/>
        </w:numPr>
        <w:tabs>
          <w:tab w:pos="544" w:val="left" w:leader="none"/>
        </w:tabs>
        <w:spacing w:line="196" w:lineRule="auto" w:before="220" w:after="0"/>
        <w:ind w:left="198" w:right="889" w:firstLine="149"/>
        <w:jc w:val="both"/>
        <w:rPr>
          <w:sz w:val="22"/>
        </w:rPr>
      </w:pPr>
      <w:r>
        <w:rPr>
          <w:sz w:val="22"/>
        </w:rPr>
        <w:t>- propor a destinação de recursos orçamentários ou de outras fontes, internas ou externas, para atender os programas de Proteção e Defesa Civil;</w:t>
      </w:r>
    </w:p>
    <w:p>
      <w:pPr>
        <w:pStyle w:val="ListParagraph"/>
        <w:numPr>
          <w:ilvl w:val="0"/>
          <w:numId w:val="1"/>
        </w:numPr>
        <w:tabs>
          <w:tab w:pos="586" w:val="left" w:leader="none"/>
        </w:tabs>
        <w:spacing w:line="196" w:lineRule="auto" w:before="219" w:after="0"/>
        <w:ind w:left="198" w:right="891" w:firstLine="149"/>
        <w:jc w:val="both"/>
        <w:rPr>
          <w:sz w:val="22"/>
        </w:rPr>
      </w:pPr>
      <w:r>
        <w:rPr>
          <w:sz w:val="22"/>
        </w:rPr>
        <w:t>- fiscalizar a realização de obras e ações de prevenção, assim como analisar a prestação de contas do Fundo Municipal de Proteção e Defesa Civil - FUMPDEC, verificando sua compatibilidade com o Plano de Aplicação;</w:t>
      </w:r>
    </w:p>
    <w:p>
      <w:pPr>
        <w:pStyle w:val="ListParagraph"/>
        <w:numPr>
          <w:ilvl w:val="0"/>
          <w:numId w:val="1"/>
        </w:numPr>
        <w:tabs>
          <w:tab w:pos="655" w:val="left" w:leader="none"/>
        </w:tabs>
        <w:spacing w:line="196" w:lineRule="auto" w:before="220" w:after="0"/>
        <w:ind w:left="198" w:right="889" w:firstLine="149"/>
        <w:jc w:val="both"/>
        <w:rPr>
          <w:sz w:val="22"/>
        </w:rPr>
      </w:pPr>
      <w:r>
        <w:rPr>
          <w:sz w:val="22"/>
        </w:rPr>
        <w:t>- recomendar aos diversos órgãos integrantes do Sistema Municipal de Proteção e Defesa Civil, ações prioritárias que possam reduzir os efeitos dos desastres naturais ou provocados pelo homem;</w:t>
      </w:r>
    </w:p>
    <w:p>
      <w:pPr>
        <w:pStyle w:val="ListParagraph"/>
        <w:numPr>
          <w:ilvl w:val="0"/>
          <w:numId w:val="1"/>
        </w:numPr>
        <w:tabs>
          <w:tab w:pos="704" w:val="left" w:leader="none"/>
        </w:tabs>
        <w:spacing w:line="196" w:lineRule="auto" w:before="219" w:after="0"/>
        <w:ind w:left="198" w:right="889" w:firstLine="149"/>
        <w:jc w:val="both"/>
        <w:rPr>
          <w:sz w:val="22"/>
        </w:rPr>
      </w:pPr>
      <w:r>
        <w:rPr>
          <w:sz w:val="22"/>
        </w:rPr>
        <w:t>- criar Câmaras Temáticas e ou Grupos de Trabalhos com objetivo de promover estudos, emitir pareceres e assessorar o Plenário nos assuntos específicos relacionados a Proteção e Defesa Civil, para tomada de providências ou decisões;</w:t>
      </w:r>
    </w:p>
    <w:p>
      <w:pPr>
        <w:pStyle w:val="ListParagraph"/>
        <w:numPr>
          <w:ilvl w:val="0"/>
          <w:numId w:val="1"/>
        </w:numPr>
        <w:tabs>
          <w:tab w:pos="565" w:val="left" w:leader="none"/>
        </w:tabs>
        <w:spacing w:line="240" w:lineRule="auto" w:before="182" w:after="0"/>
        <w:ind w:left="565" w:right="0" w:hanging="218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elaborar</w:t>
      </w:r>
      <w:r>
        <w:rPr>
          <w:spacing w:val="-5"/>
          <w:sz w:val="22"/>
        </w:rPr>
        <w:t> </w:t>
      </w:r>
      <w:r>
        <w:rPr>
          <w:sz w:val="22"/>
        </w:rPr>
        <w:t>o</w:t>
      </w:r>
      <w:r>
        <w:rPr>
          <w:spacing w:val="-5"/>
          <w:sz w:val="22"/>
        </w:rPr>
        <w:t> </w:t>
      </w:r>
      <w:r>
        <w:rPr>
          <w:sz w:val="22"/>
        </w:rPr>
        <w:t>seu</w:t>
      </w:r>
      <w:r>
        <w:rPr>
          <w:spacing w:val="-4"/>
          <w:sz w:val="22"/>
        </w:rPr>
        <w:t> </w:t>
      </w:r>
      <w:r>
        <w:rPr>
          <w:sz w:val="22"/>
        </w:rPr>
        <w:t>regimento</w:t>
      </w:r>
      <w:r>
        <w:rPr>
          <w:spacing w:val="-5"/>
          <w:sz w:val="22"/>
        </w:rPr>
        <w:t> </w:t>
      </w:r>
      <w:r>
        <w:rPr>
          <w:sz w:val="22"/>
        </w:rPr>
        <w:t>interno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submetê-lo</w:t>
      </w:r>
      <w:r>
        <w:rPr>
          <w:spacing w:val="-4"/>
          <w:sz w:val="22"/>
        </w:rPr>
        <w:t> </w:t>
      </w:r>
      <w:r>
        <w:rPr>
          <w:sz w:val="22"/>
        </w:rPr>
        <w:t>à</w:t>
      </w:r>
      <w:r>
        <w:rPr>
          <w:spacing w:val="-5"/>
          <w:sz w:val="22"/>
        </w:rPr>
        <w:t> </w:t>
      </w:r>
      <w:r>
        <w:rPr>
          <w:sz w:val="22"/>
        </w:rPr>
        <w:t>aprovação</w:t>
      </w:r>
      <w:r>
        <w:rPr>
          <w:spacing w:val="-5"/>
          <w:sz w:val="22"/>
        </w:rPr>
        <w:t> </w:t>
      </w:r>
      <w:r>
        <w:rPr>
          <w:sz w:val="22"/>
        </w:rPr>
        <w:t>do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Prefeito.</w:t>
      </w:r>
    </w:p>
    <w:p>
      <w:pPr>
        <w:pStyle w:val="BodyText"/>
        <w:spacing w:line="196" w:lineRule="auto" w:before="209"/>
        <w:ind w:left="198" w:right="889" w:firstLine="149"/>
        <w:jc w:val="both"/>
      </w:pPr>
      <w:r>
        <w:rPr/>
        <w:t>Parágrafo único. Compete, ainda, ao Conselho a supervisão financeira do Fundo Municipal de Proteção e Defesa Civil - FUMPDEC, nela compreendidas a elaboração de cronograma financeiro e proposta orçamentária anual e a análise da prestação de contas e demonstrativos financeiros do</w:t>
      </w:r>
      <w:r>
        <w:rPr>
          <w:spacing w:val="80"/>
        </w:rPr>
        <w:t> </w:t>
      </w:r>
      <w:r>
        <w:rPr/>
        <w:t>Fundo Municipal.</w:t>
      </w:r>
    </w:p>
    <w:p>
      <w:pPr>
        <w:pStyle w:val="BodyText"/>
        <w:spacing w:after="0" w:line="196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559" w:right="0"/>
          <w:pgNumType w:start="1"/>
        </w:sectPr>
      </w:pPr>
    </w:p>
    <w:p>
      <w:pPr>
        <w:pStyle w:val="BodyText"/>
        <w:spacing w:before="264"/>
      </w:pPr>
    </w:p>
    <w:p>
      <w:pPr>
        <w:pStyle w:val="BodyText"/>
        <w:spacing w:line="196" w:lineRule="auto"/>
        <w:ind w:left="198" w:right="890" w:firstLine="149"/>
        <w:jc w:val="both"/>
      </w:pPr>
      <w:r>
        <w:rPr/>
        <w:t>Art. 3º O Conselho Municipal de Proteção e Defesa Civil – COMPDEC compõe-se de 15 (quinze) representantes e seus respectivos suplentes, sendo:</w:t>
      </w:r>
    </w:p>
    <w:p>
      <w:pPr>
        <w:pStyle w:val="ListParagraph"/>
        <w:numPr>
          <w:ilvl w:val="0"/>
          <w:numId w:val="2"/>
        </w:numPr>
        <w:tabs>
          <w:tab w:pos="451" w:val="left" w:leader="none"/>
        </w:tabs>
        <w:spacing w:line="240" w:lineRule="auto" w:before="182" w:after="0"/>
        <w:ind w:left="451" w:right="0" w:hanging="104"/>
        <w:jc w:val="left"/>
        <w:rPr>
          <w:sz w:val="22"/>
        </w:rPr>
      </w:pPr>
      <w:r>
        <w:rPr>
          <w:sz w:val="22"/>
        </w:rPr>
        <w:t>-</w:t>
      </w:r>
      <w:r>
        <w:rPr>
          <w:spacing w:val="-5"/>
          <w:sz w:val="22"/>
        </w:rPr>
        <w:t> </w:t>
      </w:r>
      <w:r>
        <w:rPr>
          <w:sz w:val="22"/>
        </w:rPr>
        <w:t>07</w:t>
      </w:r>
      <w:r>
        <w:rPr>
          <w:spacing w:val="-5"/>
          <w:sz w:val="22"/>
        </w:rPr>
        <w:t> </w:t>
      </w:r>
      <w:r>
        <w:rPr>
          <w:sz w:val="22"/>
        </w:rPr>
        <w:t>(sete)</w:t>
      </w:r>
      <w:r>
        <w:rPr>
          <w:spacing w:val="-5"/>
          <w:sz w:val="22"/>
        </w:rPr>
        <w:t> </w:t>
      </w:r>
      <w:r>
        <w:rPr>
          <w:sz w:val="22"/>
        </w:rPr>
        <w:t>representantes</w:t>
      </w:r>
      <w:r>
        <w:rPr>
          <w:spacing w:val="-5"/>
          <w:sz w:val="22"/>
        </w:rPr>
        <w:t> </w:t>
      </w:r>
      <w:r>
        <w:rPr>
          <w:sz w:val="22"/>
        </w:rPr>
        <w:t>do</w:t>
      </w:r>
      <w:r>
        <w:rPr>
          <w:spacing w:val="-5"/>
          <w:sz w:val="22"/>
        </w:rPr>
        <w:t> </w:t>
      </w:r>
      <w:r>
        <w:rPr>
          <w:sz w:val="22"/>
        </w:rPr>
        <w:t>Poder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Executivo:</w:t>
      </w:r>
    </w:p>
    <w:p>
      <w:pPr>
        <w:pStyle w:val="ListParagraph"/>
        <w:numPr>
          <w:ilvl w:val="1"/>
          <w:numId w:val="2"/>
        </w:numPr>
        <w:tabs>
          <w:tab w:pos="566" w:val="left" w:leader="none"/>
        </w:tabs>
        <w:spacing w:line="240" w:lineRule="auto" w:before="172" w:after="0"/>
        <w:ind w:left="566" w:right="0" w:hanging="219"/>
        <w:jc w:val="left"/>
        <w:rPr>
          <w:sz w:val="22"/>
        </w:rPr>
      </w:pPr>
      <w:r>
        <w:rPr>
          <w:sz w:val="22"/>
        </w:rPr>
        <w:t>01</w:t>
      </w:r>
      <w:r>
        <w:rPr>
          <w:spacing w:val="-6"/>
          <w:sz w:val="22"/>
        </w:rPr>
        <w:t> </w:t>
      </w:r>
      <w:r>
        <w:rPr>
          <w:sz w:val="22"/>
        </w:rPr>
        <w:t>(um)</w:t>
      </w:r>
      <w:r>
        <w:rPr>
          <w:spacing w:val="-4"/>
          <w:sz w:val="22"/>
        </w:rPr>
        <w:t> </w:t>
      </w:r>
      <w:r>
        <w:rPr>
          <w:sz w:val="22"/>
        </w:rPr>
        <w:t>representante</w:t>
      </w:r>
      <w:r>
        <w:rPr>
          <w:spacing w:val="-4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Coordenadoria</w:t>
      </w:r>
      <w:r>
        <w:rPr>
          <w:spacing w:val="-3"/>
          <w:sz w:val="22"/>
        </w:rPr>
        <w:t> </w:t>
      </w:r>
      <w:r>
        <w:rPr>
          <w:sz w:val="22"/>
        </w:rPr>
        <w:t>Geral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Proteção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Defesa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Civil;</w:t>
      </w:r>
    </w:p>
    <w:p>
      <w:pPr>
        <w:pStyle w:val="ListParagraph"/>
        <w:numPr>
          <w:ilvl w:val="1"/>
          <w:numId w:val="2"/>
        </w:numPr>
        <w:tabs>
          <w:tab w:pos="670" w:val="left" w:leader="none"/>
        </w:tabs>
        <w:spacing w:line="196" w:lineRule="auto" w:before="209" w:after="0"/>
        <w:ind w:left="198" w:right="889" w:firstLine="149"/>
        <w:jc w:val="left"/>
        <w:rPr>
          <w:sz w:val="22"/>
        </w:rPr>
      </w:pPr>
      <w:r>
        <w:rPr>
          <w:sz w:val="22"/>
        </w:rPr>
        <w:t>01</w:t>
      </w:r>
      <w:r>
        <w:rPr>
          <w:spacing w:val="80"/>
          <w:sz w:val="22"/>
        </w:rPr>
        <w:t> </w:t>
      </w:r>
      <w:r>
        <w:rPr>
          <w:sz w:val="22"/>
        </w:rPr>
        <w:t>(um)</w:t>
      </w:r>
      <w:r>
        <w:rPr>
          <w:spacing w:val="80"/>
          <w:sz w:val="22"/>
        </w:rPr>
        <w:t> </w:t>
      </w:r>
      <w:r>
        <w:rPr>
          <w:sz w:val="22"/>
        </w:rPr>
        <w:t>representante</w:t>
      </w:r>
      <w:r>
        <w:rPr>
          <w:spacing w:val="80"/>
          <w:sz w:val="22"/>
        </w:rPr>
        <w:t> </w:t>
      </w:r>
      <w:r>
        <w:rPr>
          <w:sz w:val="22"/>
        </w:rPr>
        <w:t>da</w:t>
      </w:r>
      <w:r>
        <w:rPr>
          <w:spacing w:val="80"/>
          <w:sz w:val="22"/>
        </w:rPr>
        <w:t> </w:t>
      </w:r>
      <w:r>
        <w:rPr>
          <w:sz w:val="22"/>
        </w:rPr>
        <w:t>Secretaria</w:t>
      </w:r>
      <w:r>
        <w:rPr>
          <w:spacing w:val="80"/>
          <w:sz w:val="22"/>
        </w:rPr>
        <w:t> </w:t>
      </w:r>
      <w:r>
        <w:rPr>
          <w:sz w:val="22"/>
        </w:rPr>
        <w:t>Municipal</w:t>
      </w:r>
      <w:r>
        <w:rPr>
          <w:spacing w:val="80"/>
          <w:sz w:val="22"/>
        </w:rPr>
        <w:t> </w:t>
      </w:r>
      <w:r>
        <w:rPr>
          <w:sz w:val="22"/>
        </w:rPr>
        <w:t>de</w:t>
      </w:r>
      <w:r>
        <w:rPr>
          <w:spacing w:val="80"/>
          <w:sz w:val="22"/>
        </w:rPr>
        <w:t> </w:t>
      </w:r>
      <w:r>
        <w:rPr>
          <w:sz w:val="22"/>
        </w:rPr>
        <w:t>Planejamento,</w:t>
      </w:r>
      <w:r>
        <w:rPr>
          <w:spacing w:val="80"/>
          <w:sz w:val="22"/>
        </w:rPr>
        <w:t> </w:t>
      </w:r>
      <w:r>
        <w:rPr>
          <w:sz w:val="22"/>
        </w:rPr>
        <w:t>Urbanismo</w:t>
      </w:r>
      <w:r>
        <w:rPr>
          <w:spacing w:val="80"/>
          <w:sz w:val="22"/>
        </w:rPr>
        <w:t> </w:t>
      </w:r>
      <w:r>
        <w:rPr>
          <w:sz w:val="22"/>
        </w:rPr>
        <w:t>e</w:t>
      </w:r>
      <w:r>
        <w:rPr>
          <w:spacing w:val="80"/>
          <w:sz w:val="22"/>
        </w:rPr>
        <w:t> </w:t>
      </w:r>
      <w:r>
        <w:rPr>
          <w:sz w:val="22"/>
        </w:rPr>
        <w:t>Parcerias </w:t>
      </w:r>
      <w:r>
        <w:rPr>
          <w:spacing w:val="-2"/>
          <w:sz w:val="22"/>
        </w:rPr>
        <w:t>Estratégicas;</w:t>
      </w:r>
    </w:p>
    <w:p>
      <w:pPr>
        <w:pStyle w:val="ListParagraph"/>
        <w:numPr>
          <w:ilvl w:val="1"/>
          <w:numId w:val="2"/>
        </w:numPr>
        <w:tabs>
          <w:tab w:pos="554" w:val="left" w:leader="none"/>
        </w:tabs>
        <w:spacing w:line="240" w:lineRule="auto" w:before="182" w:after="0"/>
        <w:ind w:left="554" w:right="0" w:hanging="207"/>
        <w:jc w:val="left"/>
        <w:rPr>
          <w:sz w:val="22"/>
        </w:rPr>
      </w:pPr>
      <w:r>
        <w:rPr>
          <w:sz w:val="22"/>
        </w:rPr>
        <w:t>01</w:t>
      </w:r>
      <w:r>
        <w:rPr>
          <w:spacing w:val="-6"/>
          <w:sz w:val="22"/>
        </w:rPr>
        <w:t> </w:t>
      </w:r>
      <w:r>
        <w:rPr>
          <w:sz w:val="22"/>
        </w:rPr>
        <w:t>(um)</w:t>
      </w:r>
      <w:r>
        <w:rPr>
          <w:spacing w:val="-3"/>
          <w:sz w:val="22"/>
        </w:rPr>
        <w:t> </w:t>
      </w:r>
      <w:r>
        <w:rPr>
          <w:sz w:val="22"/>
        </w:rPr>
        <w:t>representante</w:t>
      </w:r>
      <w:r>
        <w:rPr>
          <w:spacing w:val="-4"/>
          <w:sz w:val="22"/>
        </w:rPr>
        <w:t> </w:t>
      </w:r>
      <w:r>
        <w:rPr>
          <w:sz w:val="22"/>
        </w:rPr>
        <w:t>da</w:t>
      </w:r>
      <w:r>
        <w:rPr>
          <w:spacing w:val="-3"/>
          <w:sz w:val="22"/>
        </w:rPr>
        <w:t> </w:t>
      </w:r>
      <w:r>
        <w:rPr>
          <w:sz w:val="22"/>
        </w:rPr>
        <w:t>Secretaria</w:t>
      </w:r>
      <w:r>
        <w:rPr>
          <w:spacing w:val="-3"/>
          <w:sz w:val="22"/>
        </w:rPr>
        <w:t> </w:t>
      </w:r>
      <w:r>
        <w:rPr>
          <w:sz w:val="22"/>
        </w:rPr>
        <w:t>Municipal</w:t>
      </w:r>
      <w:r>
        <w:rPr>
          <w:spacing w:val="-4"/>
          <w:sz w:val="22"/>
        </w:rPr>
        <w:t> </w:t>
      </w:r>
      <w:r>
        <w:rPr>
          <w:sz w:val="22"/>
        </w:rPr>
        <w:t>da</w:t>
      </w:r>
      <w:r>
        <w:rPr>
          <w:spacing w:val="-3"/>
          <w:sz w:val="22"/>
        </w:rPr>
        <w:t> </w:t>
      </w:r>
      <w:r>
        <w:rPr>
          <w:sz w:val="22"/>
        </w:rPr>
        <w:t>Cidadania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3"/>
          <w:sz w:val="22"/>
        </w:rPr>
        <w:t> </w:t>
      </w:r>
      <w:r>
        <w:rPr>
          <w:sz w:val="22"/>
        </w:rPr>
        <w:t>Assistência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Social;</w:t>
      </w:r>
    </w:p>
    <w:p>
      <w:pPr>
        <w:pStyle w:val="ListParagraph"/>
        <w:numPr>
          <w:ilvl w:val="1"/>
          <w:numId w:val="2"/>
        </w:numPr>
        <w:tabs>
          <w:tab w:pos="577" w:val="left" w:leader="none"/>
        </w:tabs>
        <w:spacing w:line="240" w:lineRule="auto" w:before="171" w:after="0"/>
        <w:ind w:left="577" w:right="0" w:hanging="230"/>
        <w:jc w:val="left"/>
        <w:rPr>
          <w:sz w:val="22"/>
        </w:rPr>
      </w:pPr>
      <w:r>
        <w:rPr>
          <w:sz w:val="22"/>
        </w:rPr>
        <w:t>01</w:t>
      </w:r>
      <w:r>
        <w:rPr>
          <w:spacing w:val="-7"/>
          <w:sz w:val="22"/>
        </w:rPr>
        <w:t> </w:t>
      </w:r>
      <w:r>
        <w:rPr>
          <w:sz w:val="22"/>
        </w:rPr>
        <w:t>(um)</w:t>
      </w:r>
      <w:r>
        <w:rPr>
          <w:spacing w:val="-4"/>
          <w:sz w:val="22"/>
        </w:rPr>
        <w:t> </w:t>
      </w:r>
      <w:r>
        <w:rPr>
          <w:sz w:val="22"/>
        </w:rPr>
        <w:t>representante</w:t>
      </w:r>
      <w:r>
        <w:rPr>
          <w:spacing w:val="-5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Secretaria</w:t>
      </w:r>
      <w:r>
        <w:rPr>
          <w:spacing w:val="-5"/>
          <w:sz w:val="22"/>
        </w:rPr>
        <w:t> </w:t>
      </w:r>
      <w:r>
        <w:rPr>
          <w:sz w:val="22"/>
        </w:rPr>
        <w:t>Municipal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Meio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Ambiente;</w:t>
      </w:r>
    </w:p>
    <w:p>
      <w:pPr>
        <w:pStyle w:val="ListParagraph"/>
        <w:numPr>
          <w:ilvl w:val="1"/>
          <w:numId w:val="2"/>
        </w:numPr>
        <w:tabs>
          <w:tab w:pos="570" w:val="left" w:leader="none"/>
        </w:tabs>
        <w:spacing w:line="240" w:lineRule="auto" w:before="171" w:after="0"/>
        <w:ind w:left="570" w:right="0" w:hanging="223"/>
        <w:jc w:val="left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71004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01</w:t>
      </w:r>
      <w:r>
        <w:rPr>
          <w:spacing w:val="-7"/>
          <w:sz w:val="22"/>
        </w:rPr>
        <w:t> </w:t>
      </w:r>
      <w:r>
        <w:rPr>
          <w:sz w:val="22"/>
        </w:rPr>
        <w:t>(um)</w:t>
      </w:r>
      <w:r>
        <w:rPr>
          <w:spacing w:val="-5"/>
          <w:sz w:val="22"/>
        </w:rPr>
        <w:t> </w:t>
      </w:r>
      <w:r>
        <w:rPr>
          <w:sz w:val="22"/>
        </w:rPr>
        <w:t>representante</w:t>
      </w:r>
      <w:r>
        <w:rPr>
          <w:spacing w:val="-4"/>
          <w:sz w:val="22"/>
        </w:rPr>
        <w:t> </w:t>
      </w:r>
      <w:r>
        <w:rPr>
          <w:sz w:val="22"/>
        </w:rPr>
        <w:t>da</w:t>
      </w:r>
      <w:r>
        <w:rPr>
          <w:spacing w:val="-5"/>
          <w:sz w:val="22"/>
        </w:rPr>
        <w:t> </w:t>
      </w:r>
      <w:r>
        <w:rPr>
          <w:sz w:val="22"/>
        </w:rPr>
        <w:t>Secretaria</w:t>
      </w:r>
      <w:r>
        <w:rPr>
          <w:spacing w:val="-4"/>
          <w:sz w:val="22"/>
        </w:rPr>
        <w:t> </w:t>
      </w:r>
      <w:r>
        <w:rPr>
          <w:sz w:val="22"/>
        </w:rPr>
        <w:t>Municipal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Obras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Serviços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Urbanos;</w:t>
      </w:r>
    </w:p>
    <w:p>
      <w:pPr>
        <w:pStyle w:val="ListParagraph"/>
        <w:numPr>
          <w:ilvl w:val="1"/>
          <w:numId w:val="2"/>
        </w:numPr>
        <w:tabs>
          <w:tab w:pos="528" w:val="left" w:leader="none"/>
        </w:tabs>
        <w:spacing w:line="240" w:lineRule="auto" w:before="172" w:after="0"/>
        <w:ind w:left="528" w:right="0" w:hanging="181"/>
        <w:jc w:val="left"/>
        <w:rPr>
          <w:sz w:val="22"/>
        </w:rPr>
      </w:pPr>
      <w:r>
        <w:rPr>
          <w:sz w:val="22"/>
        </w:rPr>
        <w:t>01</w:t>
      </w:r>
      <w:r>
        <w:rPr>
          <w:spacing w:val="-5"/>
          <w:sz w:val="22"/>
        </w:rPr>
        <w:t> </w:t>
      </w:r>
      <w:r>
        <w:rPr>
          <w:sz w:val="22"/>
        </w:rPr>
        <w:t>(um)</w:t>
      </w:r>
      <w:r>
        <w:rPr>
          <w:spacing w:val="-4"/>
          <w:sz w:val="22"/>
        </w:rPr>
        <w:t> </w:t>
      </w:r>
      <w:r>
        <w:rPr>
          <w:sz w:val="22"/>
        </w:rPr>
        <w:t>representante</w:t>
      </w:r>
      <w:r>
        <w:rPr>
          <w:spacing w:val="-5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Secretaria</w:t>
      </w:r>
      <w:r>
        <w:rPr>
          <w:spacing w:val="-5"/>
          <w:sz w:val="22"/>
        </w:rPr>
        <w:t> </w:t>
      </w:r>
      <w:r>
        <w:rPr>
          <w:sz w:val="22"/>
        </w:rPr>
        <w:t>Municipal</w:t>
      </w:r>
      <w:r>
        <w:rPr>
          <w:spacing w:val="-4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Agricultura;</w:t>
      </w:r>
    </w:p>
    <w:p>
      <w:pPr>
        <w:pStyle w:val="ListParagraph"/>
        <w:numPr>
          <w:ilvl w:val="1"/>
          <w:numId w:val="2"/>
        </w:numPr>
        <w:tabs>
          <w:tab w:pos="622" w:val="left" w:leader="none"/>
        </w:tabs>
        <w:spacing w:line="196" w:lineRule="auto" w:before="209" w:after="0"/>
        <w:ind w:left="198" w:right="890" w:firstLine="149"/>
        <w:jc w:val="left"/>
        <w:rPr>
          <w:sz w:val="22"/>
        </w:rPr>
      </w:pPr>
      <w:r>
        <w:rPr>
          <w:sz w:val="22"/>
        </w:rPr>
        <w:t>01</w:t>
      </w:r>
      <w:r>
        <w:rPr>
          <w:spacing w:val="40"/>
          <w:sz w:val="22"/>
        </w:rPr>
        <w:t> </w:t>
      </w:r>
      <w:r>
        <w:rPr>
          <w:sz w:val="22"/>
        </w:rPr>
        <w:t>(um)</w:t>
      </w:r>
      <w:r>
        <w:rPr>
          <w:spacing w:val="40"/>
          <w:sz w:val="22"/>
        </w:rPr>
        <w:t> </w:t>
      </w:r>
      <w:r>
        <w:rPr>
          <w:sz w:val="22"/>
        </w:rPr>
        <w:t>representante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Secretaria</w:t>
      </w:r>
      <w:r>
        <w:rPr>
          <w:spacing w:val="40"/>
          <w:sz w:val="22"/>
        </w:rPr>
        <w:t> </w:t>
      </w:r>
      <w:r>
        <w:rPr>
          <w:sz w:val="22"/>
        </w:rPr>
        <w:t>Municipal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Segurança</w:t>
      </w:r>
      <w:r>
        <w:rPr>
          <w:spacing w:val="40"/>
          <w:sz w:val="22"/>
        </w:rPr>
        <w:t> </w:t>
      </w:r>
      <w:r>
        <w:rPr>
          <w:sz w:val="22"/>
        </w:rPr>
        <w:t>Pública,</w:t>
      </w:r>
      <w:r>
        <w:rPr>
          <w:spacing w:val="40"/>
          <w:sz w:val="22"/>
        </w:rPr>
        <w:t> </w:t>
      </w:r>
      <w:r>
        <w:rPr>
          <w:sz w:val="22"/>
        </w:rPr>
        <w:t>Trânsito,</w:t>
      </w:r>
      <w:r>
        <w:rPr>
          <w:spacing w:val="40"/>
          <w:sz w:val="22"/>
        </w:rPr>
        <w:t> </w:t>
      </w:r>
      <w:r>
        <w:rPr>
          <w:sz w:val="22"/>
        </w:rPr>
        <w:t>Transporte</w:t>
      </w:r>
      <w:r>
        <w:rPr>
          <w:spacing w:val="40"/>
          <w:sz w:val="22"/>
        </w:rPr>
        <w:t> </w:t>
      </w:r>
      <w:r>
        <w:rPr>
          <w:sz w:val="22"/>
        </w:rPr>
        <w:t>e </w:t>
      </w:r>
      <w:r>
        <w:rPr>
          <w:spacing w:val="-2"/>
          <w:sz w:val="22"/>
        </w:rPr>
        <w:t>Fiscalização.</w:t>
      </w:r>
    </w:p>
    <w:p>
      <w:pPr>
        <w:pStyle w:val="ListParagraph"/>
        <w:numPr>
          <w:ilvl w:val="0"/>
          <w:numId w:val="2"/>
        </w:numPr>
        <w:tabs>
          <w:tab w:pos="505" w:val="left" w:leader="none"/>
        </w:tabs>
        <w:spacing w:line="240" w:lineRule="auto" w:before="182" w:after="0"/>
        <w:ind w:left="505" w:right="0" w:hanging="158"/>
        <w:jc w:val="left"/>
        <w:rPr>
          <w:sz w:val="22"/>
        </w:rPr>
      </w:pPr>
      <w:r>
        <w:rPr>
          <w:sz w:val="22"/>
        </w:rPr>
        <w:t>-</w:t>
      </w:r>
      <w:r>
        <w:rPr>
          <w:spacing w:val="-6"/>
          <w:sz w:val="22"/>
        </w:rPr>
        <w:t> </w:t>
      </w:r>
      <w:r>
        <w:rPr>
          <w:sz w:val="22"/>
        </w:rPr>
        <w:t>08</w:t>
      </w:r>
      <w:r>
        <w:rPr>
          <w:spacing w:val="-5"/>
          <w:sz w:val="22"/>
        </w:rPr>
        <w:t> </w:t>
      </w:r>
      <w:r>
        <w:rPr>
          <w:sz w:val="22"/>
        </w:rPr>
        <w:t>(oito)</w:t>
      </w:r>
      <w:r>
        <w:rPr>
          <w:spacing w:val="-6"/>
          <w:sz w:val="22"/>
        </w:rPr>
        <w:t> </w:t>
      </w:r>
      <w:r>
        <w:rPr>
          <w:sz w:val="22"/>
        </w:rPr>
        <w:t>representantes</w:t>
      </w:r>
      <w:r>
        <w:rPr>
          <w:spacing w:val="-5"/>
          <w:sz w:val="22"/>
        </w:rPr>
        <w:t> </w:t>
      </w:r>
      <w:r>
        <w:rPr>
          <w:sz w:val="22"/>
        </w:rPr>
        <w:t>da</w:t>
      </w:r>
      <w:r>
        <w:rPr>
          <w:spacing w:val="-6"/>
          <w:sz w:val="22"/>
        </w:rPr>
        <w:t> </w:t>
      </w:r>
      <w:r>
        <w:rPr>
          <w:sz w:val="22"/>
        </w:rPr>
        <w:t>Sociedade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Civil:</w:t>
      </w:r>
    </w:p>
    <w:p>
      <w:pPr>
        <w:pStyle w:val="ListParagraph"/>
        <w:numPr>
          <w:ilvl w:val="1"/>
          <w:numId w:val="2"/>
        </w:numPr>
        <w:tabs>
          <w:tab w:pos="566" w:val="left" w:leader="none"/>
        </w:tabs>
        <w:spacing w:line="240" w:lineRule="auto" w:before="171" w:after="0"/>
        <w:ind w:left="566" w:right="0" w:hanging="219"/>
        <w:jc w:val="left"/>
        <w:rPr>
          <w:sz w:val="22"/>
        </w:rPr>
      </w:pPr>
      <w:r>
        <w:rPr>
          <w:sz w:val="22"/>
        </w:rPr>
        <w:t>01</w:t>
      </w:r>
      <w:r>
        <w:rPr>
          <w:spacing w:val="-7"/>
          <w:sz w:val="22"/>
        </w:rPr>
        <w:t> </w:t>
      </w:r>
      <w:r>
        <w:rPr>
          <w:sz w:val="22"/>
        </w:rPr>
        <w:t>(um)</w:t>
      </w:r>
      <w:r>
        <w:rPr>
          <w:spacing w:val="-5"/>
          <w:sz w:val="22"/>
        </w:rPr>
        <w:t> </w:t>
      </w:r>
      <w:r>
        <w:rPr>
          <w:sz w:val="22"/>
        </w:rPr>
        <w:t>representante</w:t>
      </w:r>
      <w:r>
        <w:rPr>
          <w:spacing w:val="-4"/>
          <w:sz w:val="22"/>
        </w:rPr>
        <w:t> </w:t>
      </w:r>
      <w:r>
        <w:rPr>
          <w:sz w:val="22"/>
        </w:rPr>
        <w:t>do</w:t>
      </w:r>
      <w:r>
        <w:rPr>
          <w:spacing w:val="-5"/>
          <w:sz w:val="22"/>
        </w:rPr>
        <w:t> </w:t>
      </w:r>
      <w:r>
        <w:rPr>
          <w:sz w:val="22"/>
        </w:rPr>
        <w:t>Conselho</w:t>
      </w:r>
      <w:r>
        <w:rPr>
          <w:spacing w:val="-4"/>
          <w:sz w:val="22"/>
        </w:rPr>
        <w:t> </w:t>
      </w:r>
      <w:r>
        <w:rPr>
          <w:sz w:val="22"/>
        </w:rPr>
        <w:t>Regional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Engenharia</w:t>
      </w:r>
      <w:r>
        <w:rPr>
          <w:spacing w:val="-5"/>
          <w:sz w:val="22"/>
        </w:rPr>
        <w:t> </w:t>
      </w:r>
      <w:r>
        <w:rPr>
          <w:sz w:val="22"/>
        </w:rPr>
        <w:t>–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CREA/RS;</w:t>
      </w:r>
    </w:p>
    <w:p>
      <w:pPr>
        <w:pStyle w:val="ListParagraph"/>
        <w:numPr>
          <w:ilvl w:val="1"/>
          <w:numId w:val="2"/>
        </w:numPr>
        <w:tabs>
          <w:tab w:pos="577" w:val="left" w:leader="none"/>
        </w:tabs>
        <w:spacing w:line="240" w:lineRule="auto" w:before="172" w:after="0"/>
        <w:ind w:left="577" w:right="0" w:hanging="230"/>
        <w:jc w:val="left"/>
        <w:rPr>
          <w:sz w:val="22"/>
        </w:rPr>
      </w:pPr>
      <w:r>
        <w:rPr>
          <w:sz w:val="22"/>
        </w:rPr>
        <w:t>01</w:t>
      </w:r>
      <w:r>
        <w:rPr>
          <w:spacing w:val="-7"/>
          <w:sz w:val="22"/>
        </w:rPr>
        <w:t> </w:t>
      </w:r>
      <w:r>
        <w:rPr>
          <w:sz w:val="22"/>
        </w:rPr>
        <w:t>(um)</w:t>
      </w:r>
      <w:r>
        <w:rPr>
          <w:spacing w:val="-4"/>
          <w:sz w:val="22"/>
        </w:rPr>
        <w:t> </w:t>
      </w:r>
      <w:r>
        <w:rPr>
          <w:sz w:val="22"/>
        </w:rPr>
        <w:t>representante</w:t>
      </w:r>
      <w:r>
        <w:rPr>
          <w:spacing w:val="-4"/>
          <w:sz w:val="22"/>
        </w:rPr>
        <w:t> </w:t>
      </w:r>
      <w:r>
        <w:rPr>
          <w:sz w:val="22"/>
        </w:rPr>
        <w:t>do</w:t>
      </w:r>
      <w:r>
        <w:rPr>
          <w:spacing w:val="-5"/>
          <w:sz w:val="22"/>
        </w:rPr>
        <w:t> </w:t>
      </w:r>
      <w:r>
        <w:rPr>
          <w:sz w:val="22"/>
        </w:rPr>
        <w:t>Conselho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Arquitetura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Urbanismo</w:t>
      </w:r>
      <w:r>
        <w:rPr>
          <w:spacing w:val="-4"/>
          <w:sz w:val="22"/>
        </w:rPr>
        <w:t> </w:t>
      </w:r>
      <w:r>
        <w:rPr>
          <w:sz w:val="22"/>
        </w:rPr>
        <w:t>–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CAU/RS;</w:t>
      </w:r>
    </w:p>
    <w:p>
      <w:pPr>
        <w:pStyle w:val="ListParagraph"/>
        <w:numPr>
          <w:ilvl w:val="1"/>
          <w:numId w:val="2"/>
        </w:numPr>
        <w:tabs>
          <w:tab w:pos="554" w:val="left" w:leader="none"/>
        </w:tabs>
        <w:spacing w:line="240" w:lineRule="auto" w:before="171" w:after="0"/>
        <w:ind w:left="554" w:right="0" w:hanging="207"/>
        <w:jc w:val="left"/>
        <w:rPr>
          <w:sz w:val="22"/>
        </w:rPr>
      </w:pPr>
      <w:r>
        <w:rPr>
          <w:sz w:val="22"/>
        </w:rPr>
        <w:t>01</w:t>
      </w:r>
      <w:r>
        <w:rPr>
          <w:spacing w:val="-5"/>
          <w:sz w:val="22"/>
        </w:rPr>
        <w:t> </w:t>
      </w:r>
      <w:r>
        <w:rPr>
          <w:sz w:val="22"/>
        </w:rPr>
        <w:t>(um)</w:t>
      </w:r>
      <w:r>
        <w:rPr>
          <w:spacing w:val="-5"/>
          <w:sz w:val="22"/>
        </w:rPr>
        <w:t> </w:t>
      </w:r>
      <w:r>
        <w:rPr>
          <w:sz w:val="22"/>
        </w:rPr>
        <w:t>representante</w:t>
      </w:r>
      <w:r>
        <w:rPr>
          <w:spacing w:val="-5"/>
          <w:sz w:val="22"/>
        </w:rPr>
        <w:t> </w:t>
      </w:r>
      <w:r>
        <w:rPr>
          <w:sz w:val="22"/>
        </w:rPr>
        <w:t>da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AGACEI/PLANTA;</w:t>
      </w:r>
    </w:p>
    <w:p>
      <w:pPr>
        <w:pStyle w:val="ListParagraph"/>
        <w:numPr>
          <w:ilvl w:val="1"/>
          <w:numId w:val="2"/>
        </w:numPr>
        <w:tabs>
          <w:tab w:pos="623" w:val="left" w:leader="none"/>
        </w:tabs>
        <w:spacing w:line="196" w:lineRule="auto" w:before="209" w:after="0"/>
        <w:ind w:left="198" w:right="890" w:firstLine="149"/>
        <w:jc w:val="left"/>
        <w:rPr>
          <w:sz w:val="22"/>
        </w:rPr>
      </w:pPr>
      <w:r>
        <w:rPr>
          <w:sz w:val="22"/>
        </w:rPr>
        <w:t>01</w:t>
      </w:r>
      <w:r>
        <w:rPr>
          <w:spacing w:val="40"/>
          <w:sz w:val="22"/>
        </w:rPr>
        <w:t> </w:t>
      </w:r>
      <w:r>
        <w:rPr>
          <w:sz w:val="22"/>
        </w:rPr>
        <w:t>(um)</w:t>
      </w:r>
      <w:r>
        <w:rPr>
          <w:spacing w:val="40"/>
          <w:sz w:val="22"/>
        </w:rPr>
        <w:t> </w:t>
      </w:r>
      <w:r>
        <w:rPr>
          <w:sz w:val="22"/>
        </w:rPr>
        <w:t>representante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Clubes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Serviços,</w:t>
      </w:r>
      <w:r>
        <w:rPr>
          <w:spacing w:val="40"/>
          <w:sz w:val="22"/>
        </w:rPr>
        <w:t> </w:t>
      </w:r>
      <w:r>
        <w:rPr>
          <w:sz w:val="22"/>
        </w:rPr>
        <w:t>Associações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Bairro,</w:t>
      </w:r>
      <w:r>
        <w:rPr>
          <w:spacing w:val="40"/>
          <w:sz w:val="22"/>
        </w:rPr>
        <w:t> </w:t>
      </w:r>
      <w:r>
        <w:rPr>
          <w:sz w:val="22"/>
        </w:rPr>
        <w:t>Escoteiros,</w:t>
      </w:r>
      <w:r>
        <w:rPr>
          <w:spacing w:val="40"/>
          <w:sz w:val="22"/>
        </w:rPr>
        <w:t> </w:t>
      </w:r>
      <w:r>
        <w:rPr>
          <w:sz w:val="22"/>
        </w:rPr>
        <w:t>entre</w:t>
      </w:r>
      <w:r>
        <w:rPr>
          <w:spacing w:val="40"/>
          <w:sz w:val="22"/>
        </w:rPr>
        <w:t> </w:t>
      </w:r>
      <w:r>
        <w:rPr>
          <w:sz w:val="22"/>
        </w:rPr>
        <w:t>outras organizações da sociedade civil;</w:t>
      </w:r>
    </w:p>
    <w:p>
      <w:pPr>
        <w:pStyle w:val="ListParagraph"/>
        <w:numPr>
          <w:ilvl w:val="1"/>
          <w:numId w:val="2"/>
        </w:numPr>
        <w:tabs>
          <w:tab w:pos="570" w:val="left" w:leader="none"/>
        </w:tabs>
        <w:spacing w:line="240" w:lineRule="auto" w:before="182" w:after="0"/>
        <w:ind w:left="570" w:right="0" w:hanging="223"/>
        <w:jc w:val="left"/>
        <w:rPr>
          <w:sz w:val="22"/>
        </w:rPr>
      </w:pPr>
      <w:r>
        <w:rPr>
          <w:sz w:val="22"/>
        </w:rPr>
        <w:t>01</w:t>
      </w:r>
      <w:r>
        <w:rPr>
          <w:spacing w:val="-5"/>
          <w:sz w:val="22"/>
        </w:rPr>
        <w:t> </w:t>
      </w:r>
      <w:r>
        <w:rPr>
          <w:sz w:val="22"/>
        </w:rPr>
        <w:t>(um)</w:t>
      </w:r>
      <w:r>
        <w:rPr>
          <w:spacing w:val="-5"/>
          <w:sz w:val="22"/>
        </w:rPr>
        <w:t> </w:t>
      </w:r>
      <w:r>
        <w:rPr>
          <w:sz w:val="22"/>
        </w:rPr>
        <w:t>representante</w:t>
      </w:r>
      <w:r>
        <w:rPr>
          <w:spacing w:val="-5"/>
          <w:sz w:val="22"/>
        </w:rPr>
        <w:t> </w:t>
      </w:r>
      <w:r>
        <w:rPr>
          <w:sz w:val="22"/>
        </w:rPr>
        <w:t>da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EMATER/ASCAR;</w:t>
      </w:r>
    </w:p>
    <w:p>
      <w:pPr>
        <w:pStyle w:val="ListParagraph"/>
        <w:numPr>
          <w:ilvl w:val="1"/>
          <w:numId w:val="2"/>
        </w:numPr>
        <w:tabs>
          <w:tab w:pos="528" w:val="left" w:leader="none"/>
        </w:tabs>
        <w:spacing w:line="240" w:lineRule="auto" w:before="172" w:after="0"/>
        <w:ind w:left="528" w:right="0" w:hanging="181"/>
        <w:jc w:val="left"/>
        <w:rPr>
          <w:sz w:val="22"/>
        </w:rPr>
      </w:pPr>
      <w:r>
        <w:rPr>
          <w:sz w:val="22"/>
        </w:rPr>
        <w:t>01</w:t>
      </w:r>
      <w:r>
        <w:rPr>
          <w:spacing w:val="-6"/>
          <w:sz w:val="22"/>
        </w:rPr>
        <w:t> </w:t>
      </w:r>
      <w:r>
        <w:rPr>
          <w:sz w:val="22"/>
        </w:rPr>
        <w:t>(um)</w:t>
      </w:r>
      <w:r>
        <w:rPr>
          <w:spacing w:val="-5"/>
          <w:sz w:val="22"/>
        </w:rPr>
        <w:t> </w:t>
      </w:r>
      <w:r>
        <w:rPr>
          <w:sz w:val="22"/>
        </w:rPr>
        <w:t>representante</w:t>
      </w:r>
      <w:r>
        <w:rPr>
          <w:spacing w:val="-5"/>
          <w:sz w:val="22"/>
        </w:rPr>
        <w:t> </w:t>
      </w:r>
      <w:r>
        <w:rPr>
          <w:sz w:val="22"/>
        </w:rPr>
        <w:t>do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SindTur;</w:t>
      </w:r>
    </w:p>
    <w:p>
      <w:pPr>
        <w:pStyle w:val="ListParagraph"/>
        <w:numPr>
          <w:ilvl w:val="1"/>
          <w:numId w:val="2"/>
        </w:numPr>
        <w:tabs>
          <w:tab w:pos="565" w:val="left" w:leader="none"/>
        </w:tabs>
        <w:spacing w:line="240" w:lineRule="auto" w:before="171" w:after="0"/>
        <w:ind w:left="565" w:right="0" w:hanging="218"/>
        <w:jc w:val="left"/>
        <w:rPr>
          <w:sz w:val="22"/>
        </w:rPr>
      </w:pPr>
      <w:r>
        <w:rPr>
          <w:sz w:val="22"/>
        </w:rPr>
        <w:t>01</w:t>
      </w:r>
      <w:r>
        <w:rPr>
          <w:spacing w:val="-5"/>
          <w:sz w:val="22"/>
        </w:rPr>
        <w:t> </w:t>
      </w:r>
      <w:r>
        <w:rPr>
          <w:sz w:val="22"/>
        </w:rPr>
        <w:t>(um)</w:t>
      </w:r>
      <w:r>
        <w:rPr>
          <w:spacing w:val="-5"/>
          <w:sz w:val="22"/>
        </w:rPr>
        <w:t> </w:t>
      </w:r>
      <w:r>
        <w:rPr>
          <w:sz w:val="22"/>
        </w:rPr>
        <w:t>representante</w:t>
      </w:r>
      <w:r>
        <w:rPr>
          <w:spacing w:val="-5"/>
          <w:sz w:val="22"/>
        </w:rPr>
        <w:t> </w:t>
      </w:r>
      <w:r>
        <w:rPr>
          <w:sz w:val="22"/>
        </w:rPr>
        <w:t>da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Visão;</w:t>
      </w:r>
    </w:p>
    <w:p>
      <w:pPr>
        <w:pStyle w:val="ListParagraph"/>
        <w:numPr>
          <w:ilvl w:val="1"/>
          <w:numId w:val="2"/>
        </w:numPr>
        <w:tabs>
          <w:tab w:pos="577" w:val="left" w:leader="none"/>
        </w:tabs>
        <w:spacing w:line="240" w:lineRule="auto" w:before="172" w:after="0"/>
        <w:ind w:left="577" w:right="0" w:hanging="230"/>
        <w:jc w:val="left"/>
        <w:rPr>
          <w:sz w:val="22"/>
        </w:rPr>
      </w:pPr>
      <w:r>
        <w:rPr>
          <w:sz w:val="22"/>
        </w:rPr>
        <w:t>01</w:t>
      </w:r>
      <w:r>
        <w:rPr>
          <w:spacing w:val="-8"/>
          <w:sz w:val="22"/>
        </w:rPr>
        <w:t> </w:t>
      </w:r>
      <w:r>
        <w:rPr>
          <w:sz w:val="22"/>
        </w:rPr>
        <w:t>(um)</w:t>
      </w:r>
      <w:r>
        <w:rPr>
          <w:spacing w:val="-6"/>
          <w:sz w:val="22"/>
        </w:rPr>
        <w:t> </w:t>
      </w:r>
      <w:r>
        <w:rPr>
          <w:sz w:val="22"/>
        </w:rPr>
        <w:t>representante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instituições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ensino</w:t>
      </w:r>
      <w:r>
        <w:rPr>
          <w:spacing w:val="-6"/>
          <w:sz w:val="22"/>
        </w:rPr>
        <w:t> </w:t>
      </w:r>
      <w:r>
        <w:rPr>
          <w:sz w:val="22"/>
        </w:rPr>
        <w:t>técnico</w:t>
      </w:r>
      <w:r>
        <w:rPr>
          <w:spacing w:val="-5"/>
          <w:sz w:val="22"/>
        </w:rPr>
        <w:t> </w:t>
      </w:r>
      <w:r>
        <w:rPr>
          <w:sz w:val="22"/>
        </w:rPr>
        <w:t>ou</w:t>
      </w:r>
      <w:r>
        <w:rPr>
          <w:spacing w:val="-6"/>
          <w:sz w:val="22"/>
        </w:rPr>
        <w:t> </w:t>
      </w:r>
      <w:r>
        <w:rPr>
          <w:sz w:val="22"/>
        </w:rPr>
        <w:t>superior,</w:t>
      </w:r>
      <w:r>
        <w:rPr>
          <w:spacing w:val="-6"/>
          <w:sz w:val="22"/>
        </w:rPr>
        <w:t> </w:t>
      </w:r>
      <w:r>
        <w:rPr>
          <w:sz w:val="22"/>
        </w:rPr>
        <w:t>públicas</w:t>
      </w:r>
      <w:r>
        <w:rPr>
          <w:spacing w:val="-6"/>
          <w:sz w:val="22"/>
        </w:rPr>
        <w:t> </w:t>
      </w:r>
      <w:r>
        <w:rPr>
          <w:sz w:val="22"/>
        </w:rPr>
        <w:t>ou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privadas.</w:t>
      </w:r>
    </w:p>
    <w:p>
      <w:pPr>
        <w:pStyle w:val="BodyText"/>
        <w:spacing w:line="196" w:lineRule="auto" w:before="209"/>
        <w:ind w:left="198" w:right="890" w:firstLine="149"/>
        <w:jc w:val="both"/>
      </w:pPr>
      <w:r>
        <w:rPr/>
        <w:t>§ 1º Os representantes da Sociedade Civil indicarão um membro titular e um membro suplente, eleitos em fórum próprio e serão nomeados pelo Chefe do Poder Executivo, para um mandato de 03 (três) anos, sendo permitida a recondução.</w:t>
      </w:r>
    </w:p>
    <w:p>
      <w:pPr>
        <w:pStyle w:val="BodyText"/>
        <w:spacing w:line="196" w:lineRule="auto" w:before="219"/>
        <w:ind w:left="198" w:right="886" w:firstLine="149"/>
        <w:jc w:val="both"/>
      </w:pPr>
      <w:r>
        <w:rPr/>
        <w:t>§ 2º Os representantes do Poder Executivo serão indicados pelos respectivos Secretários Municipais</w:t>
      </w:r>
      <w:r>
        <w:rPr>
          <w:spacing w:val="80"/>
        </w:rPr>
        <w:t> </w:t>
      </w:r>
      <w:r>
        <w:rPr/>
        <w:t>e nomeados pelo Chefe do Poder Executivo, para um mandato de 03 (três) anos, sendo permitida a </w:t>
      </w:r>
      <w:r>
        <w:rPr>
          <w:spacing w:val="-2"/>
        </w:rPr>
        <w:t>recondução.</w:t>
      </w:r>
    </w:p>
    <w:p>
      <w:pPr>
        <w:pStyle w:val="BodyText"/>
        <w:spacing w:line="196" w:lineRule="auto" w:before="219"/>
        <w:ind w:left="198" w:right="890" w:firstLine="149"/>
        <w:jc w:val="both"/>
      </w:pPr>
      <w:r>
        <w:rPr/>
        <w:t>§ 3º O Conselho Municipal será presidido por um dos seus integrantes do Poder Executivo, eleito dentre os seus pares, para mandato de 03 (três) anos, sendo permitida a recondução.</w:t>
      </w:r>
    </w:p>
    <w:p>
      <w:pPr>
        <w:pStyle w:val="BodyText"/>
        <w:spacing w:before="182"/>
        <w:ind w:left="347"/>
      </w:pPr>
      <w:r>
        <w:rPr/>
        <w:t>§</w:t>
      </w:r>
      <w:r>
        <w:rPr>
          <w:spacing w:val="-6"/>
        </w:rPr>
        <w:t> </w:t>
      </w:r>
      <w:r>
        <w:rPr/>
        <w:t>4º</w:t>
      </w:r>
      <w:r>
        <w:rPr>
          <w:spacing w:val="-6"/>
        </w:rPr>
        <w:t> </w:t>
      </w:r>
      <w:r>
        <w:rPr/>
        <w:t>Os</w:t>
      </w:r>
      <w:r>
        <w:rPr>
          <w:spacing w:val="-5"/>
        </w:rPr>
        <w:t> </w:t>
      </w:r>
      <w:r>
        <w:rPr/>
        <w:t>conselheiros</w:t>
      </w:r>
      <w:r>
        <w:rPr>
          <w:spacing w:val="-6"/>
        </w:rPr>
        <w:t> </w:t>
      </w:r>
      <w:r>
        <w:rPr/>
        <w:t>suplentes</w:t>
      </w:r>
      <w:r>
        <w:rPr>
          <w:spacing w:val="-5"/>
        </w:rPr>
        <w:t> </w:t>
      </w:r>
      <w:r>
        <w:rPr/>
        <w:t>substituirão</w:t>
      </w:r>
      <w:r>
        <w:rPr>
          <w:spacing w:val="-6"/>
        </w:rPr>
        <w:t> </w:t>
      </w:r>
      <w:r>
        <w:rPr/>
        <w:t>os</w:t>
      </w:r>
      <w:r>
        <w:rPr>
          <w:spacing w:val="-6"/>
        </w:rPr>
        <w:t> </w:t>
      </w:r>
      <w:r>
        <w:rPr/>
        <w:t>titulares</w:t>
      </w:r>
      <w:r>
        <w:rPr>
          <w:spacing w:val="-5"/>
        </w:rPr>
        <w:t> </w:t>
      </w:r>
      <w:r>
        <w:rPr/>
        <w:t>nos</w:t>
      </w:r>
      <w:r>
        <w:rPr>
          <w:spacing w:val="-6"/>
        </w:rPr>
        <w:t> </w:t>
      </w:r>
      <w:r>
        <w:rPr/>
        <w:t>seus</w:t>
      </w:r>
      <w:r>
        <w:rPr>
          <w:spacing w:val="-5"/>
        </w:rPr>
        <w:t> </w:t>
      </w:r>
      <w:r>
        <w:rPr>
          <w:spacing w:val="-2"/>
        </w:rPr>
        <w:t>impedimentos.</w:t>
      </w:r>
    </w:p>
    <w:p>
      <w:pPr>
        <w:pStyle w:val="BodyText"/>
        <w:spacing w:line="196" w:lineRule="auto" w:before="209"/>
        <w:ind w:left="198" w:right="890" w:firstLine="149"/>
        <w:jc w:val="both"/>
      </w:pPr>
      <w:r>
        <w:rPr/>
        <w:t>Art. 4º Os membros do Conselho não receberão qualquer tipo de remuneração pelo desempenho dessa função que será considerada de relevante interesse público; exceto despesas com deslocamento quando representando o COMPDEC.</w:t>
      </w:r>
    </w:p>
    <w:p>
      <w:pPr>
        <w:pStyle w:val="BodyText"/>
        <w:spacing w:line="196" w:lineRule="auto" w:before="220"/>
        <w:ind w:left="198" w:right="891" w:firstLine="149"/>
        <w:jc w:val="both"/>
      </w:pPr>
      <w:r>
        <w:rPr/>
        <w:t>Art. 5º Não poderá exercer a condição de representante de entidade, efetivo ou suplente, quem for detentor de mandato eletivo.</w:t>
      </w:r>
    </w:p>
    <w:p>
      <w:pPr>
        <w:pStyle w:val="BodyText"/>
        <w:spacing w:after="0" w:line="196" w:lineRule="auto"/>
        <w:jc w:val="both"/>
        <w:sectPr>
          <w:pgSz w:w="11910" w:h="16840"/>
          <w:pgMar w:header="390" w:footer="624" w:top="2040" w:bottom="820" w:left="1559" w:right="0"/>
        </w:sectPr>
      </w:pPr>
    </w:p>
    <w:p>
      <w:pPr>
        <w:pStyle w:val="BodyText"/>
      </w:pPr>
    </w:p>
    <w:p>
      <w:pPr>
        <w:pStyle w:val="BodyText"/>
        <w:spacing w:before="215"/>
      </w:pPr>
    </w:p>
    <w:p>
      <w:pPr>
        <w:pStyle w:val="BodyText"/>
        <w:spacing w:line="196" w:lineRule="auto" w:before="1"/>
        <w:ind w:left="198" w:right="886" w:firstLine="149"/>
        <w:jc w:val="both"/>
      </w:pPr>
      <w:r>
        <w:rPr/>
        <w:t>Art. 6º A Secretaria-Executiva do Conselho será exercida pela Coordenadoria Geral de Proteção e Defesa Civil, cabendo a esta promover o apoio logístico necessário ao funcionamento do Conselho,</w:t>
      </w:r>
      <w:r>
        <w:rPr>
          <w:spacing w:val="40"/>
        </w:rPr>
        <w:t> </w:t>
      </w:r>
      <w:r>
        <w:rPr/>
        <w:t>bem como elaborar as pautas e atas, registrar as deliberações do conselho, arquivar documentos e demais procedimentos administrativos necessários ao seu regular funcionamento.</w:t>
      </w:r>
    </w:p>
    <w:p>
      <w:pPr>
        <w:pStyle w:val="BodyText"/>
        <w:spacing w:line="196" w:lineRule="auto" w:before="219"/>
        <w:ind w:left="198" w:right="888" w:firstLine="149"/>
        <w:jc w:val="both"/>
      </w:pPr>
      <w:r>
        <w:rPr/>
        <w:t>Art. 7º No prazo de 30 (trinta) dias, após sua instalação, o Conselho Municipal de Proteção e Defesa Civil elegerá seus cargos e elaborará seu regimento interno, que deverá ser aprovado por Decreto do Chefe do Poder Executivo.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spacing w:line="244" w:lineRule="exact"/>
        <w:ind w:left="2" w:right="695"/>
        <w:jc w:val="center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115680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CAPÍTULO</w:t>
      </w:r>
      <w:r>
        <w:rPr>
          <w:spacing w:val="-8"/>
        </w:rPr>
        <w:t> </w:t>
      </w:r>
      <w:r>
        <w:rPr>
          <w:spacing w:val="-5"/>
        </w:rPr>
        <w:t>II</w:t>
      </w:r>
    </w:p>
    <w:p>
      <w:pPr>
        <w:pStyle w:val="BodyText"/>
        <w:spacing w:line="244" w:lineRule="exact"/>
        <w:ind w:left="3" w:right="695"/>
        <w:jc w:val="center"/>
      </w:pPr>
      <w:r>
        <w:rPr/>
        <w:t>DO</w:t>
      </w:r>
      <w:r>
        <w:rPr>
          <w:spacing w:val="-7"/>
        </w:rPr>
        <w:t> </w:t>
      </w:r>
      <w:r>
        <w:rPr/>
        <w:t>FUNDO</w:t>
      </w:r>
      <w:r>
        <w:rPr>
          <w:spacing w:val="-5"/>
        </w:rPr>
        <w:t> </w:t>
      </w:r>
      <w:r>
        <w:rPr/>
        <w:t>MUNICIPAL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PROTEÇÃO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DEFESA</w:t>
      </w:r>
      <w:r>
        <w:rPr>
          <w:spacing w:val="-4"/>
        </w:rPr>
        <w:t> </w:t>
      </w:r>
      <w:r>
        <w:rPr>
          <w:spacing w:val="-2"/>
        </w:rPr>
        <w:t>CIVIL</w:t>
      </w:r>
    </w:p>
    <w:p>
      <w:pPr>
        <w:pStyle w:val="BodyText"/>
      </w:pPr>
    </w:p>
    <w:p>
      <w:pPr>
        <w:pStyle w:val="BodyText"/>
        <w:spacing w:before="88"/>
      </w:pPr>
    </w:p>
    <w:p>
      <w:pPr>
        <w:spacing w:line="196" w:lineRule="auto" w:before="0"/>
        <w:ind w:left="3768" w:right="4350" w:firstLine="736"/>
        <w:jc w:val="left"/>
        <w:rPr>
          <w:b/>
          <w:sz w:val="22"/>
        </w:rPr>
      </w:pPr>
      <w:r>
        <w:rPr>
          <w:b/>
          <w:sz w:val="22"/>
        </w:rPr>
        <w:t>Seção I Objetivos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Finalidades</w:t>
      </w:r>
    </w:p>
    <w:p>
      <w:pPr>
        <w:pStyle w:val="BodyText"/>
        <w:rPr>
          <w:b/>
        </w:rPr>
      </w:pPr>
    </w:p>
    <w:p>
      <w:pPr>
        <w:pStyle w:val="BodyText"/>
        <w:spacing w:before="103"/>
        <w:rPr>
          <w:b/>
        </w:rPr>
      </w:pPr>
    </w:p>
    <w:p>
      <w:pPr>
        <w:pStyle w:val="BodyText"/>
        <w:spacing w:line="196" w:lineRule="auto"/>
        <w:ind w:left="198" w:right="888" w:firstLine="149"/>
        <w:jc w:val="both"/>
      </w:pPr>
      <w:r>
        <w:rPr/>
        <w:t>Art. 8º O Fundo Municipal de Proteção e Defesa Civil – FUMPDEC, instituído pela Lei Municipal nº 3.397/2015, de natureza contábil e financeira, passa a ser regido por esta Lei, com o objetivo de centralizar e gerenciar recursos orçamentários para os programas destinados as ações de prevenção, preparação, mitigação, resposta e de recuperação em áreas atingidas por desastres ocorridos no âmbito do Município.</w:t>
      </w:r>
    </w:p>
    <w:p>
      <w:pPr>
        <w:pStyle w:val="ListParagraph"/>
        <w:numPr>
          <w:ilvl w:val="2"/>
          <w:numId w:val="2"/>
        </w:numPr>
        <w:tabs>
          <w:tab w:pos="451" w:val="left" w:leader="none"/>
        </w:tabs>
        <w:spacing w:line="240" w:lineRule="auto" w:before="182" w:after="0"/>
        <w:ind w:left="451" w:right="0" w:hanging="104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os</w:t>
      </w:r>
      <w:r>
        <w:rPr>
          <w:spacing w:val="-4"/>
          <w:sz w:val="22"/>
        </w:rPr>
        <w:t> </w:t>
      </w:r>
      <w:r>
        <w:rPr>
          <w:sz w:val="22"/>
        </w:rPr>
        <w:t>aprovados</w:t>
      </w:r>
      <w:r>
        <w:rPr>
          <w:spacing w:val="-4"/>
          <w:sz w:val="22"/>
        </w:rPr>
        <w:t> </w:t>
      </w:r>
      <w:r>
        <w:rPr>
          <w:sz w:val="22"/>
        </w:rPr>
        <w:t>em</w:t>
      </w:r>
      <w:r>
        <w:rPr>
          <w:spacing w:val="-5"/>
          <w:sz w:val="22"/>
        </w:rPr>
        <w:t> </w:t>
      </w:r>
      <w:r>
        <w:rPr>
          <w:sz w:val="22"/>
        </w:rPr>
        <w:t>lei</w:t>
      </w:r>
      <w:r>
        <w:rPr>
          <w:spacing w:val="-4"/>
          <w:sz w:val="22"/>
        </w:rPr>
        <w:t> </w:t>
      </w:r>
      <w:r>
        <w:rPr>
          <w:sz w:val="22"/>
        </w:rPr>
        <w:t>municipal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constantes</w:t>
      </w:r>
      <w:r>
        <w:rPr>
          <w:spacing w:val="-4"/>
          <w:sz w:val="22"/>
        </w:rPr>
        <w:t> </w:t>
      </w:r>
      <w:r>
        <w:rPr>
          <w:sz w:val="22"/>
        </w:rPr>
        <w:t>do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orçamento;</w:t>
      </w:r>
    </w:p>
    <w:p>
      <w:pPr>
        <w:pStyle w:val="ListParagraph"/>
        <w:numPr>
          <w:ilvl w:val="2"/>
          <w:numId w:val="2"/>
        </w:numPr>
        <w:tabs>
          <w:tab w:pos="539" w:val="left" w:leader="none"/>
        </w:tabs>
        <w:spacing w:line="196" w:lineRule="auto" w:before="209" w:after="0"/>
        <w:ind w:left="198" w:right="889" w:firstLine="149"/>
        <w:jc w:val="both"/>
        <w:rPr>
          <w:sz w:val="22"/>
        </w:rPr>
      </w:pPr>
      <w:r>
        <w:rPr>
          <w:sz w:val="22"/>
        </w:rPr>
        <w:t>- os auxílios e subvenções específicos, concedidos por órgãos públicos federais, estaduais e por pessoas jurídicas de direito privado;</w:t>
      </w:r>
    </w:p>
    <w:p>
      <w:pPr>
        <w:pStyle w:val="ListParagraph"/>
        <w:numPr>
          <w:ilvl w:val="2"/>
          <w:numId w:val="2"/>
        </w:numPr>
        <w:tabs>
          <w:tab w:pos="560" w:val="left" w:leader="none"/>
        </w:tabs>
        <w:spacing w:line="240" w:lineRule="auto" w:before="182" w:after="0"/>
        <w:ind w:left="560" w:right="0" w:hanging="213"/>
        <w:jc w:val="left"/>
        <w:rPr>
          <w:sz w:val="22"/>
        </w:rPr>
      </w:pPr>
      <w:r>
        <w:rPr>
          <w:sz w:val="22"/>
        </w:rPr>
        <w:t>-</w:t>
      </w:r>
      <w:r>
        <w:rPr>
          <w:spacing w:val="-6"/>
          <w:sz w:val="22"/>
        </w:rPr>
        <w:t> </w:t>
      </w:r>
      <w:r>
        <w:rPr>
          <w:sz w:val="22"/>
        </w:rPr>
        <w:t>as</w:t>
      </w:r>
      <w:r>
        <w:rPr>
          <w:spacing w:val="-6"/>
          <w:sz w:val="22"/>
        </w:rPr>
        <w:t> </w:t>
      </w:r>
      <w:r>
        <w:rPr>
          <w:sz w:val="22"/>
        </w:rPr>
        <w:t>doações</w:t>
      </w:r>
      <w:r>
        <w:rPr>
          <w:spacing w:val="-5"/>
          <w:sz w:val="22"/>
        </w:rPr>
        <w:t> </w:t>
      </w:r>
      <w:r>
        <w:rPr>
          <w:sz w:val="22"/>
        </w:rPr>
        <w:t>realizadas</w:t>
      </w:r>
      <w:r>
        <w:rPr>
          <w:spacing w:val="-6"/>
          <w:sz w:val="22"/>
        </w:rPr>
        <w:t> </w:t>
      </w:r>
      <w:r>
        <w:rPr>
          <w:sz w:val="22"/>
        </w:rPr>
        <w:t>por</w:t>
      </w:r>
      <w:r>
        <w:rPr>
          <w:spacing w:val="-6"/>
          <w:sz w:val="22"/>
        </w:rPr>
        <w:t> </w:t>
      </w:r>
      <w:r>
        <w:rPr>
          <w:sz w:val="22"/>
        </w:rPr>
        <w:t>órgãos</w:t>
      </w:r>
      <w:r>
        <w:rPr>
          <w:spacing w:val="-5"/>
          <w:sz w:val="22"/>
        </w:rPr>
        <w:t> </w:t>
      </w:r>
      <w:r>
        <w:rPr>
          <w:sz w:val="22"/>
        </w:rPr>
        <w:t>públicos</w:t>
      </w:r>
      <w:r>
        <w:rPr>
          <w:spacing w:val="-6"/>
          <w:sz w:val="22"/>
        </w:rPr>
        <w:t> </w:t>
      </w:r>
      <w:r>
        <w:rPr>
          <w:sz w:val="22"/>
        </w:rPr>
        <w:t>ou</w:t>
      </w:r>
      <w:r>
        <w:rPr>
          <w:spacing w:val="-6"/>
          <w:sz w:val="22"/>
        </w:rPr>
        <w:t> </w:t>
      </w:r>
      <w:r>
        <w:rPr>
          <w:sz w:val="22"/>
        </w:rPr>
        <w:t>entidades</w:t>
      </w:r>
      <w:r>
        <w:rPr>
          <w:spacing w:val="-5"/>
          <w:sz w:val="22"/>
        </w:rPr>
        <w:t> </w:t>
      </w:r>
      <w:r>
        <w:rPr>
          <w:sz w:val="22"/>
        </w:rPr>
        <w:t>privadas,</w:t>
      </w:r>
      <w:r>
        <w:rPr>
          <w:spacing w:val="-6"/>
          <w:sz w:val="22"/>
        </w:rPr>
        <w:t> </w:t>
      </w:r>
      <w:r>
        <w:rPr>
          <w:sz w:val="22"/>
        </w:rPr>
        <w:t>nacionais</w:t>
      </w:r>
      <w:r>
        <w:rPr>
          <w:spacing w:val="-6"/>
          <w:sz w:val="22"/>
        </w:rPr>
        <w:t> </w:t>
      </w:r>
      <w:r>
        <w:rPr>
          <w:sz w:val="22"/>
        </w:rPr>
        <w:t>ou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internacionais;</w:t>
      </w:r>
    </w:p>
    <w:p>
      <w:pPr>
        <w:pStyle w:val="ListParagraph"/>
        <w:numPr>
          <w:ilvl w:val="2"/>
          <w:numId w:val="2"/>
        </w:numPr>
        <w:tabs>
          <w:tab w:pos="575" w:val="left" w:leader="none"/>
        </w:tabs>
        <w:spacing w:line="240" w:lineRule="auto" w:before="171" w:after="0"/>
        <w:ind w:left="575" w:right="0" w:hanging="228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os</w:t>
      </w:r>
      <w:r>
        <w:rPr>
          <w:spacing w:val="-7"/>
          <w:sz w:val="22"/>
        </w:rPr>
        <w:t> </w:t>
      </w:r>
      <w:r>
        <w:rPr>
          <w:sz w:val="22"/>
        </w:rPr>
        <w:t>provenientes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financiamentos</w:t>
      </w:r>
      <w:r>
        <w:rPr>
          <w:spacing w:val="-7"/>
          <w:sz w:val="22"/>
        </w:rPr>
        <w:t> </w:t>
      </w:r>
      <w:r>
        <w:rPr>
          <w:sz w:val="22"/>
        </w:rPr>
        <w:t>obtidos</w:t>
      </w:r>
      <w:r>
        <w:rPr>
          <w:spacing w:val="-6"/>
          <w:sz w:val="22"/>
        </w:rPr>
        <w:t> </w:t>
      </w:r>
      <w:r>
        <w:rPr>
          <w:sz w:val="22"/>
        </w:rPr>
        <w:t>em</w:t>
      </w:r>
      <w:r>
        <w:rPr>
          <w:spacing w:val="-7"/>
          <w:sz w:val="22"/>
        </w:rPr>
        <w:t> </w:t>
      </w:r>
      <w:r>
        <w:rPr>
          <w:sz w:val="22"/>
        </w:rPr>
        <w:t>instituições</w:t>
      </w:r>
      <w:r>
        <w:rPr>
          <w:spacing w:val="-7"/>
          <w:sz w:val="22"/>
        </w:rPr>
        <w:t> </w:t>
      </w:r>
      <w:r>
        <w:rPr>
          <w:sz w:val="22"/>
        </w:rPr>
        <w:t>financeiras</w:t>
      </w:r>
      <w:r>
        <w:rPr>
          <w:spacing w:val="-6"/>
          <w:sz w:val="22"/>
        </w:rPr>
        <w:t> </w:t>
      </w:r>
      <w:r>
        <w:rPr>
          <w:sz w:val="22"/>
        </w:rPr>
        <w:t>oficiais</w:t>
      </w:r>
      <w:r>
        <w:rPr>
          <w:spacing w:val="-7"/>
          <w:sz w:val="22"/>
        </w:rPr>
        <w:t> </w:t>
      </w:r>
      <w:r>
        <w:rPr>
          <w:sz w:val="22"/>
        </w:rPr>
        <w:t>ou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privadas;</w:t>
      </w:r>
    </w:p>
    <w:p>
      <w:pPr>
        <w:pStyle w:val="ListParagraph"/>
        <w:numPr>
          <w:ilvl w:val="2"/>
          <w:numId w:val="2"/>
        </w:numPr>
        <w:tabs>
          <w:tab w:pos="520" w:val="left" w:leader="none"/>
        </w:tabs>
        <w:spacing w:line="240" w:lineRule="auto" w:before="172" w:after="0"/>
        <w:ind w:left="520" w:right="0" w:hanging="173"/>
        <w:jc w:val="left"/>
        <w:rPr>
          <w:sz w:val="22"/>
        </w:rPr>
      </w:pPr>
      <w:r>
        <w:rPr>
          <w:sz w:val="22"/>
        </w:rPr>
        <w:t>-</w:t>
      </w:r>
      <w:r>
        <w:rPr>
          <w:spacing w:val="-8"/>
          <w:sz w:val="22"/>
        </w:rPr>
        <w:t> </w:t>
      </w:r>
      <w:r>
        <w:rPr>
          <w:sz w:val="22"/>
        </w:rPr>
        <w:t>os</w:t>
      </w:r>
      <w:r>
        <w:rPr>
          <w:spacing w:val="-5"/>
          <w:sz w:val="22"/>
        </w:rPr>
        <w:t> </w:t>
      </w:r>
      <w:r>
        <w:rPr>
          <w:sz w:val="22"/>
        </w:rPr>
        <w:t>rendimentos</w:t>
      </w:r>
      <w:r>
        <w:rPr>
          <w:spacing w:val="-5"/>
          <w:sz w:val="22"/>
        </w:rPr>
        <w:t> </w:t>
      </w:r>
      <w:r>
        <w:rPr>
          <w:sz w:val="22"/>
        </w:rPr>
        <w:t>das</w:t>
      </w:r>
      <w:r>
        <w:rPr>
          <w:spacing w:val="-5"/>
          <w:sz w:val="22"/>
        </w:rPr>
        <w:t> </w:t>
      </w:r>
      <w:r>
        <w:rPr>
          <w:sz w:val="22"/>
        </w:rPr>
        <w:t>aplicações</w:t>
      </w:r>
      <w:r>
        <w:rPr>
          <w:spacing w:val="-5"/>
          <w:sz w:val="22"/>
        </w:rPr>
        <w:t> </w:t>
      </w:r>
      <w:r>
        <w:rPr>
          <w:sz w:val="22"/>
        </w:rPr>
        <w:t>financeiras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sua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disponibilidade;</w:t>
      </w:r>
    </w:p>
    <w:p>
      <w:pPr>
        <w:pStyle w:val="ListParagraph"/>
        <w:numPr>
          <w:ilvl w:val="2"/>
          <w:numId w:val="2"/>
        </w:numPr>
        <w:tabs>
          <w:tab w:pos="575" w:val="left" w:leader="none"/>
        </w:tabs>
        <w:spacing w:line="240" w:lineRule="auto" w:before="171" w:after="0"/>
        <w:ind w:left="575" w:right="0" w:hanging="228"/>
        <w:jc w:val="left"/>
        <w:rPr>
          <w:sz w:val="22"/>
        </w:rPr>
      </w:pPr>
      <w:r>
        <w:rPr>
          <w:sz w:val="22"/>
        </w:rPr>
        <w:t>-</w:t>
      </w:r>
      <w:r>
        <w:rPr>
          <w:spacing w:val="-6"/>
          <w:sz w:val="22"/>
        </w:rPr>
        <w:t> </w:t>
      </w:r>
      <w:r>
        <w:rPr>
          <w:sz w:val="22"/>
        </w:rPr>
        <w:t>as</w:t>
      </w:r>
      <w:r>
        <w:rPr>
          <w:spacing w:val="-4"/>
          <w:sz w:val="22"/>
        </w:rPr>
        <w:t> </w:t>
      </w:r>
      <w:r>
        <w:rPr>
          <w:sz w:val="22"/>
        </w:rPr>
        <w:t>doações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pessoas</w:t>
      </w:r>
      <w:r>
        <w:rPr>
          <w:spacing w:val="-4"/>
          <w:sz w:val="22"/>
        </w:rPr>
        <w:t> </w:t>
      </w:r>
      <w:r>
        <w:rPr>
          <w:sz w:val="22"/>
        </w:rPr>
        <w:t>físicas</w:t>
      </w:r>
      <w:r>
        <w:rPr>
          <w:spacing w:val="-4"/>
          <w:sz w:val="22"/>
        </w:rPr>
        <w:t> </w:t>
      </w:r>
      <w:r>
        <w:rPr>
          <w:sz w:val="22"/>
        </w:rPr>
        <w:t>ou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jurídicas;</w:t>
      </w:r>
    </w:p>
    <w:p>
      <w:pPr>
        <w:pStyle w:val="ListParagraph"/>
        <w:numPr>
          <w:ilvl w:val="2"/>
          <w:numId w:val="2"/>
        </w:numPr>
        <w:tabs>
          <w:tab w:pos="629" w:val="left" w:leader="none"/>
        </w:tabs>
        <w:spacing w:line="240" w:lineRule="auto" w:before="172" w:after="0"/>
        <w:ind w:left="629" w:right="0" w:hanging="282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outras</w:t>
      </w:r>
      <w:r>
        <w:rPr>
          <w:spacing w:val="-5"/>
          <w:sz w:val="22"/>
        </w:rPr>
        <w:t> </w:t>
      </w:r>
      <w:r>
        <w:rPr>
          <w:sz w:val="22"/>
        </w:rPr>
        <w:t>receitas</w:t>
      </w:r>
      <w:r>
        <w:rPr>
          <w:spacing w:val="-4"/>
          <w:sz w:val="22"/>
        </w:rPr>
        <w:t> </w:t>
      </w:r>
      <w:r>
        <w:rPr>
          <w:sz w:val="22"/>
        </w:rPr>
        <w:t>destinadas</w:t>
      </w:r>
      <w:r>
        <w:rPr>
          <w:spacing w:val="-5"/>
          <w:sz w:val="22"/>
        </w:rPr>
        <w:t> </w:t>
      </w:r>
      <w:r>
        <w:rPr>
          <w:sz w:val="22"/>
        </w:rPr>
        <w:t>direta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exclusivamente</w:t>
      </w:r>
      <w:r>
        <w:rPr>
          <w:spacing w:val="-5"/>
          <w:sz w:val="22"/>
        </w:rPr>
        <w:t> </w:t>
      </w:r>
      <w:r>
        <w:rPr>
          <w:sz w:val="22"/>
        </w:rPr>
        <w:t>às</w:t>
      </w:r>
      <w:r>
        <w:rPr>
          <w:spacing w:val="-4"/>
          <w:sz w:val="22"/>
        </w:rPr>
        <w:t> </w:t>
      </w:r>
      <w:r>
        <w:rPr>
          <w:sz w:val="22"/>
        </w:rPr>
        <w:t>ações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Proteção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Defesa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Civil;</w:t>
      </w:r>
    </w:p>
    <w:p>
      <w:pPr>
        <w:pStyle w:val="BodyText"/>
      </w:pPr>
    </w:p>
    <w:p>
      <w:pPr>
        <w:pStyle w:val="BodyText"/>
        <w:spacing w:before="49"/>
      </w:pPr>
    </w:p>
    <w:p>
      <w:pPr>
        <w:spacing w:line="244" w:lineRule="exact" w:before="0"/>
        <w:ind w:left="0" w:right="694" w:firstLine="0"/>
        <w:jc w:val="center"/>
        <w:rPr>
          <w:b/>
          <w:sz w:val="22"/>
        </w:rPr>
      </w:pPr>
      <w:r>
        <w:rPr>
          <w:b/>
          <w:sz w:val="22"/>
        </w:rPr>
        <w:t>Seção</w:t>
      </w:r>
      <w:r>
        <w:rPr>
          <w:b/>
          <w:spacing w:val="-5"/>
          <w:sz w:val="22"/>
        </w:rPr>
        <w:t> II</w:t>
      </w:r>
    </w:p>
    <w:p>
      <w:pPr>
        <w:spacing w:line="244" w:lineRule="exact" w:before="0"/>
        <w:ind w:left="0" w:right="695" w:firstLine="0"/>
        <w:jc w:val="center"/>
        <w:rPr>
          <w:b/>
          <w:sz w:val="22"/>
        </w:rPr>
      </w:pPr>
      <w:r>
        <w:rPr>
          <w:b/>
          <w:sz w:val="22"/>
        </w:rPr>
        <w:t>Das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Aplicações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Dos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Recursos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5"/>
          <w:sz w:val="22"/>
        </w:rPr>
        <w:t> </w:t>
      </w:r>
      <w:r>
        <w:rPr>
          <w:b/>
          <w:spacing w:val="-2"/>
          <w:sz w:val="22"/>
        </w:rPr>
        <w:t>FUMPDEC</w:t>
      </w:r>
    </w:p>
    <w:p>
      <w:pPr>
        <w:pStyle w:val="BodyText"/>
        <w:rPr>
          <w:b/>
        </w:rPr>
      </w:pPr>
    </w:p>
    <w:p>
      <w:pPr>
        <w:pStyle w:val="BodyText"/>
        <w:spacing w:before="93"/>
        <w:rPr>
          <w:b/>
        </w:rPr>
      </w:pPr>
    </w:p>
    <w:p>
      <w:pPr>
        <w:pStyle w:val="BodyText"/>
        <w:spacing w:line="196" w:lineRule="auto" w:before="1"/>
        <w:ind w:left="198" w:right="889" w:firstLine="149"/>
        <w:jc w:val="both"/>
      </w:pPr>
      <w:r>
        <w:rPr/>
        <w:t>Art. 10. As aplicações dos recursos do FUMPDEC serão destinadas a ações de prevenção, preparação, mitigação, resposta e de recuperação, vinculadas aos programas de Proteção e Defesa Civil, que </w:t>
      </w:r>
      <w:r>
        <w:rPr>
          <w:spacing w:val="-2"/>
        </w:rPr>
        <w:t>contemplem:</w:t>
      </w:r>
    </w:p>
    <w:p>
      <w:pPr>
        <w:pStyle w:val="BodyText"/>
        <w:spacing w:line="196" w:lineRule="auto" w:before="219"/>
        <w:ind w:left="198" w:right="888" w:firstLine="149"/>
        <w:jc w:val="both"/>
      </w:pPr>
      <w:r>
        <w:rPr/>
        <w:t>I - desenvolvimento de ações preventivas, desde que constantes do Plano de Aplicação dos Recursos do Fundo, em consonância com a Política Municipal de Proteção e Defesa Civil, seus Programas e Planos, aprovados pelo Conselho Municipal de Proteção e Defesa Civil, tais como:</w:t>
      </w:r>
    </w:p>
    <w:p>
      <w:pPr>
        <w:pStyle w:val="BodyText"/>
        <w:spacing w:after="0" w:line="196" w:lineRule="auto"/>
        <w:jc w:val="both"/>
        <w:sectPr>
          <w:pgSz w:w="11910" w:h="16840"/>
          <w:pgMar w:header="390" w:footer="624" w:top="2040" w:bottom="820" w:left="1559" w:right="0"/>
        </w:sectPr>
      </w:pPr>
    </w:p>
    <w:p>
      <w:pPr>
        <w:pStyle w:val="BodyText"/>
        <w:spacing w:before="226"/>
      </w:pPr>
    </w:p>
    <w:p>
      <w:pPr>
        <w:pStyle w:val="ListParagraph"/>
        <w:numPr>
          <w:ilvl w:val="0"/>
          <w:numId w:val="3"/>
        </w:numPr>
        <w:tabs>
          <w:tab w:pos="566" w:val="left" w:leader="none"/>
        </w:tabs>
        <w:spacing w:line="240" w:lineRule="auto" w:before="1" w:after="0"/>
        <w:ind w:left="566" w:right="0" w:hanging="219"/>
        <w:jc w:val="left"/>
        <w:rPr>
          <w:sz w:val="22"/>
        </w:rPr>
      </w:pPr>
      <w:r>
        <w:rPr>
          <w:sz w:val="22"/>
        </w:rPr>
        <w:t>elaboração</w:t>
      </w:r>
      <w:r>
        <w:rPr>
          <w:spacing w:val="-6"/>
          <w:sz w:val="22"/>
        </w:rPr>
        <w:t> </w:t>
      </w:r>
      <w:r>
        <w:rPr>
          <w:sz w:val="22"/>
        </w:rPr>
        <w:t>dos</w:t>
      </w:r>
      <w:r>
        <w:rPr>
          <w:spacing w:val="-3"/>
          <w:sz w:val="22"/>
        </w:rPr>
        <w:t> </w:t>
      </w:r>
      <w:r>
        <w:rPr>
          <w:sz w:val="22"/>
        </w:rPr>
        <w:t>planos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defesa</w:t>
      </w:r>
      <w:r>
        <w:rPr>
          <w:spacing w:val="-3"/>
          <w:sz w:val="22"/>
        </w:rPr>
        <w:t> </w:t>
      </w:r>
      <w:r>
        <w:rPr>
          <w:sz w:val="22"/>
        </w:rPr>
        <w:t>civil,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contingência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operações;</w:t>
      </w:r>
    </w:p>
    <w:p>
      <w:pPr>
        <w:pStyle w:val="ListParagraph"/>
        <w:numPr>
          <w:ilvl w:val="0"/>
          <w:numId w:val="3"/>
        </w:numPr>
        <w:tabs>
          <w:tab w:pos="577" w:val="left" w:leader="none"/>
        </w:tabs>
        <w:spacing w:line="240" w:lineRule="auto" w:before="171" w:after="0"/>
        <w:ind w:left="577" w:right="0" w:hanging="230"/>
        <w:jc w:val="left"/>
        <w:rPr>
          <w:sz w:val="22"/>
        </w:rPr>
      </w:pPr>
      <w:r>
        <w:rPr>
          <w:sz w:val="22"/>
        </w:rPr>
        <w:t>estudos</w:t>
      </w:r>
      <w:r>
        <w:rPr>
          <w:spacing w:val="-8"/>
          <w:sz w:val="22"/>
        </w:rPr>
        <w:t> </w:t>
      </w:r>
      <w:r>
        <w:rPr>
          <w:sz w:val="22"/>
        </w:rPr>
        <w:t>sobre</w:t>
      </w:r>
      <w:r>
        <w:rPr>
          <w:spacing w:val="-7"/>
          <w:sz w:val="22"/>
        </w:rPr>
        <w:t> </w:t>
      </w:r>
      <w:r>
        <w:rPr>
          <w:sz w:val="22"/>
        </w:rPr>
        <w:t>ameaças,</w:t>
      </w:r>
      <w:r>
        <w:rPr>
          <w:spacing w:val="-8"/>
          <w:sz w:val="22"/>
        </w:rPr>
        <w:t> </w:t>
      </w:r>
      <w:r>
        <w:rPr>
          <w:sz w:val="22"/>
        </w:rPr>
        <w:t>vulnerabilidades</w:t>
      </w:r>
      <w:r>
        <w:rPr>
          <w:spacing w:val="-7"/>
          <w:sz w:val="22"/>
        </w:rPr>
        <w:t> </w:t>
      </w:r>
      <w:r>
        <w:rPr>
          <w:sz w:val="22"/>
        </w:rPr>
        <w:t>e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riscos;</w:t>
      </w:r>
    </w:p>
    <w:p>
      <w:pPr>
        <w:pStyle w:val="ListParagraph"/>
        <w:numPr>
          <w:ilvl w:val="0"/>
          <w:numId w:val="3"/>
        </w:numPr>
        <w:tabs>
          <w:tab w:pos="554" w:val="left" w:leader="none"/>
        </w:tabs>
        <w:spacing w:line="240" w:lineRule="auto" w:before="171" w:after="0"/>
        <w:ind w:left="554" w:right="0" w:hanging="207"/>
        <w:jc w:val="left"/>
        <w:rPr>
          <w:sz w:val="22"/>
        </w:rPr>
      </w:pPr>
      <w:r>
        <w:rPr>
          <w:sz w:val="22"/>
        </w:rPr>
        <w:t>elaboração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mapas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risco,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recursos</w:t>
      </w:r>
      <w:r>
        <w:rPr>
          <w:spacing w:val="-5"/>
          <w:sz w:val="22"/>
        </w:rPr>
        <w:t> </w:t>
      </w:r>
      <w:r>
        <w:rPr>
          <w:sz w:val="22"/>
        </w:rPr>
        <w:t>institucionais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instalações;</w:t>
      </w:r>
    </w:p>
    <w:p>
      <w:pPr>
        <w:pStyle w:val="ListParagraph"/>
        <w:numPr>
          <w:ilvl w:val="0"/>
          <w:numId w:val="3"/>
        </w:numPr>
        <w:tabs>
          <w:tab w:pos="593" w:val="left" w:leader="none"/>
        </w:tabs>
        <w:spacing w:line="196" w:lineRule="auto" w:before="210" w:after="0"/>
        <w:ind w:left="198" w:right="890" w:firstLine="149"/>
        <w:jc w:val="both"/>
        <w:rPr>
          <w:sz w:val="22"/>
        </w:rPr>
      </w:pPr>
      <w:r>
        <w:rPr>
          <w:sz w:val="22"/>
        </w:rPr>
        <w:t>elaboração e implantação de sistemas de informação, monitoramento e alerta; e) capacitação de recursos humanos, inclusive de voluntários e de núcleos comunitários de proteção e defesa civil;</w:t>
      </w:r>
    </w:p>
    <w:p>
      <w:pPr>
        <w:pStyle w:val="ListParagraph"/>
        <w:numPr>
          <w:ilvl w:val="0"/>
          <w:numId w:val="4"/>
        </w:numPr>
        <w:tabs>
          <w:tab w:pos="528" w:val="left" w:leader="none"/>
        </w:tabs>
        <w:spacing w:line="240" w:lineRule="auto" w:before="181" w:after="0"/>
        <w:ind w:left="528" w:right="0" w:hanging="181"/>
        <w:jc w:val="left"/>
        <w:rPr>
          <w:sz w:val="22"/>
        </w:rPr>
      </w:pPr>
      <w:r>
        <w:rPr>
          <w:sz w:val="22"/>
        </w:rPr>
        <w:t>cadastramento</w:t>
      </w:r>
      <w:r>
        <w:rPr>
          <w:spacing w:val="-7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áreas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população</w:t>
      </w:r>
      <w:r>
        <w:rPr>
          <w:spacing w:val="-5"/>
          <w:sz w:val="22"/>
        </w:rPr>
        <w:t> </w:t>
      </w:r>
      <w:r>
        <w:rPr>
          <w:sz w:val="22"/>
        </w:rPr>
        <w:t>em</w:t>
      </w:r>
      <w:r>
        <w:rPr>
          <w:spacing w:val="-5"/>
          <w:sz w:val="22"/>
        </w:rPr>
        <w:t> </w:t>
      </w:r>
      <w:r>
        <w:rPr>
          <w:sz w:val="22"/>
        </w:rPr>
        <w:t>situação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risco;</w:t>
      </w:r>
    </w:p>
    <w:p>
      <w:pPr>
        <w:pStyle w:val="ListParagraph"/>
        <w:numPr>
          <w:ilvl w:val="0"/>
          <w:numId w:val="4"/>
        </w:numPr>
        <w:tabs>
          <w:tab w:pos="565" w:val="left" w:leader="none"/>
        </w:tabs>
        <w:spacing w:line="240" w:lineRule="auto" w:before="172" w:after="0"/>
        <w:ind w:left="565" w:right="0" w:hanging="218"/>
        <w:jc w:val="left"/>
        <w:rPr>
          <w:sz w:val="22"/>
        </w:rPr>
      </w:pPr>
      <w:r>
        <w:rPr>
          <w:sz w:val="22"/>
        </w:rPr>
        <w:t>campanhas,</w:t>
      </w:r>
      <w:r>
        <w:rPr>
          <w:spacing w:val="-7"/>
          <w:sz w:val="22"/>
        </w:rPr>
        <w:t> </w:t>
      </w:r>
      <w:r>
        <w:rPr>
          <w:sz w:val="22"/>
        </w:rPr>
        <w:t>cartilhas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z w:val="22"/>
        </w:rPr>
        <w:t>palestras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conscientização;</w:t>
      </w:r>
    </w:p>
    <w:p>
      <w:pPr>
        <w:pStyle w:val="ListParagraph"/>
        <w:numPr>
          <w:ilvl w:val="0"/>
          <w:numId w:val="4"/>
        </w:numPr>
        <w:tabs>
          <w:tab w:pos="577" w:val="left" w:leader="none"/>
        </w:tabs>
        <w:spacing w:line="240" w:lineRule="auto" w:before="171" w:after="0"/>
        <w:ind w:left="577" w:right="0" w:hanging="230"/>
        <w:jc w:val="left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7217155</wp:posOffset>
            </wp:positionH>
            <wp:positionV relativeFrom="paragraph">
              <wp:posOffset>210625</wp:posOffset>
            </wp:positionV>
            <wp:extent cx="342900" cy="3616043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organização</w:t>
      </w:r>
      <w:r>
        <w:rPr>
          <w:spacing w:val="-7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postos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comando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abrigos;</w:t>
      </w:r>
    </w:p>
    <w:p>
      <w:pPr>
        <w:pStyle w:val="ListParagraph"/>
        <w:numPr>
          <w:ilvl w:val="0"/>
          <w:numId w:val="4"/>
        </w:numPr>
        <w:tabs>
          <w:tab w:pos="524" w:val="left" w:leader="none"/>
        </w:tabs>
        <w:spacing w:line="196" w:lineRule="auto" w:before="209" w:after="0"/>
        <w:ind w:left="198" w:right="891" w:firstLine="149"/>
        <w:jc w:val="both"/>
        <w:rPr>
          <w:sz w:val="22"/>
        </w:rPr>
      </w:pPr>
      <w:r>
        <w:rPr>
          <w:sz w:val="22"/>
        </w:rPr>
        <w:t>pagamento de prestação de serviço, de execução de obra ou fornecimento de bens, nas hipóteses de situação de emergência e estado de calamidade pública, assim declarados pelo Poder Executivo </w:t>
      </w:r>
      <w:r>
        <w:rPr>
          <w:spacing w:val="-2"/>
          <w:sz w:val="22"/>
        </w:rPr>
        <w:t>Municipal;</w:t>
      </w:r>
    </w:p>
    <w:p>
      <w:pPr>
        <w:pStyle w:val="ListParagraph"/>
        <w:numPr>
          <w:ilvl w:val="0"/>
          <w:numId w:val="4"/>
        </w:numPr>
        <w:tabs>
          <w:tab w:pos="514" w:val="left" w:leader="none"/>
        </w:tabs>
        <w:spacing w:line="393" w:lineRule="auto" w:before="182" w:after="0"/>
        <w:ind w:left="347" w:right="949" w:firstLine="0"/>
        <w:jc w:val="both"/>
        <w:rPr>
          <w:sz w:val="22"/>
        </w:rPr>
      </w:pPr>
      <w:r>
        <w:rPr>
          <w:sz w:val="22"/>
        </w:rPr>
        <w:t>aquisição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bens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consumo</w:t>
      </w:r>
      <w:r>
        <w:rPr>
          <w:spacing w:val="-3"/>
          <w:sz w:val="22"/>
        </w:rPr>
        <w:t> </w:t>
      </w:r>
      <w:r>
        <w:rPr>
          <w:sz w:val="22"/>
        </w:rPr>
        <w:t>e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capital</w:t>
      </w:r>
      <w:r>
        <w:rPr>
          <w:spacing w:val="-3"/>
          <w:sz w:val="22"/>
        </w:rPr>
        <w:t> </w:t>
      </w:r>
      <w:r>
        <w:rPr>
          <w:sz w:val="22"/>
        </w:rPr>
        <w:t>para</w:t>
      </w:r>
      <w:r>
        <w:rPr>
          <w:spacing w:val="-3"/>
          <w:sz w:val="22"/>
        </w:rPr>
        <w:t> </w:t>
      </w:r>
      <w:r>
        <w:rPr>
          <w:sz w:val="22"/>
        </w:rPr>
        <w:t>ações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socorro,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assistência</w:t>
      </w:r>
      <w:r>
        <w:rPr>
          <w:spacing w:val="-3"/>
          <w:sz w:val="22"/>
        </w:rPr>
        <w:t> </w:t>
      </w:r>
      <w:r>
        <w:rPr>
          <w:sz w:val="22"/>
        </w:rPr>
        <w:t>e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reconstrução. II – Em situação de desastre:</w:t>
      </w:r>
    </w:p>
    <w:p>
      <w:pPr>
        <w:pStyle w:val="ListParagraph"/>
        <w:numPr>
          <w:ilvl w:val="1"/>
          <w:numId w:val="4"/>
        </w:numPr>
        <w:tabs>
          <w:tab w:pos="561" w:val="left" w:leader="none"/>
        </w:tabs>
        <w:spacing w:line="268" w:lineRule="exact" w:before="0" w:after="0"/>
        <w:ind w:left="561" w:right="0" w:hanging="214"/>
        <w:jc w:val="both"/>
        <w:rPr>
          <w:sz w:val="22"/>
        </w:rPr>
      </w:pPr>
      <w:r>
        <w:rPr>
          <w:spacing w:val="-2"/>
          <w:sz w:val="22"/>
        </w:rPr>
        <w:t>alimentos;</w:t>
      </w:r>
    </w:p>
    <w:p>
      <w:pPr>
        <w:pStyle w:val="ListParagraph"/>
        <w:numPr>
          <w:ilvl w:val="1"/>
          <w:numId w:val="4"/>
        </w:numPr>
        <w:tabs>
          <w:tab w:pos="561" w:val="left" w:leader="none"/>
        </w:tabs>
        <w:spacing w:line="240" w:lineRule="auto" w:before="172" w:after="0"/>
        <w:ind w:left="561" w:right="0" w:hanging="214"/>
        <w:jc w:val="left"/>
        <w:rPr>
          <w:sz w:val="22"/>
        </w:rPr>
      </w:pPr>
      <w:r>
        <w:rPr>
          <w:sz w:val="22"/>
        </w:rPr>
        <w:t>água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potável;</w:t>
      </w:r>
    </w:p>
    <w:p>
      <w:pPr>
        <w:pStyle w:val="ListParagraph"/>
        <w:numPr>
          <w:ilvl w:val="1"/>
          <w:numId w:val="4"/>
        </w:numPr>
        <w:tabs>
          <w:tab w:pos="570" w:val="left" w:leader="none"/>
        </w:tabs>
        <w:spacing w:line="196" w:lineRule="auto" w:before="209" w:after="0"/>
        <w:ind w:left="198" w:right="890" w:firstLine="149"/>
        <w:jc w:val="both"/>
        <w:rPr>
          <w:sz w:val="22"/>
        </w:rPr>
      </w:pPr>
      <w:r>
        <w:rPr>
          <w:sz w:val="22"/>
        </w:rPr>
        <w:t>medicamentos, material de penso, material de primeiros socorros e artigos de higiene individual e asseio corporal;</w:t>
      </w:r>
    </w:p>
    <w:p>
      <w:pPr>
        <w:pStyle w:val="ListParagraph"/>
        <w:numPr>
          <w:ilvl w:val="1"/>
          <w:numId w:val="4"/>
        </w:numPr>
        <w:tabs>
          <w:tab w:pos="561" w:val="left" w:leader="none"/>
        </w:tabs>
        <w:spacing w:line="240" w:lineRule="auto" w:before="182" w:after="0"/>
        <w:ind w:left="561" w:right="0" w:hanging="214"/>
        <w:jc w:val="left"/>
        <w:rPr>
          <w:sz w:val="22"/>
        </w:rPr>
      </w:pPr>
      <w:r>
        <w:rPr>
          <w:sz w:val="22"/>
        </w:rPr>
        <w:t>material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construção,</w:t>
      </w:r>
      <w:r>
        <w:rPr>
          <w:spacing w:val="-6"/>
          <w:sz w:val="22"/>
        </w:rPr>
        <w:t> </w:t>
      </w:r>
      <w:r>
        <w:rPr>
          <w:sz w:val="22"/>
        </w:rPr>
        <w:t>quando</w:t>
      </w:r>
      <w:r>
        <w:rPr>
          <w:spacing w:val="-6"/>
          <w:sz w:val="22"/>
        </w:rPr>
        <w:t> </w:t>
      </w:r>
      <w:r>
        <w:rPr>
          <w:sz w:val="22"/>
        </w:rPr>
        <w:t>se</w:t>
      </w:r>
      <w:r>
        <w:rPr>
          <w:spacing w:val="-6"/>
          <w:sz w:val="22"/>
        </w:rPr>
        <w:t> </w:t>
      </w:r>
      <w:r>
        <w:rPr>
          <w:sz w:val="22"/>
        </w:rPr>
        <w:t>destinar</w:t>
      </w:r>
      <w:r>
        <w:rPr>
          <w:spacing w:val="-6"/>
          <w:sz w:val="22"/>
        </w:rPr>
        <w:t> </w:t>
      </w:r>
      <w:r>
        <w:rPr>
          <w:sz w:val="22"/>
        </w:rPr>
        <w:t>à</w:t>
      </w:r>
      <w:r>
        <w:rPr>
          <w:spacing w:val="-6"/>
          <w:sz w:val="22"/>
        </w:rPr>
        <w:t> </w:t>
      </w:r>
      <w:r>
        <w:rPr>
          <w:sz w:val="22"/>
        </w:rPr>
        <w:t>reconstrução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imóveis</w:t>
      </w:r>
      <w:r>
        <w:rPr>
          <w:spacing w:val="-6"/>
          <w:sz w:val="22"/>
        </w:rPr>
        <w:t> </w:t>
      </w:r>
      <w:r>
        <w:rPr>
          <w:sz w:val="22"/>
        </w:rPr>
        <w:t>atingidos</w:t>
      </w:r>
      <w:r>
        <w:rPr>
          <w:spacing w:val="-6"/>
          <w:sz w:val="22"/>
        </w:rPr>
        <w:t> </w:t>
      </w:r>
      <w:r>
        <w:rPr>
          <w:sz w:val="22"/>
        </w:rPr>
        <w:t>por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desastre;</w:t>
      </w:r>
    </w:p>
    <w:p>
      <w:pPr>
        <w:pStyle w:val="ListParagraph"/>
        <w:numPr>
          <w:ilvl w:val="1"/>
          <w:numId w:val="4"/>
        </w:numPr>
        <w:tabs>
          <w:tab w:pos="561" w:val="left" w:leader="none"/>
        </w:tabs>
        <w:spacing w:line="240" w:lineRule="auto" w:before="171" w:after="0"/>
        <w:ind w:left="561" w:right="0" w:hanging="214"/>
        <w:jc w:val="left"/>
        <w:rPr>
          <w:sz w:val="22"/>
        </w:rPr>
      </w:pPr>
      <w:r>
        <w:rPr>
          <w:sz w:val="22"/>
        </w:rPr>
        <w:t>roupas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agasalhos;</w:t>
      </w:r>
    </w:p>
    <w:p>
      <w:pPr>
        <w:pStyle w:val="ListParagraph"/>
        <w:numPr>
          <w:ilvl w:val="1"/>
          <w:numId w:val="4"/>
        </w:numPr>
        <w:tabs>
          <w:tab w:pos="561" w:val="left" w:leader="none"/>
        </w:tabs>
        <w:spacing w:line="240" w:lineRule="auto" w:before="171" w:after="0"/>
        <w:ind w:left="561" w:right="0" w:hanging="214"/>
        <w:jc w:val="left"/>
        <w:rPr>
          <w:sz w:val="22"/>
        </w:rPr>
      </w:pPr>
      <w:r>
        <w:rPr>
          <w:sz w:val="22"/>
        </w:rPr>
        <w:t>material</w:t>
      </w:r>
      <w:r>
        <w:rPr>
          <w:spacing w:val="-7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estacionamento</w:t>
      </w:r>
      <w:r>
        <w:rPr>
          <w:spacing w:val="-6"/>
          <w:sz w:val="22"/>
        </w:rPr>
        <w:t> </w:t>
      </w:r>
      <w:r>
        <w:rPr>
          <w:sz w:val="22"/>
        </w:rPr>
        <w:t>ou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abrigo,</w:t>
      </w:r>
      <w:r>
        <w:rPr>
          <w:spacing w:val="-6"/>
          <w:sz w:val="22"/>
        </w:rPr>
        <w:t> </w:t>
      </w:r>
      <w:r>
        <w:rPr>
          <w:sz w:val="22"/>
        </w:rPr>
        <w:t>utensílios</w:t>
      </w:r>
      <w:r>
        <w:rPr>
          <w:spacing w:val="-6"/>
          <w:sz w:val="22"/>
        </w:rPr>
        <w:t> </w:t>
      </w:r>
      <w:r>
        <w:rPr>
          <w:sz w:val="22"/>
        </w:rPr>
        <w:t>domésticos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outros;</w:t>
      </w:r>
    </w:p>
    <w:p>
      <w:pPr>
        <w:pStyle w:val="ListParagraph"/>
        <w:numPr>
          <w:ilvl w:val="1"/>
          <w:numId w:val="4"/>
        </w:numPr>
        <w:tabs>
          <w:tab w:pos="561" w:val="left" w:leader="none"/>
        </w:tabs>
        <w:spacing w:line="240" w:lineRule="auto" w:before="172" w:after="0"/>
        <w:ind w:left="561" w:right="0" w:hanging="214"/>
        <w:jc w:val="left"/>
        <w:rPr>
          <w:sz w:val="22"/>
        </w:rPr>
      </w:pPr>
      <w:r>
        <w:rPr>
          <w:sz w:val="22"/>
        </w:rPr>
        <w:t>material</w:t>
      </w:r>
      <w:r>
        <w:rPr>
          <w:spacing w:val="-9"/>
          <w:sz w:val="22"/>
        </w:rPr>
        <w:t> </w:t>
      </w:r>
      <w:r>
        <w:rPr>
          <w:sz w:val="22"/>
        </w:rPr>
        <w:t>necessário</w:t>
      </w:r>
      <w:r>
        <w:rPr>
          <w:spacing w:val="-7"/>
          <w:sz w:val="22"/>
        </w:rPr>
        <w:t> </w:t>
      </w:r>
      <w:r>
        <w:rPr>
          <w:sz w:val="22"/>
        </w:rPr>
        <w:t>à</w:t>
      </w:r>
      <w:r>
        <w:rPr>
          <w:spacing w:val="-7"/>
          <w:sz w:val="22"/>
        </w:rPr>
        <w:t> </w:t>
      </w:r>
      <w:r>
        <w:rPr>
          <w:sz w:val="22"/>
        </w:rPr>
        <w:t>instalação</w:t>
      </w:r>
      <w:r>
        <w:rPr>
          <w:spacing w:val="-7"/>
          <w:sz w:val="22"/>
        </w:rPr>
        <w:t> </w:t>
      </w:r>
      <w:r>
        <w:rPr>
          <w:sz w:val="22"/>
        </w:rPr>
        <w:t>e</w:t>
      </w:r>
      <w:r>
        <w:rPr>
          <w:spacing w:val="-7"/>
          <w:sz w:val="22"/>
        </w:rPr>
        <w:t> </w:t>
      </w:r>
      <w:r>
        <w:rPr>
          <w:sz w:val="22"/>
        </w:rPr>
        <w:t>operacionalização</w:t>
      </w:r>
      <w:r>
        <w:rPr>
          <w:spacing w:val="-7"/>
          <w:sz w:val="22"/>
        </w:rPr>
        <w:t> </w:t>
      </w:r>
      <w:r>
        <w:rPr>
          <w:sz w:val="22"/>
        </w:rPr>
        <w:t>e</w:t>
      </w:r>
      <w:r>
        <w:rPr>
          <w:spacing w:val="-7"/>
          <w:sz w:val="22"/>
        </w:rPr>
        <w:t> </w:t>
      </w:r>
      <w:r>
        <w:rPr>
          <w:sz w:val="22"/>
        </w:rPr>
        <w:t>higienização</w:t>
      </w:r>
      <w:r>
        <w:rPr>
          <w:spacing w:val="-7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abrigos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emergenciais;</w:t>
      </w:r>
    </w:p>
    <w:p>
      <w:pPr>
        <w:pStyle w:val="ListParagraph"/>
        <w:numPr>
          <w:ilvl w:val="1"/>
          <w:numId w:val="4"/>
        </w:numPr>
        <w:tabs>
          <w:tab w:pos="561" w:val="left" w:leader="none"/>
        </w:tabs>
        <w:spacing w:line="240" w:lineRule="auto" w:before="171" w:after="0"/>
        <w:ind w:left="561" w:right="0" w:hanging="214"/>
        <w:jc w:val="left"/>
        <w:rPr>
          <w:sz w:val="22"/>
        </w:rPr>
      </w:pPr>
      <w:r>
        <w:rPr>
          <w:sz w:val="22"/>
        </w:rPr>
        <w:t>combustível,</w:t>
      </w:r>
      <w:r>
        <w:rPr>
          <w:spacing w:val="-6"/>
          <w:sz w:val="22"/>
        </w:rPr>
        <w:t> </w:t>
      </w:r>
      <w:r>
        <w:rPr>
          <w:sz w:val="22"/>
        </w:rPr>
        <w:t>óleos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lubrificantes;</w:t>
      </w:r>
    </w:p>
    <w:p>
      <w:pPr>
        <w:pStyle w:val="ListParagraph"/>
        <w:numPr>
          <w:ilvl w:val="1"/>
          <w:numId w:val="4"/>
        </w:numPr>
        <w:tabs>
          <w:tab w:pos="561" w:val="left" w:leader="none"/>
        </w:tabs>
        <w:spacing w:line="240" w:lineRule="auto" w:before="172" w:after="0"/>
        <w:ind w:left="561" w:right="0" w:hanging="214"/>
        <w:jc w:val="left"/>
        <w:rPr>
          <w:sz w:val="22"/>
        </w:rPr>
      </w:pPr>
      <w:r>
        <w:rPr>
          <w:sz w:val="22"/>
        </w:rPr>
        <w:t>equipamentos</w:t>
      </w:r>
      <w:r>
        <w:rPr>
          <w:spacing w:val="-9"/>
          <w:sz w:val="22"/>
        </w:rPr>
        <w:t> </w:t>
      </w:r>
      <w:r>
        <w:rPr>
          <w:sz w:val="22"/>
        </w:rPr>
        <w:t>para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resgate;</w:t>
      </w:r>
    </w:p>
    <w:p>
      <w:pPr>
        <w:pStyle w:val="ListParagraph"/>
        <w:numPr>
          <w:ilvl w:val="1"/>
          <w:numId w:val="4"/>
        </w:numPr>
        <w:tabs>
          <w:tab w:pos="672" w:val="left" w:leader="none"/>
        </w:tabs>
        <w:spacing w:line="240" w:lineRule="auto" w:before="171" w:after="0"/>
        <w:ind w:left="672" w:right="0" w:hanging="325"/>
        <w:jc w:val="left"/>
        <w:rPr>
          <w:sz w:val="22"/>
        </w:rPr>
      </w:pPr>
      <w:r>
        <w:rPr>
          <w:sz w:val="22"/>
        </w:rPr>
        <w:t>material</w:t>
      </w:r>
      <w:r>
        <w:rPr>
          <w:spacing w:val="-7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limpeza,</w:t>
      </w:r>
      <w:r>
        <w:rPr>
          <w:spacing w:val="-6"/>
          <w:sz w:val="22"/>
        </w:rPr>
        <w:t> </w:t>
      </w:r>
      <w:r>
        <w:rPr>
          <w:sz w:val="22"/>
        </w:rPr>
        <w:t>desinfecção</w:t>
      </w:r>
      <w:r>
        <w:rPr>
          <w:spacing w:val="-7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z w:val="22"/>
        </w:rPr>
        <w:t>saneamento</w:t>
      </w:r>
      <w:r>
        <w:rPr>
          <w:spacing w:val="-7"/>
          <w:sz w:val="22"/>
        </w:rPr>
        <w:t> </w:t>
      </w:r>
      <w:r>
        <w:rPr>
          <w:sz w:val="22"/>
        </w:rPr>
        <w:t>básico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emergencial.</w:t>
      </w:r>
    </w:p>
    <w:p>
      <w:pPr>
        <w:pStyle w:val="ListParagraph"/>
        <w:numPr>
          <w:ilvl w:val="0"/>
          <w:numId w:val="5"/>
        </w:numPr>
        <w:tabs>
          <w:tab w:pos="577" w:val="left" w:leader="none"/>
        </w:tabs>
        <w:spacing w:line="240" w:lineRule="auto" w:before="172" w:after="0"/>
        <w:ind w:left="577" w:right="0" w:hanging="230"/>
        <w:jc w:val="left"/>
        <w:rPr>
          <w:sz w:val="22"/>
        </w:rPr>
      </w:pPr>
      <w:r>
        <w:rPr>
          <w:sz w:val="22"/>
        </w:rPr>
        <w:t>apoio</w:t>
      </w:r>
      <w:r>
        <w:rPr>
          <w:spacing w:val="-6"/>
          <w:sz w:val="22"/>
        </w:rPr>
        <w:t> </w:t>
      </w:r>
      <w:r>
        <w:rPr>
          <w:sz w:val="22"/>
        </w:rPr>
        <w:t>logístico</w:t>
      </w:r>
      <w:r>
        <w:rPr>
          <w:spacing w:val="-6"/>
          <w:sz w:val="22"/>
        </w:rPr>
        <w:t> </w:t>
      </w:r>
      <w:r>
        <w:rPr>
          <w:sz w:val="22"/>
        </w:rPr>
        <w:t>às</w:t>
      </w:r>
      <w:r>
        <w:rPr>
          <w:spacing w:val="-6"/>
          <w:sz w:val="22"/>
        </w:rPr>
        <w:t> </w:t>
      </w:r>
      <w:r>
        <w:rPr>
          <w:sz w:val="22"/>
        </w:rPr>
        <w:t>equipes</w:t>
      </w:r>
      <w:r>
        <w:rPr>
          <w:spacing w:val="-6"/>
          <w:sz w:val="22"/>
        </w:rPr>
        <w:t> </w:t>
      </w:r>
      <w:r>
        <w:rPr>
          <w:sz w:val="22"/>
        </w:rPr>
        <w:t>empenhadas</w:t>
      </w:r>
      <w:r>
        <w:rPr>
          <w:spacing w:val="-6"/>
          <w:sz w:val="22"/>
        </w:rPr>
        <w:t> </w:t>
      </w:r>
      <w:r>
        <w:rPr>
          <w:sz w:val="22"/>
        </w:rPr>
        <w:t>nas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operações;</w:t>
      </w:r>
    </w:p>
    <w:p>
      <w:pPr>
        <w:pStyle w:val="ListParagraph"/>
        <w:numPr>
          <w:ilvl w:val="0"/>
          <w:numId w:val="5"/>
        </w:numPr>
        <w:tabs>
          <w:tab w:pos="554" w:val="left" w:leader="none"/>
        </w:tabs>
        <w:spacing w:line="240" w:lineRule="auto" w:before="171" w:after="0"/>
        <w:ind w:left="554" w:right="0" w:hanging="207"/>
        <w:jc w:val="left"/>
        <w:rPr>
          <w:sz w:val="22"/>
        </w:rPr>
      </w:pPr>
      <w:r>
        <w:rPr>
          <w:sz w:val="22"/>
        </w:rPr>
        <w:t>material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sepultamento;</w:t>
      </w:r>
    </w:p>
    <w:p>
      <w:pPr>
        <w:pStyle w:val="ListParagraph"/>
        <w:numPr>
          <w:ilvl w:val="0"/>
          <w:numId w:val="5"/>
        </w:numPr>
        <w:tabs>
          <w:tab w:pos="577" w:val="left" w:leader="none"/>
        </w:tabs>
        <w:spacing w:line="240" w:lineRule="auto" w:before="172" w:after="0"/>
        <w:ind w:left="577" w:right="0" w:hanging="230"/>
        <w:jc w:val="left"/>
        <w:rPr>
          <w:sz w:val="22"/>
        </w:rPr>
      </w:pPr>
      <w:r>
        <w:rPr>
          <w:sz w:val="22"/>
        </w:rPr>
        <w:t>pagamento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8"/>
          <w:sz w:val="22"/>
        </w:rPr>
        <w:t> </w:t>
      </w:r>
      <w:r>
        <w:rPr>
          <w:sz w:val="22"/>
        </w:rPr>
        <w:t>serviços</w:t>
      </w:r>
      <w:r>
        <w:rPr>
          <w:spacing w:val="-8"/>
          <w:sz w:val="22"/>
        </w:rPr>
        <w:t> </w:t>
      </w:r>
      <w:r>
        <w:rPr>
          <w:sz w:val="22"/>
        </w:rPr>
        <w:t>relacionados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com:</w:t>
      </w:r>
    </w:p>
    <w:p>
      <w:pPr>
        <w:pStyle w:val="ListParagraph"/>
        <w:numPr>
          <w:ilvl w:val="1"/>
          <w:numId w:val="5"/>
        </w:numPr>
        <w:tabs>
          <w:tab w:pos="561" w:val="left" w:leader="none"/>
        </w:tabs>
        <w:spacing w:line="240" w:lineRule="auto" w:before="171" w:after="0"/>
        <w:ind w:left="561" w:right="0" w:hanging="214"/>
        <w:jc w:val="left"/>
        <w:rPr>
          <w:sz w:val="22"/>
        </w:rPr>
      </w:pPr>
      <w:r>
        <w:rPr>
          <w:sz w:val="22"/>
        </w:rPr>
        <w:t>restabelecimento</w:t>
      </w:r>
      <w:r>
        <w:rPr>
          <w:spacing w:val="-11"/>
          <w:sz w:val="22"/>
        </w:rPr>
        <w:t> </w:t>
      </w:r>
      <w:r>
        <w:rPr>
          <w:sz w:val="22"/>
        </w:rPr>
        <w:t>emergencial</w:t>
      </w:r>
      <w:r>
        <w:rPr>
          <w:spacing w:val="-9"/>
          <w:sz w:val="22"/>
        </w:rPr>
        <w:t> </w:t>
      </w:r>
      <w:r>
        <w:rPr>
          <w:sz w:val="22"/>
        </w:rPr>
        <w:t>dos</w:t>
      </w:r>
      <w:r>
        <w:rPr>
          <w:spacing w:val="-9"/>
          <w:sz w:val="22"/>
        </w:rPr>
        <w:t> </w:t>
      </w:r>
      <w:r>
        <w:rPr>
          <w:sz w:val="22"/>
        </w:rPr>
        <w:t>serviços</w:t>
      </w:r>
      <w:r>
        <w:rPr>
          <w:spacing w:val="-9"/>
          <w:sz w:val="22"/>
        </w:rPr>
        <w:t> </w:t>
      </w:r>
      <w:r>
        <w:rPr>
          <w:sz w:val="22"/>
        </w:rPr>
        <w:t>básicos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essenciais;</w:t>
      </w:r>
    </w:p>
    <w:p>
      <w:pPr>
        <w:pStyle w:val="ListParagraph"/>
        <w:numPr>
          <w:ilvl w:val="1"/>
          <w:numId w:val="5"/>
        </w:numPr>
        <w:tabs>
          <w:tab w:pos="561" w:val="left" w:leader="none"/>
        </w:tabs>
        <w:spacing w:line="240" w:lineRule="auto" w:before="171" w:after="0"/>
        <w:ind w:left="561" w:right="0" w:hanging="214"/>
        <w:jc w:val="left"/>
        <w:rPr>
          <w:sz w:val="22"/>
        </w:rPr>
      </w:pPr>
      <w:r>
        <w:rPr>
          <w:sz w:val="22"/>
        </w:rPr>
        <w:t>outros</w:t>
      </w:r>
      <w:r>
        <w:rPr>
          <w:spacing w:val="-6"/>
          <w:sz w:val="22"/>
        </w:rPr>
        <w:t> </w:t>
      </w:r>
      <w:r>
        <w:rPr>
          <w:sz w:val="22"/>
        </w:rPr>
        <w:t>serviços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terceiros;</w:t>
      </w:r>
    </w:p>
    <w:p>
      <w:pPr>
        <w:pStyle w:val="ListParagraph"/>
        <w:numPr>
          <w:ilvl w:val="1"/>
          <w:numId w:val="5"/>
        </w:numPr>
        <w:tabs>
          <w:tab w:pos="561" w:val="left" w:leader="none"/>
        </w:tabs>
        <w:spacing w:line="240" w:lineRule="auto" w:before="172" w:after="0"/>
        <w:ind w:left="561" w:right="0" w:hanging="214"/>
        <w:jc w:val="left"/>
        <w:rPr>
          <w:sz w:val="22"/>
        </w:rPr>
      </w:pPr>
      <w:r>
        <w:rPr>
          <w:spacing w:val="-2"/>
          <w:sz w:val="22"/>
        </w:rPr>
        <w:t>transportes;</w:t>
      </w:r>
    </w:p>
    <w:p>
      <w:pPr>
        <w:pStyle w:val="ListParagraph"/>
        <w:numPr>
          <w:ilvl w:val="1"/>
          <w:numId w:val="5"/>
        </w:numPr>
        <w:tabs>
          <w:tab w:pos="561" w:val="left" w:leader="none"/>
        </w:tabs>
        <w:spacing w:line="240" w:lineRule="auto" w:before="171" w:after="0"/>
        <w:ind w:left="561" w:right="0" w:hanging="214"/>
        <w:jc w:val="left"/>
        <w:rPr>
          <w:sz w:val="22"/>
        </w:rPr>
      </w:pPr>
      <w:r>
        <w:rPr>
          <w:sz w:val="22"/>
        </w:rPr>
        <w:t>desobstrução,</w:t>
      </w:r>
      <w:r>
        <w:rPr>
          <w:spacing w:val="-8"/>
          <w:sz w:val="22"/>
        </w:rPr>
        <w:t> </w:t>
      </w:r>
      <w:r>
        <w:rPr>
          <w:sz w:val="22"/>
        </w:rPr>
        <w:t>desmonte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estruturas</w:t>
      </w:r>
      <w:r>
        <w:rPr>
          <w:spacing w:val="-8"/>
          <w:sz w:val="22"/>
        </w:rPr>
        <w:t> </w:t>
      </w:r>
      <w:r>
        <w:rPr>
          <w:sz w:val="22"/>
        </w:rPr>
        <w:t>definitivamente</w:t>
      </w:r>
      <w:r>
        <w:rPr>
          <w:spacing w:val="-8"/>
          <w:sz w:val="22"/>
        </w:rPr>
        <w:t> </w:t>
      </w:r>
      <w:r>
        <w:rPr>
          <w:sz w:val="22"/>
        </w:rPr>
        <w:t>danificadas</w:t>
      </w:r>
      <w:r>
        <w:rPr>
          <w:spacing w:val="-7"/>
          <w:sz w:val="22"/>
        </w:rPr>
        <w:t> </w:t>
      </w:r>
      <w:r>
        <w:rPr>
          <w:sz w:val="22"/>
        </w:rPr>
        <w:t>e</w:t>
      </w:r>
      <w:r>
        <w:rPr>
          <w:spacing w:val="-8"/>
          <w:sz w:val="22"/>
        </w:rPr>
        <w:t> </w:t>
      </w:r>
      <w:r>
        <w:rPr>
          <w:sz w:val="22"/>
        </w:rPr>
        <w:t>remoção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escombros;</w:t>
      </w:r>
    </w:p>
    <w:p>
      <w:pPr>
        <w:pStyle w:val="ListParagraph"/>
        <w:numPr>
          <w:ilvl w:val="0"/>
          <w:numId w:val="5"/>
        </w:numPr>
        <w:tabs>
          <w:tab w:pos="600" w:val="left" w:leader="none"/>
        </w:tabs>
        <w:spacing w:line="240" w:lineRule="auto" w:before="172" w:after="0"/>
        <w:ind w:left="600" w:right="0" w:hanging="253"/>
        <w:jc w:val="left"/>
        <w:rPr>
          <w:sz w:val="22"/>
        </w:rPr>
      </w:pPr>
      <w:r>
        <w:rPr>
          <w:sz w:val="22"/>
        </w:rPr>
        <w:t>reembolso</w:t>
      </w:r>
      <w:r>
        <w:rPr>
          <w:spacing w:val="20"/>
          <w:sz w:val="22"/>
        </w:rPr>
        <w:t> </w:t>
      </w:r>
      <w:r>
        <w:rPr>
          <w:sz w:val="22"/>
        </w:rPr>
        <w:t>de</w:t>
      </w:r>
      <w:r>
        <w:rPr>
          <w:spacing w:val="22"/>
          <w:sz w:val="22"/>
        </w:rPr>
        <w:t> </w:t>
      </w:r>
      <w:r>
        <w:rPr>
          <w:sz w:val="22"/>
        </w:rPr>
        <w:t>despesas</w:t>
      </w:r>
      <w:r>
        <w:rPr>
          <w:spacing w:val="23"/>
          <w:sz w:val="22"/>
        </w:rPr>
        <w:t> </w:t>
      </w:r>
      <w:r>
        <w:rPr>
          <w:sz w:val="22"/>
        </w:rPr>
        <w:t>efetuadas</w:t>
      </w:r>
      <w:r>
        <w:rPr>
          <w:spacing w:val="22"/>
          <w:sz w:val="22"/>
        </w:rPr>
        <w:t> </w:t>
      </w:r>
      <w:r>
        <w:rPr>
          <w:sz w:val="22"/>
        </w:rPr>
        <w:t>por</w:t>
      </w:r>
      <w:r>
        <w:rPr>
          <w:spacing w:val="23"/>
          <w:sz w:val="22"/>
        </w:rPr>
        <w:t> </w:t>
      </w:r>
      <w:r>
        <w:rPr>
          <w:sz w:val="22"/>
        </w:rPr>
        <w:t>entidades</w:t>
      </w:r>
      <w:r>
        <w:rPr>
          <w:spacing w:val="22"/>
          <w:sz w:val="22"/>
        </w:rPr>
        <w:t> </w:t>
      </w:r>
      <w:r>
        <w:rPr>
          <w:sz w:val="22"/>
        </w:rPr>
        <w:t>públicas</w:t>
      </w:r>
      <w:r>
        <w:rPr>
          <w:spacing w:val="22"/>
          <w:sz w:val="22"/>
        </w:rPr>
        <w:t> </w:t>
      </w:r>
      <w:r>
        <w:rPr>
          <w:sz w:val="22"/>
        </w:rPr>
        <w:t>ou</w:t>
      </w:r>
      <w:r>
        <w:rPr>
          <w:spacing w:val="23"/>
          <w:sz w:val="22"/>
        </w:rPr>
        <w:t> </w:t>
      </w:r>
      <w:r>
        <w:rPr>
          <w:sz w:val="22"/>
        </w:rPr>
        <w:t>privadas</w:t>
      </w:r>
      <w:r>
        <w:rPr>
          <w:spacing w:val="22"/>
          <w:sz w:val="22"/>
        </w:rPr>
        <w:t> </w:t>
      </w:r>
      <w:r>
        <w:rPr>
          <w:sz w:val="22"/>
        </w:rPr>
        <w:t>prestadoras</w:t>
      </w:r>
      <w:r>
        <w:rPr>
          <w:spacing w:val="23"/>
          <w:sz w:val="22"/>
        </w:rPr>
        <w:t> </w:t>
      </w:r>
      <w:r>
        <w:rPr>
          <w:sz w:val="22"/>
        </w:rPr>
        <w:t>de</w:t>
      </w:r>
      <w:r>
        <w:rPr>
          <w:spacing w:val="22"/>
          <w:sz w:val="22"/>
        </w:rPr>
        <w:t> </w:t>
      </w:r>
      <w:r>
        <w:rPr>
          <w:sz w:val="22"/>
        </w:rPr>
        <w:t>serviços</w:t>
      </w:r>
      <w:r>
        <w:rPr>
          <w:spacing w:val="23"/>
          <w:sz w:val="22"/>
        </w:rPr>
        <w:t> </w:t>
      </w:r>
      <w:r>
        <w:rPr>
          <w:spacing w:val="-10"/>
          <w:sz w:val="22"/>
        </w:rPr>
        <w:t>e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pgSz w:w="11910" w:h="16840"/>
          <w:pgMar w:header="390" w:footer="624" w:top="2040" w:bottom="820" w:left="1559" w:right="0"/>
        </w:sectPr>
      </w:pPr>
    </w:p>
    <w:p>
      <w:pPr>
        <w:pStyle w:val="BodyText"/>
        <w:spacing w:before="226"/>
      </w:pPr>
    </w:p>
    <w:p>
      <w:pPr>
        <w:pStyle w:val="BodyText"/>
        <w:spacing w:before="1"/>
        <w:ind w:left="198"/>
      </w:pPr>
      <w:r>
        <w:rPr>
          <w:spacing w:val="-2"/>
        </w:rPr>
        <w:t>socorros;</w:t>
      </w:r>
    </w:p>
    <w:p>
      <w:pPr>
        <w:pStyle w:val="ListParagraph"/>
        <w:numPr>
          <w:ilvl w:val="0"/>
          <w:numId w:val="5"/>
        </w:numPr>
        <w:tabs>
          <w:tab w:pos="567" w:val="left" w:leader="none"/>
        </w:tabs>
        <w:spacing w:line="196" w:lineRule="auto" w:before="209" w:after="0"/>
        <w:ind w:left="198" w:right="890" w:firstLine="149"/>
        <w:jc w:val="both"/>
        <w:rPr>
          <w:sz w:val="22"/>
        </w:rPr>
      </w:pPr>
      <w:r>
        <w:rPr>
          <w:sz w:val="22"/>
        </w:rPr>
        <w:t>pagamento de servidor público ou vencimentos de servidor contratado por prazo determinado</w:t>
      </w:r>
      <w:r>
        <w:rPr>
          <w:spacing w:val="40"/>
          <w:sz w:val="22"/>
        </w:rPr>
        <w:t> </w:t>
      </w:r>
      <w:r>
        <w:rPr>
          <w:sz w:val="22"/>
        </w:rPr>
        <w:t>para atender necessidade temporária de excepcional interesse público vinculada à situação de emergência e estado de calamidade pública, assim declarados pelo Poder Executivo Municipal.</w:t>
      </w:r>
    </w:p>
    <w:p>
      <w:pPr>
        <w:pStyle w:val="BodyText"/>
      </w:pPr>
    </w:p>
    <w:p>
      <w:pPr>
        <w:pStyle w:val="BodyText"/>
        <w:spacing w:before="60"/>
      </w:pPr>
    </w:p>
    <w:p>
      <w:pPr>
        <w:spacing w:line="244" w:lineRule="exact" w:before="0"/>
        <w:ind w:left="0" w:right="694" w:firstLine="0"/>
        <w:jc w:val="center"/>
        <w:rPr>
          <w:b/>
          <w:sz w:val="22"/>
        </w:rPr>
      </w:pPr>
      <w:r>
        <w:rPr>
          <w:b/>
          <w:sz w:val="22"/>
        </w:rPr>
        <w:t>Seção</w:t>
      </w:r>
      <w:r>
        <w:rPr>
          <w:b/>
          <w:spacing w:val="-5"/>
          <w:sz w:val="22"/>
        </w:rPr>
        <w:t> III</w:t>
      </w:r>
    </w:p>
    <w:p>
      <w:pPr>
        <w:spacing w:line="244" w:lineRule="exact" w:before="0"/>
        <w:ind w:left="0" w:right="694" w:firstLine="0"/>
        <w:jc w:val="center"/>
        <w:rPr>
          <w:b/>
          <w:sz w:val="22"/>
        </w:rPr>
      </w:pPr>
      <w:r>
        <w:rPr>
          <w:b/>
          <w:sz w:val="22"/>
        </w:rPr>
        <w:t>Da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Supervisão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4"/>
          <w:sz w:val="22"/>
        </w:rPr>
        <w:t> </w:t>
      </w:r>
      <w:r>
        <w:rPr>
          <w:b/>
          <w:spacing w:val="-2"/>
          <w:sz w:val="22"/>
        </w:rPr>
        <w:t>Controle</w:t>
      </w:r>
    </w:p>
    <w:p>
      <w:pPr>
        <w:pStyle w:val="BodyText"/>
        <w:rPr>
          <w:b/>
        </w:rPr>
      </w:pPr>
    </w:p>
    <w:p>
      <w:pPr>
        <w:pStyle w:val="BodyText"/>
        <w:spacing w:before="93"/>
        <w:rPr>
          <w:b/>
        </w:rPr>
      </w:pPr>
    </w:p>
    <w:p>
      <w:pPr>
        <w:pStyle w:val="BodyText"/>
        <w:spacing w:line="196" w:lineRule="auto"/>
        <w:ind w:left="198" w:right="888" w:firstLine="149"/>
        <w:jc w:val="both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105361</wp:posOffset>
            </wp:positionV>
            <wp:extent cx="342900" cy="3616043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Art. 11. O FUMPDEC é vinculado à Coordenadoria Geral de Proteção e Defesa Civil e será por esta administrado. Parágrafo único. A Coordenadoria Geral de Proteção e Defesa Civi fornecerá todos os recursos humanos e materiais necessários à consecução dos objetivos do FUMPDEC.</w:t>
      </w:r>
    </w:p>
    <w:p>
      <w:pPr>
        <w:pStyle w:val="BodyText"/>
        <w:spacing w:line="196" w:lineRule="auto" w:before="219"/>
        <w:ind w:left="198" w:right="887" w:firstLine="149"/>
        <w:jc w:val="both"/>
      </w:pPr>
      <w:r>
        <w:rPr/>
        <w:t>Art. 12. A Secretaria Municipal da Fazenda manterá os controles contábeis e financeiros de movimentação dos recursos do FUMPDEC, obedecido ao previsto na Lei nº 4.320/1964, fazendo, também, a tomada de contas dos recursos aplicados.</w:t>
      </w:r>
    </w:p>
    <w:p>
      <w:pPr>
        <w:pStyle w:val="BodyText"/>
        <w:spacing w:line="196" w:lineRule="auto" w:before="220"/>
        <w:ind w:left="198" w:right="889" w:firstLine="149"/>
        <w:jc w:val="both"/>
      </w:pPr>
      <w:r>
        <w:rPr/>
        <w:t>§ 1º A área de Contabilidade do Município apresentará ao Conselho Municipal de Proteção e Defesa Civil, os balancetes que demonstrem o movimento do FUMPDEC, bem como prestará esclarecimentos sempre que solicitados.</w:t>
      </w:r>
    </w:p>
    <w:p>
      <w:pPr>
        <w:pStyle w:val="BodyText"/>
        <w:spacing w:line="196" w:lineRule="auto" w:before="219"/>
        <w:ind w:left="198" w:right="889" w:firstLine="149"/>
        <w:jc w:val="both"/>
      </w:pPr>
      <w:r>
        <w:rPr/>
        <w:t>§ 2º Ao final do exercício, a área de Contabilidade do Município demonstrará ao Conselho Municipal de Proteção e Defesa Civil, com peças contábeis idênticas às que integrarem a prestação de contas ao Tribunal de Contas do Estado, as operações com recursos do FUMPDEC.</w:t>
      </w:r>
    </w:p>
    <w:p>
      <w:pPr>
        <w:pStyle w:val="BodyText"/>
        <w:spacing w:line="196" w:lineRule="auto" w:before="219"/>
        <w:ind w:left="198" w:right="889" w:firstLine="149"/>
        <w:jc w:val="both"/>
      </w:pPr>
      <w:r>
        <w:rPr/>
        <w:t>Art. 13. Os recursos do FUMPDEC serão depositados em conta especial, em estabelecimento oficial</w:t>
      </w:r>
      <w:r>
        <w:rPr>
          <w:spacing w:val="40"/>
        </w:rPr>
        <w:t> </w:t>
      </w:r>
      <w:r>
        <w:rPr/>
        <w:t>de crédito, no Município.</w:t>
      </w:r>
    </w:p>
    <w:p>
      <w:pPr>
        <w:pStyle w:val="BodyText"/>
        <w:spacing w:line="196" w:lineRule="auto" w:before="220"/>
        <w:ind w:left="198" w:right="888" w:firstLine="149"/>
        <w:jc w:val="both"/>
      </w:pPr>
      <w:r>
        <w:rPr/>
        <w:t>Art. 14. Os bens móveis e imóveis adquiridos com recursos do FUMPDEC serão incorporados ao patrimônio municipal, registrando-se a fonte de aquisição.</w:t>
      </w:r>
    </w:p>
    <w:p>
      <w:pPr>
        <w:pStyle w:val="BodyText"/>
        <w:spacing w:line="196" w:lineRule="auto" w:before="220"/>
        <w:ind w:left="198" w:right="887" w:firstLine="149"/>
        <w:jc w:val="both"/>
      </w:pPr>
      <w:r>
        <w:rPr/>
        <w:t>Art. 15. As despesas decorrentes da aplicação desta Lei correrão à conta de dotações orçamentárias especificadas na LDO e LOA.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BodyText"/>
        <w:spacing w:line="268" w:lineRule="exact"/>
        <w:ind w:left="2" w:right="695"/>
        <w:jc w:val="center"/>
      </w:pPr>
      <w:r>
        <w:rPr/>
        <w:t>CAPÍTULO</w:t>
      </w:r>
      <w:r>
        <w:rPr>
          <w:spacing w:val="-8"/>
        </w:rPr>
        <w:t> </w:t>
      </w:r>
      <w:r>
        <w:rPr>
          <w:spacing w:val="-5"/>
        </w:rPr>
        <w:t>III</w:t>
      </w:r>
    </w:p>
    <w:p>
      <w:pPr>
        <w:pStyle w:val="BodyText"/>
        <w:ind w:left="2" w:right="695"/>
        <w:jc w:val="center"/>
      </w:pPr>
      <w:r>
        <w:rPr/>
        <w:t>DISPOSIÇÕES</w:t>
      </w:r>
      <w:r>
        <w:rPr>
          <w:spacing w:val="-8"/>
        </w:rPr>
        <w:t> </w:t>
      </w:r>
      <w:r>
        <w:rPr/>
        <w:t>GERAIS,</w:t>
      </w:r>
      <w:r>
        <w:rPr>
          <w:spacing w:val="-8"/>
        </w:rPr>
        <w:t> </w:t>
      </w:r>
      <w:r>
        <w:rPr/>
        <w:t>TRANSITÓRIAS</w:t>
      </w:r>
      <w:r>
        <w:rPr>
          <w:spacing w:val="-8"/>
        </w:rPr>
        <w:t> </w:t>
      </w:r>
      <w:r>
        <w:rPr/>
        <w:t>E</w:t>
      </w:r>
      <w:r>
        <w:rPr>
          <w:spacing w:val="-7"/>
        </w:rPr>
        <w:t> </w:t>
      </w:r>
      <w:r>
        <w:rPr>
          <w:spacing w:val="-2"/>
        </w:rPr>
        <w:t>FINAIS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line="196" w:lineRule="auto"/>
        <w:ind w:left="198" w:right="887" w:firstLine="149"/>
        <w:jc w:val="both"/>
      </w:pPr>
      <w:r>
        <w:rPr/>
        <w:t>Art. 16. Esta Lei será implementada em consonância com a Política Nacional, Política Estadual e Política Municipal de Proteção e Defesa Civil e com os seus respectivos Sistemas de Proteção e Defesa </w:t>
      </w:r>
      <w:r>
        <w:rPr>
          <w:spacing w:val="-2"/>
        </w:rPr>
        <w:t>Civil.</w:t>
      </w:r>
    </w:p>
    <w:p>
      <w:pPr>
        <w:pStyle w:val="BodyText"/>
        <w:spacing w:line="393" w:lineRule="auto" w:before="182"/>
        <w:ind w:left="347" w:right="2080"/>
      </w:pPr>
      <w:r>
        <w:rPr/>
        <w:t>Art.</w:t>
      </w:r>
      <w:r>
        <w:rPr>
          <w:spacing w:val="-3"/>
        </w:rPr>
        <w:t> </w:t>
      </w:r>
      <w:r>
        <w:rPr/>
        <w:t>17.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Poder</w:t>
      </w:r>
      <w:r>
        <w:rPr>
          <w:spacing w:val="-3"/>
        </w:rPr>
        <w:t> </w:t>
      </w:r>
      <w:r>
        <w:rPr/>
        <w:t>Executivo</w:t>
      </w:r>
      <w:r>
        <w:rPr>
          <w:spacing w:val="-3"/>
        </w:rPr>
        <w:t> </w:t>
      </w:r>
      <w:r>
        <w:rPr/>
        <w:t>regulamentará</w:t>
      </w:r>
      <w:r>
        <w:rPr>
          <w:spacing w:val="-3"/>
        </w:rPr>
        <w:t> </w:t>
      </w:r>
      <w:r>
        <w:rPr/>
        <w:t>esta</w:t>
      </w:r>
      <w:r>
        <w:rPr>
          <w:spacing w:val="-3"/>
        </w:rPr>
        <w:t> </w:t>
      </w:r>
      <w:r>
        <w:rPr/>
        <w:t>Lei</w:t>
      </w:r>
      <w:r>
        <w:rPr>
          <w:spacing w:val="-3"/>
        </w:rPr>
        <w:t> </w:t>
      </w:r>
      <w:r>
        <w:rPr/>
        <w:t>através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Decreto,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couber. Art. 18. Esta Lei entra em vigor na data de sua publicação.</w:t>
      </w:r>
    </w:p>
    <w:p>
      <w:pPr>
        <w:pStyle w:val="BodyText"/>
        <w:spacing w:line="393" w:lineRule="auto"/>
        <w:ind w:left="347" w:right="5522"/>
      </w:pPr>
      <w:r>
        <w:rPr/>
        <w:t>Art.</w:t>
      </w:r>
      <w:r>
        <w:rPr>
          <w:spacing w:val="-7"/>
        </w:rPr>
        <w:t> </w:t>
      </w:r>
      <w:r>
        <w:rPr/>
        <w:t>19.</w:t>
      </w:r>
      <w:r>
        <w:rPr>
          <w:spacing w:val="-7"/>
        </w:rPr>
        <w:t> </w:t>
      </w:r>
      <w:r>
        <w:rPr/>
        <w:t>Ficam</w:t>
      </w:r>
      <w:r>
        <w:rPr>
          <w:spacing w:val="-7"/>
        </w:rPr>
        <w:t> </w:t>
      </w:r>
      <w:r>
        <w:rPr/>
        <w:t>revogadas</w:t>
      </w:r>
      <w:r>
        <w:rPr>
          <w:spacing w:val="-7"/>
        </w:rPr>
        <w:t> </w:t>
      </w:r>
      <w:r>
        <w:rPr/>
        <w:t>as</w:t>
      </w:r>
      <w:r>
        <w:rPr>
          <w:spacing w:val="-7"/>
        </w:rPr>
        <w:t> </w:t>
      </w:r>
      <w:r>
        <w:rPr/>
        <w:t>seguintes</w:t>
      </w:r>
      <w:r>
        <w:rPr>
          <w:spacing w:val="-7"/>
        </w:rPr>
        <w:t> </w:t>
      </w:r>
      <w:r>
        <w:rPr/>
        <w:t>disposições: I - </w:t>
      </w:r>
      <w:hyperlink r:id="rId8">
        <w:r>
          <w:rPr>
            <w:color w:val="0000FF"/>
            <w:u w:val="single" w:color="0000FF"/>
          </w:rPr>
          <w:t>a Lei nº 3.397, de 12 de junho de 2015; e</w:t>
        </w:r>
      </w:hyperlink>
    </w:p>
    <w:p>
      <w:pPr>
        <w:pStyle w:val="BodyText"/>
        <w:spacing w:after="0" w:line="393" w:lineRule="auto"/>
        <w:sectPr>
          <w:pgSz w:w="11910" w:h="16840"/>
          <w:pgMar w:header="390" w:footer="624" w:top="2040" w:bottom="820" w:left="1559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347"/>
      </w:pPr>
      <w:r>
        <w:rPr/>
        <w:t>II</w:t>
      </w:r>
      <w:r>
        <w:rPr>
          <w:spacing w:val="-3"/>
        </w:rPr>
        <w:t> </w:t>
      </w:r>
      <w:r>
        <w:rPr/>
        <w:t>-</w:t>
      </w:r>
      <w:r>
        <w:rPr>
          <w:spacing w:val="-3"/>
        </w:rPr>
        <w:t> </w:t>
      </w:r>
      <w:hyperlink r:id="rId9">
        <w:r>
          <w:rPr>
            <w:color w:val="0000FF"/>
            <w:u w:val="single" w:color="0000FF"/>
          </w:rPr>
          <w:t>a</w:t>
        </w:r>
        <w:r>
          <w:rPr>
            <w:color w:val="0000FF"/>
            <w:spacing w:val="-2"/>
            <w:u w:val="single" w:color="0000FF"/>
          </w:rPr>
          <w:t> </w:t>
        </w:r>
        <w:r>
          <w:rPr>
            <w:color w:val="0000FF"/>
            <w:u w:val="single" w:color="0000FF"/>
          </w:rPr>
          <w:t>Lei</w:t>
        </w:r>
        <w:r>
          <w:rPr>
            <w:color w:val="0000FF"/>
            <w:spacing w:val="-3"/>
            <w:u w:val="single" w:color="0000FF"/>
          </w:rPr>
          <w:t> </w:t>
        </w:r>
        <w:r>
          <w:rPr>
            <w:color w:val="0000FF"/>
            <w:u w:val="single" w:color="0000FF"/>
          </w:rPr>
          <w:t>nº</w:t>
        </w:r>
        <w:r>
          <w:rPr>
            <w:color w:val="0000FF"/>
            <w:spacing w:val="-2"/>
            <w:u w:val="single" w:color="0000FF"/>
          </w:rPr>
          <w:t> </w:t>
        </w:r>
        <w:r>
          <w:rPr>
            <w:color w:val="0000FF"/>
            <w:u w:val="single" w:color="0000FF"/>
          </w:rPr>
          <w:t>3.398,</w:t>
        </w:r>
        <w:r>
          <w:rPr>
            <w:color w:val="0000FF"/>
            <w:spacing w:val="-3"/>
            <w:u w:val="single" w:color="0000FF"/>
          </w:rPr>
          <w:t> </w:t>
        </w:r>
        <w:r>
          <w:rPr>
            <w:color w:val="0000FF"/>
            <w:u w:val="single" w:color="0000FF"/>
          </w:rPr>
          <w:t>de</w:t>
        </w:r>
        <w:r>
          <w:rPr>
            <w:color w:val="0000FF"/>
            <w:spacing w:val="-2"/>
            <w:u w:val="single" w:color="0000FF"/>
          </w:rPr>
          <w:t> </w:t>
        </w:r>
        <w:r>
          <w:rPr>
            <w:color w:val="0000FF"/>
            <w:u w:val="single" w:color="0000FF"/>
          </w:rPr>
          <w:t>12</w:t>
        </w:r>
        <w:r>
          <w:rPr>
            <w:color w:val="0000FF"/>
            <w:spacing w:val="-3"/>
            <w:u w:val="single" w:color="0000FF"/>
          </w:rPr>
          <w:t> </w:t>
        </w:r>
        <w:r>
          <w:rPr>
            <w:color w:val="0000FF"/>
            <w:u w:val="single" w:color="0000FF"/>
          </w:rPr>
          <w:t>de</w:t>
        </w:r>
        <w:r>
          <w:rPr>
            <w:color w:val="0000FF"/>
            <w:spacing w:val="-2"/>
            <w:u w:val="single" w:color="0000FF"/>
          </w:rPr>
          <w:t> </w:t>
        </w:r>
        <w:r>
          <w:rPr>
            <w:color w:val="0000FF"/>
            <w:u w:val="single" w:color="0000FF"/>
          </w:rPr>
          <w:t>junho</w:t>
        </w:r>
        <w:r>
          <w:rPr>
            <w:color w:val="0000FF"/>
            <w:spacing w:val="-3"/>
            <w:u w:val="single" w:color="0000FF"/>
          </w:rPr>
          <w:t> </w:t>
        </w:r>
        <w:r>
          <w:rPr>
            <w:color w:val="0000FF"/>
            <w:u w:val="single" w:color="0000FF"/>
          </w:rPr>
          <w:t>de</w:t>
        </w:r>
        <w:r>
          <w:rPr>
            <w:color w:val="0000FF"/>
            <w:spacing w:val="-2"/>
            <w:u w:val="single" w:color="0000FF"/>
          </w:rPr>
          <w:t> 2015.</w:t>
        </w:r>
      </w:hyperlink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left="3356"/>
      </w:pPr>
      <w:r>
        <w:rPr/>
        <w:t>Gramado,</w:t>
      </w:r>
      <w:r>
        <w:rPr>
          <w:spacing w:val="-4"/>
        </w:rPr>
        <w:t> </w:t>
      </w:r>
      <w:r>
        <w:rPr/>
        <w:t>10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2411939</wp:posOffset>
            </wp:positionH>
            <wp:positionV relativeFrom="paragraph">
              <wp:posOffset>253631</wp:posOffset>
            </wp:positionV>
            <wp:extent cx="1868571" cy="572643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9" w:lineRule="auto" w:before="171"/>
        <w:ind w:left="2883" w:right="5522" w:firstLine="417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4"/>
        <w:rPr>
          <w:b/>
        </w:rPr>
      </w:pPr>
    </w:p>
    <w:p>
      <w:pPr>
        <w:tabs>
          <w:tab w:pos="5740" w:val="left" w:leader="none"/>
        </w:tabs>
        <w:spacing w:before="0"/>
        <w:ind w:left="198" w:right="0" w:firstLine="0"/>
        <w:jc w:val="left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7217155</wp:posOffset>
            </wp:positionH>
            <wp:positionV relativeFrom="paragraph">
              <wp:posOffset>-831661</wp:posOffset>
            </wp:positionV>
            <wp:extent cx="342900" cy="3616043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3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1049019</wp:posOffset>
            </wp:positionH>
            <wp:positionV relativeFrom="paragraph">
              <wp:posOffset>223125</wp:posOffset>
            </wp:positionV>
            <wp:extent cx="1868571" cy="572642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4231501</wp:posOffset>
            </wp:positionH>
            <wp:positionV relativeFrom="paragraph">
              <wp:posOffset>316228</wp:posOffset>
            </wp:positionV>
            <wp:extent cx="1868571" cy="572642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59" w:val="left" w:leader="none"/>
        </w:tabs>
        <w:spacing w:line="246" w:lineRule="exact" w:before="148"/>
        <w:ind w:left="197" w:right="0" w:firstLine="0"/>
        <w:jc w:val="left"/>
        <w:rPr>
          <w:b/>
          <w:sz w:val="22"/>
        </w:rPr>
      </w:pPr>
      <w:r>
        <w:rPr>
          <w:rFonts w:ascii="Arial" w:hAnsi="Arial"/>
          <w:b/>
          <w:sz w:val="20"/>
        </w:rPr>
        <w:t>M</w:t>
      </w:r>
      <w:r>
        <w:rPr>
          <w:b/>
          <w:sz w:val="22"/>
        </w:rPr>
        <w:t>ariana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Melara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Reis</w:t>
      </w:r>
      <w:r>
        <w:rPr>
          <w:b/>
          <w:sz w:val="22"/>
        </w:rPr>
        <w:tab/>
        <w:t>Débora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Brantes</w:t>
      </w:r>
    </w:p>
    <w:p>
      <w:pPr>
        <w:tabs>
          <w:tab w:pos="4676" w:val="left" w:leader="none"/>
        </w:tabs>
        <w:spacing w:line="246" w:lineRule="exact" w:before="0"/>
        <w:ind w:left="198" w:right="0" w:firstLine="0"/>
        <w:jc w:val="left"/>
        <w:rPr>
          <w:b/>
          <w:sz w:val="22"/>
        </w:rPr>
      </w:pPr>
      <w:r>
        <w:rPr>
          <w:b/>
          <w:sz w:val="22"/>
        </w:rPr>
        <w:t>Procuradora-Geral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pgSz w:w="11910" w:h="16840"/>
      <w:pgMar w:header="390" w:footer="624" w:top="2040" w:bottom="820" w:left="1559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8544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847936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6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67520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8032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848448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lowerLetter"/>
      <w:lvlText w:val="%1)"/>
      <w:lvlJc w:val="left"/>
      <w:pPr>
        <w:ind w:left="569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38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17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95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74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3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31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10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89" w:hanging="222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2"/>
      <w:numFmt w:val="lowerLetter"/>
      <w:lvlText w:val="%1)"/>
      <w:lvlJc w:val="left"/>
      <w:pPr>
        <w:ind w:left="579" w:hanging="23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564" w:hanging="217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665" w:hanging="217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50" w:hanging="21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35" w:hanging="21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20" w:hanging="21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05" w:hanging="21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91" w:hanging="21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6" w:hanging="217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6"/>
      <w:numFmt w:val="lowerLetter"/>
      <w:lvlText w:val="%1)"/>
      <w:lvlJc w:val="left"/>
      <w:pPr>
        <w:ind w:left="531" w:hanging="184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564" w:hanging="217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647" w:hanging="217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34" w:hanging="21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22" w:hanging="21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09" w:hanging="21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97" w:hanging="21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84" w:hanging="21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1" w:hanging="217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upperRoman"/>
      <w:lvlText w:val="%1"/>
      <w:lvlJc w:val="left"/>
      <w:pPr>
        <w:ind w:left="452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569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>
      <w:start w:val="1"/>
      <w:numFmt w:val="upperRoman"/>
      <w:lvlText w:val="%3"/>
      <w:lvlJc w:val="left"/>
      <w:pPr>
        <w:ind w:left="452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34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22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09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97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84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1" w:hanging="105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198" w:hanging="14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14" w:hanging="14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29" w:hanging="14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43" w:hanging="14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58" w:hanging="14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73" w:hanging="14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87" w:hanging="14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2" w:hanging="14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17" w:hanging="145"/>
      </w:pPr>
      <w:rPr>
        <w:rFonts w:hint="default"/>
        <w:lang w:val="pt-PT" w:eastAsia="en-US" w:bidi="ar-SA"/>
      </w:rPr>
    </w:lvl>
  </w:abstractNum>
  <w:num w:numId="3">
    <w:abstractNumId w:val="2"/>
  </w:num>
  <w:num w:numId="5">
    <w:abstractNumId w:val="4"/>
  </w:num>
  <w:num w:numId="4">
    <w:abstractNumId w:val="3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71"/>
      <w:ind w:left="198" w:firstLine="149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hyperlink" Target="https://gramado.atende.net/recurso/texto-juridico/texto/46264" TargetMode="External"/><Relationship Id="rId9" Type="http://schemas.openxmlformats.org/officeDocument/2006/relationships/hyperlink" Target="https://gramado.atende.net/recurso/texto-juridico/texto/46267" TargetMode="External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2026-03-23T11:25:52Z</dcterms:created>
  <dcterms:modified xsi:type="dcterms:W3CDTF">2026-03-23T11:25:52Z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2026-03-23T00:00:00Z</vt:filetime>
  </property>
  <property fmtid="{D5CDD505-2E9C-101B-9397-08002B2CF9AE}" pid="5" name="Producer">
    <vt:lpwstr>Bry Signer PDF 2.3.1</vt:lpwstr>
  </property>
</Properties>
</file>