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Autógrafo 018/2026 ao PLO 018/2026</w:t>
      </w:r>
    </w:p>
    <w:p>
      <w:pPr>
        <w:pStyle w:val="Normal"/>
        <w:spacing w:before="120" w:after="0"/>
        <w:jc w:val="center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true"/>
        <w:bidi w:val="0"/>
        <w:spacing w:before="300" w:after="150"/>
        <w:ind w:left="5272" w:right="0" w:hanging="0"/>
        <w:jc w:val="both"/>
        <w:rPr/>
      </w:pPr>
      <w:r>
        <w:rPr>
          <w:rStyle w:val="Fontepargpadro"/>
          <w:b/>
          <w:bCs/>
          <w:i w:val="false"/>
          <w:color w:val="000000"/>
          <w:sz w:val="26"/>
          <w:szCs w:val="26"/>
        </w:rPr>
        <w:t>Altera a Lei nº 4.426, de 03 de junho de 2025, que dispõe sobre a Estrutura Administrativa do Poder Executivo do Município de Gramado e dá outras providências</w:t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true"/>
        <w:bidi w:val="0"/>
        <w:spacing w:before="300" w:after="150"/>
        <w:ind w:left="5272" w:right="0" w:hanging="0"/>
        <w:jc w:val="both"/>
        <w:rPr>
          <w:rFonts w:ascii="Calibri" w:hAnsi="Calibri"/>
          <w:b/>
          <w:bCs/>
          <w:i w:val="false"/>
          <w:i w:val="false"/>
          <w:color w:val="000000"/>
          <w:sz w:val="26"/>
          <w:szCs w:val="26"/>
        </w:rPr>
      </w:pPr>
      <w:r>
        <w:rPr>
          <w:b/>
          <w:bCs/>
          <w:i w:val="false"/>
          <w:color w:val="000000"/>
          <w:sz w:val="26"/>
          <w:szCs w:val="26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true"/>
        <w:bidi w:val="0"/>
        <w:spacing w:before="300" w:after="150"/>
        <w:ind w:left="5272" w:right="0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Art. 1º Fica alterado o art. 34 da Lei nº 4.426, de 03 de junho de 2025, que passa a vigorar com a seguinte redação:</w:t>
      </w:r>
    </w:p>
    <w:p>
      <w:pPr>
        <w:pStyle w:val="Default"/>
        <w:jc w:val="both"/>
        <w:rPr>
          <w:sz w:val="22"/>
        </w:rPr>
      </w:pPr>
      <w:r>
        <w:rPr>
          <w:sz w:val="22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>“Art. 34. A Secretaria Municipal de Planejamento, Urbanismo e Parcerias Estratégicas tem como objetivo precípuo o atendimento integral das disposições estabelecidas naLei do Plano Diretor de Desenvolvimento Integrado do Município todas as suas esferasde atuação, bem como a coordenação das ações concernentes ao Planejamento Integrado e Mobilidade no âmbito municipal.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>§ 1º Integram a Secretaria Municipal de Planejamento, Urbanismo e Parcerias Estratégicas: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>I - Área de Planejamento e Desenvolvimento de Projetos Urbanos;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>II - Área de Análise e Aprovação de Projetos de Edificações;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>III - Área de Análise e Aprovação de Projetos de Parcelamento do Solo;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>IV - Área de Análise e Aprovação de Publicidade e Propaganda;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>V - Área de Fiscalização de Obras.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>VI - Escritório da Nova Centralidade.</w:t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§ 2º Integram a estrutura interna da Secretaria, quando instituídos, os Conselhos Municipais vinculados às suas áreas de atuação.” NR </w:t>
        <w:tab/>
        <w:tab/>
        <w:t xml:space="preserve"> </w:t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ab/>
        <w:tab/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Art. 2º Fica alterado o art. 35 da Lei nº 4.426, de 03 de junho de 2025, que passa a vigorar com a seguinte redação: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>“Art. 35. Compete à Secretaria Municipal de Planejamento, Urbanismo e Parcerias Estratégicas: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>I - planejar, monitorar e controlar o uso e a ocupação do território do Município;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>II - revisar, implementar e monitorar o Plano Diretor de Desenvolvimento Integrado -PDDI;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>III - revisar e monitorar a aplicação do Plano de Mobilidade Urbana;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>IV - revisar e monitorar a Agenda Estratégica de Desenvolvimento;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>V - coordenar a elaboração, implantação e monitoramento de estudos, projetos eplanos no âmbito da Agenda Estratégica para o Desenvolvimento Sustentável, do PlanoMunicipal de Mobilidade Urbana e do Plano Diretor de Desenvolvimento Integrado;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>VI - propor, coordenar, implantar e monitorar Projetos Urbanísticos Relevantes;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 xml:space="preserve">VII - analisar e aprovar os projetos de edificações públicas e privadas, em 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>conformidade com o Plano Diretor de Desenvolvimento Urbano Integrado e demais legislações pertinentes;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>VIII - analisar e aprovar projetos de parcelamento do solo, incluindo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>desmembramento, loteamentos, loteamentos de acesso controlado e condomínios delotes, bem como os projetos de infraestrutura correspondentes, em conformidade como Plano Diretor de Desenvolvimento Urbano Integrado e demais legislações pertinentes;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>IX - analisar e aprovar Estudos de Impacto de Vizinhança, em conformidade com alegislação municipal vigente que regulamenta a Análise de Impacto de Vizinhança - EIV,e demais legislações pertinentes;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 xml:space="preserve">X - analisar e aprovar projetos de publicidade, em conformidade com a Lei Municipal de Publicidade e Propaganda e demais legislações aplicáveis; 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>XI - coordenar e executar ati</w:t>
      </w:r>
      <w:r>
        <w:rPr>
          <w:sz w:val="26"/>
          <w:szCs w:val="26"/>
        </w:rPr>
        <w:t>vidades de topografia, incluindo o planejamento e asupervisão de levantamentos topográficos, a coleta e análise de dados espaciais, aprodução de mapas e plantas topográficas, e a garantia da precisão e qualidade dos dados topográficos obtidos;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>XII - coordenar e executar a fiscalização de obras, em conformidade com o Plano Diretor de Desenvolvimento Urbano Integrado e demais legislações pertinentes;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>XIII - coordenar as ações orientativas e executar a fiscalização relativa à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>conservação do passeio público, em conformidade com o Plano Diretor de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>Desenvolvimento Integrado e demais legislações pertinentes;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>XIV - manter atualizado o registro dos bens móveis sob sua responsabilidade,informando qualquer movimentação de bens, transferências, baixas, doações,incorporações, compras e alienações;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>XV - promover o assessoramento técnico aos Conselhos Municipais relacionados com aárea de atuação da Secretaria, assegurando sua autonomia e oferecendo a infraestrutura e informações necessárias;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>XVI - responder às demandas da população, que entram através da Ouvidoria - FalaCidadão de sua Secretaria;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>XVII - identificar, desenvolver oportunidades, supervisionar a implementação emonitorar parcerias estratégicas, envolvendo o setor público e o setor privado;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>XVIII - prospectar oportunidades de investimento, elaborar ou contratar a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>elaboração e avaliar estudos de viabilidade técnica, econômica e jurídica de projetos de parcerias entre o setor público e o setor privado;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>XIX - desenvolver estratégias para atração de investimentos privados em infraestrutura urbana, turismo, meio ambiente, mobilidade e inovação;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>XX - conduzir processos de estruturação de projetos em parceria, estabelecendo diretrizes para o uso eficiente dos ativos públicos;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>XXI - elaborar ou contratar a elaboração e conduzir editais de concessão, permissão eautorização para exploração de bens ou serviços públicos;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>XXII - organizar um banco de projetos estruturantes;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>XXIII - representar institucionalmente o município de Gramado junto a bancos de fomento e agências de desenvolvimento;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>XXIV - captar investimentos, modernizar serviços públicos e otimizar o uso dos recursos públicos;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>XXV - o Escritório da Nova Centralidade será responsável pela gestão da implantaçãodo Projeto Urbanístico Relevante da Nova Centralidade Região Norte, tendo suas atribuições e competências definidas em lei específica;</w:t>
        <w:tab/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 xml:space="preserve">XXVI - executar outras tarefas correlatas e determinadas pelo Prefeito Municipal.” NR </w:t>
      </w:r>
    </w:p>
    <w:p>
      <w:pPr>
        <w:pStyle w:val="Normal"/>
        <w:jc w:val="both"/>
        <w:rPr>
          <w:strike w:val="false"/>
          <w:dstrike w:val="false"/>
          <w:u w:val="none"/>
        </w:rPr>
      </w:pPr>
      <w:r>
        <w:rPr>
          <w:strike w:val="false"/>
          <w:dstrike w:val="false"/>
          <w:u w:val="none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>Art. 3</w:t>
      </w:r>
      <w:r>
        <w:rPr>
          <w:sz w:val="26"/>
          <w:szCs w:val="26"/>
        </w:rPr>
        <w:t>º O inciso XXXI do art. 14 da Lei nº 4.426, de 03 de junho de 2025, passa a vigorar com aseguinte redação: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>"Art. 14.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 xml:space="preserve">(...) 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>XXXI - organizar as informações geográficas dentro do Sistema de Informações Geográficas, em articulação técnica com a Área de Tecnologia da Informação - TI e o Escritório da Nova Centralidade, garantindo a interoperabilidade dos dados cartográficos e imobiliários;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 xml:space="preserve">(...)” NR </w:t>
      </w:r>
    </w:p>
    <w:p>
      <w:pPr>
        <w:pStyle w:val="Default"/>
        <w:jc w:val="both"/>
        <w:rPr>
          <w:strike w:val="false"/>
          <w:dstrike w:val="false"/>
          <w:u w:val="none"/>
        </w:rPr>
      </w:pPr>
      <w:r>
        <w:rPr>
          <w:strike w:val="false"/>
          <w:dstrike w:val="false"/>
          <w:u w:val="none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>Art. 4º O inciso VIII do art. 37 da Lei Municipal nº 4.426/2025 passa a vigorar com a seguinte redação:</w:t>
      </w:r>
    </w:p>
    <w:p>
      <w:pPr>
        <w:pStyle w:val="Normal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 xml:space="preserve">"Art. 37. 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 xml:space="preserve">(...) 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>VIII - coordenar, fiscalizar e executar atividades operacionais e de fiscalização inerentesà Mobilidade Urbana, em conformidade com as diretrizes de planejamento e gestão estratégica estabelecidas pela Secretaria Municipal de Planejamento, Urbanismo e Parcerias Estratégicas;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 xml:space="preserve">(...)" </w:t>
      </w:r>
    </w:p>
    <w:p>
      <w:pPr>
        <w:pStyle w:val="Default"/>
        <w:jc w:val="both"/>
        <w:rPr>
          <w:strike w:val="false"/>
          <w:dstrike w:val="false"/>
          <w:u w:val="none"/>
        </w:rPr>
      </w:pPr>
      <w:r>
        <w:rPr>
          <w:strike w:val="false"/>
          <w:dstrike w:val="false"/>
          <w:u w:val="none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>Art. 5º Esta Lei entra em vigor na data da sua publicação.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before="120" w:after="0"/>
        <w:ind w:left="0" w:right="0" w:hanging="0"/>
        <w:jc w:val="center"/>
        <w:rPr>
          <w:sz w:val="26"/>
          <w:szCs w:val="26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</w:t>
      </w: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Gramado, 05 de maio de 2026. </w:t>
      </w:r>
    </w:p>
    <w:p>
      <w:pPr>
        <w:pStyle w:val="Normal"/>
        <w:spacing w:before="120" w:after="0"/>
        <w:jc w:val="center"/>
        <w:rPr>
          <w:sz w:val="26"/>
          <w:szCs w:val="26"/>
        </w:rPr>
      </w:pPr>
      <w:r>
        <w:rPr>
          <w:rFonts w:cs="Calibri" w:cstheme="minorHAnsi"/>
          <w:b/>
          <w:color w:val="000000"/>
          <w:sz w:val="26"/>
          <w:szCs w:val="26"/>
        </w:rPr>
        <w:t>Nestor Tissot</w:t>
      </w:r>
    </w:p>
    <w:p>
      <w:pPr>
        <w:pStyle w:val="Normal"/>
        <w:spacing w:before="120" w:after="0"/>
        <w:jc w:val="center"/>
        <w:rPr/>
      </w:pPr>
      <w:r>
        <w:rPr>
          <w:rStyle w:val="Fontepargpadro"/>
          <w:rFonts w:cs="Calibri" w:cstheme="minorHAnsi"/>
          <w:b/>
          <w:color w:val="000000"/>
          <w:sz w:val="26"/>
          <w:szCs w:val="26"/>
        </w:rPr>
        <w:t>Prefeito de Gramado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0" w:gutter="0" w:header="720" w:top="2835" w:footer="0" w:bottom="124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spacing w:before="12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20" w:after="0"/>
      <w:jc w:val="center"/>
      <w:rPr/>
    </w:pPr>
    <w:r>
      <w:rPr/>
      <w:drawing>
        <wp:inline distT="0" distB="0" distL="0" distR="0">
          <wp:extent cx="3238500" cy="109855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1098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before="120" w:after="0"/>
      <w:jc w:val="center"/>
      <w:rPr>
        <w:rFonts w:ascii="Arial" w:hAnsi="Arial"/>
        <w:color w:val="000000"/>
        <w:sz w:val="24"/>
      </w:rPr>
    </w:pPr>
    <w:r>
      <w:rPr>
        <w:rFonts w:ascii="Arial" w:hAnsi="Arial"/>
        <w:color w:val="000000"/>
        <w:sz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20" w:after="0"/>
      <w:jc w:val="center"/>
      <w:rPr/>
    </w:pPr>
    <w:r>
      <w:rPr/>
      <w:drawing>
        <wp:inline distT="0" distB="0" distL="0" distR="0">
          <wp:extent cx="3238500" cy="1098550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1098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before="120" w:after="0"/>
      <w:jc w:val="center"/>
      <w:rPr>
        <w:rFonts w:ascii="Arial" w:hAnsi="Arial"/>
        <w:color w:val="000000"/>
        <w:sz w:val="24"/>
      </w:rPr>
    </w:pPr>
    <w:r>
      <w:rPr>
        <w:rFonts w:ascii="Arial" w:hAnsi="Arial"/>
        <w:color w:val="000000"/>
        <w:sz w:val="24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Emphasis" w:uiPriority="20" w:semiHidden="0" w:unhideWhenUsed="0" w:qFormat="1"/>
    <w:lsdException w:name="Table Grid" w:uiPriority="59" w:semiHidden="0" w:unhideWhenUsed="0"/>
  </w:latentStyles>
  <w:style w:type="paragraph" w:styleId="Normal" w:default="1">
    <w:name w:val="Normal"/>
    <w:qFormat/>
    <w:rsid w:val="004a3277"/>
    <w:pPr>
      <w:widowControl/>
      <w:suppressAutoHyphens w:val="true"/>
      <w:bidi w:val="0"/>
      <w:spacing w:before="120" w:after="12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1cd9"/>
    <w:pPr>
      <w:keepNext w:val="true"/>
      <w:keepLines/>
      <w:spacing w:before="480" w:after="12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41cd9"/>
    <w:pPr>
      <w:keepNext w:val="true"/>
      <w:keepLines/>
      <w:spacing w:before="200" w:after="12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41cd9"/>
    <w:pPr>
      <w:keepNext w:val="true"/>
      <w:keepLines/>
      <w:spacing w:before="200" w:after="12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41cd9"/>
    <w:pPr>
      <w:keepNext w:val="true"/>
      <w:keepLines/>
      <w:spacing w:before="200" w:after="12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41cd9"/>
    <w:rPr/>
  </w:style>
  <w:style w:type="character" w:styleId="Ttulo1Char" w:customStyle="1">
    <w:name w:val="Título 1 Char"/>
    <w:basedOn w:val="DefaultParagraphFont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Ttulo2Char" w:customStyle="1">
    <w:name w:val="Título 2 Char"/>
    <w:basedOn w:val="DefaultParagraphFont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Ttulo3Char" w:customStyle="1">
    <w:name w:val="Título 3 Char"/>
    <w:basedOn w:val="DefaultParagraphFont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Ttulo4Char" w:customStyle="1">
    <w:name w:val="Título 4 Char"/>
    <w:basedOn w:val="DefaultParagraphFont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SubttuloChar" w:customStyle="1">
    <w:name w:val="Subtítulo Char"/>
    <w:basedOn w:val="DefaultParagraphFont"/>
    <w:uiPriority w:val="11"/>
    <w:qFormat/>
    <w:rsid w:val="00841cd9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TtuloChar" w:customStyle="1">
    <w:name w:val="Título Char"/>
    <w:basedOn w:val="DefaultParagraphFont"/>
    <w:uiPriority w:val="10"/>
    <w:qFormat/>
    <w:rsid w:val="00841cd9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Nfase">
    <w:name w:val="Emphasis"/>
    <w:basedOn w:val="DefaultParagraphFont"/>
    <w:uiPriority w:val="20"/>
    <w:qFormat/>
    <w:rsid w:val="00d1197d"/>
    <w:rPr>
      <w:i/>
      <w:iCs/>
    </w:rPr>
  </w:style>
  <w:style w:type="character" w:styleId="LinkdaInternet" w:customStyle="1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b2739"/>
    <w:rPr>
      <w:rFonts w:ascii="Tahoma" w:hAnsi="Tahoma" w:cs="Tahoma"/>
      <w:sz w:val="16"/>
      <w:szCs w:val="16"/>
      <w:lang w:val="pt-BR" w:eastAsia="pt-BR" w:bidi="pt-BR"/>
    </w:rPr>
  </w:style>
  <w:style w:type="character" w:styleId="RodapChar" w:customStyle="1">
    <w:name w:val="Rodapé Char"/>
    <w:basedOn w:val="DefaultParagraphFont"/>
    <w:uiPriority w:val="99"/>
    <w:qFormat/>
    <w:rsid w:val="00d85f4c"/>
    <w:rPr>
      <w:lang w:val="pt-BR" w:eastAsia="pt-BR" w:bidi="pt-BR"/>
    </w:rPr>
  </w:style>
  <w:style w:type="character" w:styleId="Fontepargpadro">
    <w:name w:val="Fonte parág. padrão"/>
    <w:qFormat/>
    <w:rPr/>
  </w:style>
  <w:style w:type="character" w:styleId="Strong">
    <w:name w:val="Strong"/>
    <w:qFormat/>
    <w:rPr>
      <w:b/>
      <w:bCs/>
    </w:rPr>
  </w:style>
  <w:style w:type="character" w:styleId="WWCharLFO3LVL1">
    <w:name w:val="WW_CharLFO3LVL1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2">
    <w:name w:val="WW_CharLFO3LVL2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3">
    <w:name w:val="WW_CharLFO3LVL3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4">
    <w:name w:val="WW_CharLFO3LVL4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5">
    <w:name w:val="WW_CharLFO3LVL5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6">
    <w:name w:val="WW_CharLFO3LVL6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7">
    <w:name w:val="WW_CharLFO3LVL7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8">
    <w:name w:val="WW_CharLFO3LVL8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9">
    <w:name w:val="WW_CharLFO3LVL9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1">
    <w:name w:val="WW_CharLFO4LVL1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2">
    <w:name w:val="WW_CharLFO4LVL2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3">
    <w:name w:val="WW_CharLFO4LVL3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4">
    <w:name w:val="WW_CharLFO4LVL4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5">
    <w:name w:val="WW_CharLFO4LVL5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6">
    <w:name w:val="WW_CharLFO4LVL6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7">
    <w:name w:val="WW_CharLFO4LVL7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8">
    <w:name w:val="WW_CharLFO4LVL8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9">
    <w:name w:val="WW_CharLFO4LVL9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1">
    <w:name w:val="WW_CharLFO5LVL1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2">
    <w:name w:val="WW_CharLFO5LVL2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3">
    <w:name w:val="WW_CharLFO5LVL3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4">
    <w:name w:val="WW_CharLFO5LVL4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5">
    <w:name w:val="WW_CharLFO5LVL5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6">
    <w:name w:val="WW_CharLFO5LVL6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7">
    <w:name w:val="WW_CharLFO5LVL7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8">
    <w:name w:val="WW_CharLFO5LVL8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9">
    <w:name w:val="WW_CharLFO5LVL9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dodocumento">
    <w:name w:val="Title"/>
    <w:basedOn w:val="Normal"/>
    <w:next w:val="Corpodotexto"/>
    <w:link w:val="TtuloChar"/>
    <w:uiPriority w:val="10"/>
    <w:qFormat/>
    <w:rsid w:val="00841cd9"/>
    <w:pPr>
      <w:pBdr>
        <w:bottom w:val="single" w:sz="8" w:space="4" w:color="4F81BD"/>
      </w:pBdr>
      <w:spacing w:before="12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7109c0"/>
    <w:pPr/>
    <w:rPr>
      <w:b/>
      <w:bCs/>
      <w:color w:val="4F81BD" w:themeColor="accent1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41cd9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Subttulo">
    <w:name w:val="Subtitle"/>
    <w:basedOn w:val="Normal"/>
    <w:next w:val="Normal"/>
    <w:link w:val="SubttuloChar"/>
    <w:uiPriority w:val="11"/>
    <w:qFormat/>
    <w:rsid w:val="00841cd9"/>
    <w:pPr>
      <w:ind w:left="86" w:hanging="0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b2739"/>
    <w:pPr>
      <w:spacing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unhideWhenUsed/>
    <w:qFormat/>
    <w:rsid w:val="00747357"/>
    <w:pPr>
      <w:spacing w:before="120" w:after="12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67246e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Rodap">
    <w:name w:val="Footer"/>
    <w:basedOn w:val="Normal"/>
    <w:link w:val="RodapChar"/>
    <w:uiPriority w:val="99"/>
    <w:unhideWhenUsed/>
    <w:rsid w:val="00d85f4c"/>
    <w:pPr>
      <w:tabs>
        <w:tab w:val="clear" w:pos="708"/>
        <w:tab w:val="center" w:pos="4252" w:leader="none"/>
        <w:tab w:val="right" w:pos="8504" w:leader="none"/>
      </w:tabs>
      <w:spacing w:before="0" w:after="0"/>
    </w:pPr>
    <w:rPr/>
  </w:style>
  <w:style w:type="paragraph" w:styleId="LO-Normal">
    <w:name w:val="LO-Normal"/>
    <w:qFormat/>
    <w:pPr>
      <w:widowControl/>
      <w:suppressAutoHyphens w:val="true"/>
      <w:bidi w:val="0"/>
      <w:spacing w:lineRule="auto" w:line="240" w:before="120" w:after="12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pt-BR" w:bidi="pt-BR"/>
    </w:rPr>
  </w:style>
  <w:style w:type="paragraph" w:styleId="LO-Normal0">
    <w:name w:val="LO-Normal0"/>
    <w:qFormat/>
    <w:pPr>
      <w:widowControl/>
      <w:suppressAutoHyphens w:val="true"/>
      <w:bidi w:val="0"/>
      <w:spacing w:lineRule="auto" w:line="240" w:before="120" w:after="12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pt-BR" w:bidi="pt-BR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O-Normal1">
    <w:name w:val="LO-Normal1"/>
    <w:qFormat/>
    <w:pPr>
      <w:widowControl/>
      <w:tabs>
        <w:tab w:val="clear" w:pos="708"/>
      </w:tabs>
      <w:suppressAutoHyphens w:val="true"/>
      <w:bidi w:val="0"/>
      <w:spacing w:lineRule="auto" w:line="264" w:before="0" w:after="218"/>
      <w:ind w:left="4700" w:right="298" w:hanging="5"/>
      <w:jc w:val="both"/>
    </w:pPr>
    <w:rPr>
      <w:rFonts w:ascii="Calibri" w:hAnsi="Calibri" w:eastAsia="Calibri" w:cs="Calibri" w:asciiTheme="minorHAnsi" w:eastAsiaTheme="minorHAnsi" w:hAnsiTheme="minorHAnsi"/>
      <w:color w:val="000000"/>
      <w:kern w:val="0"/>
      <w:sz w:val="22"/>
      <w:szCs w:val="22"/>
      <w:lang w:val="en-US" w:eastAsia="en-US" w:bidi="ar-SA"/>
    </w:rPr>
  </w:style>
  <w:style w:type="paragraph" w:styleId="LO-Normal2">
    <w:name w:val="LO-Normal2"/>
    <w:qFormat/>
    <w:pPr>
      <w:widowControl/>
      <w:tabs>
        <w:tab w:val="clear" w:pos="708"/>
      </w:tabs>
      <w:suppressAutoHyphens w:val="true"/>
      <w:bidi w:val="0"/>
      <w:spacing w:lineRule="auto" w:line="264" w:before="0" w:after="218"/>
      <w:ind w:left="4700" w:right="298" w:hanging="5"/>
      <w:jc w:val="both"/>
    </w:pPr>
    <w:rPr>
      <w:rFonts w:ascii="Calibri" w:hAnsi="Calibri" w:eastAsia="Calibri" w:cs="Calibri" w:asciiTheme="minorHAnsi" w:eastAsiaTheme="minorHAnsi" w:hAnsiTheme="minorHAnsi"/>
      <w:color w:val="000000"/>
      <w:kern w:val="0"/>
      <w:sz w:val="22"/>
      <w:szCs w:val="22"/>
      <w:lang w:val="en-US" w:eastAsia="en-US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4"/>
      <w:szCs w:val="22"/>
      <w:lang w:val="en-US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Application>LibreOffice/7.5.2.2$Windows_X86_64 LibreOffice_project/53bb9681a964705cf672590721dbc85eb4d0c3a2</Application>
  <AppVersion>15.0000</AppVersion>
  <Pages>4</Pages>
  <Words>940</Words>
  <Characters>5395</Characters>
  <CharactersWithSpaces>6340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2026-03-20T17:27:00Z</dcterms:created>
  <dc:creator>Felipe Catani</dc:creator>
  <dc:description/>
  <dc:language>pt-BR</dc:language>
  <cp:lastModifiedBy/>
  <cp:lastPrinted>2023-05-16T09:59:38Z</cp:lastPrinted>
  <dcterms:modified xsi:type="dcterms:W3CDTF">2026-05-04T13:53:33Z</dcterms:modified>
  <cp:revision>187</cp:revision>
  <dc:subject/>
  <dc:title>about:blank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