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917" w:rsidRPr="00DA5736" w:rsidRDefault="009E3917" w:rsidP="0097110E">
      <w:pPr>
        <w:pStyle w:val="Corpodetexto"/>
        <w:spacing w:before="4" w:line="276" w:lineRule="auto"/>
        <w:rPr>
          <w:sz w:val="16"/>
        </w:rPr>
      </w:pPr>
    </w:p>
    <w:p w:rsidR="009E3917" w:rsidRPr="00DA5736" w:rsidRDefault="00170E67" w:rsidP="0097110E">
      <w:pPr>
        <w:pStyle w:val="Ttulo1"/>
        <w:spacing w:before="92" w:line="276" w:lineRule="auto"/>
        <w:ind w:left="3627"/>
        <w:jc w:val="both"/>
      </w:pPr>
      <w:r w:rsidRPr="00DA5736">
        <w:t>PROCURADORIA GERAL</w:t>
      </w:r>
    </w:p>
    <w:p w:rsidR="009E3917" w:rsidRPr="00DA5736" w:rsidRDefault="009E3917" w:rsidP="0097110E">
      <w:pPr>
        <w:pStyle w:val="Corpodetexto"/>
        <w:spacing w:line="276" w:lineRule="auto"/>
        <w:rPr>
          <w:b/>
          <w:sz w:val="26"/>
        </w:rPr>
      </w:pPr>
    </w:p>
    <w:p w:rsidR="009E3917" w:rsidRPr="00DA5736" w:rsidRDefault="009E3917" w:rsidP="0097110E">
      <w:pPr>
        <w:pStyle w:val="Corpodetexto"/>
        <w:spacing w:line="276" w:lineRule="auto"/>
        <w:rPr>
          <w:b/>
          <w:sz w:val="22"/>
        </w:rPr>
      </w:pPr>
    </w:p>
    <w:p w:rsidR="009E3917" w:rsidRPr="00DA5736" w:rsidRDefault="00170E67" w:rsidP="0097110E">
      <w:pPr>
        <w:spacing w:line="276" w:lineRule="auto"/>
        <w:ind w:left="113"/>
        <w:rPr>
          <w:b/>
          <w:sz w:val="24"/>
        </w:rPr>
      </w:pPr>
      <w:r w:rsidRPr="00DA5736">
        <w:rPr>
          <w:b/>
          <w:sz w:val="24"/>
        </w:rPr>
        <w:t xml:space="preserve">Parecer Jurídico </w:t>
      </w:r>
      <w:r w:rsidR="007776A9" w:rsidRPr="00DA5736">
        <w:rPr>
          <w:b/>
          <w:sz w:val="24"/>
        </w:rPr>
        <w:t>XX</w:t>
      </w:r>
      <w:r w:rsidRPr="00DA5736">
        <w:rPr>
          <w:b/>
          <w:sz w:val="24"/>
        </w:rPr>
        <w:t>/20</w:t>
      </w:r>
      <w:r w:rsidR="007776A9" w:rsidRPr="00DA5736">
        <w:rPr>
          <w:b/>
          <w:sz w:val="24"/>
        </w:rPr>
        <w:t>20</w:t>
      </w:r>
    </w:p>
    <w:p w:rsidR="009E3917" w:rsidRPr="00DA5736" w:rsidRDefault="00170E67" w:rsidP="0097110E">
      <w:pPr>
        <w:spacing w:before="137" w:line="276" w:lineRule="auto"/>
        <w:ind w:left="113"/>
        <w:rPr>
          <w:sz w:val="24"/>
        </w:rPr>
      </w:pPr>
      <w:r w:rsidRPr="00DA5736">
        <w:rPr>
          <w:b/>
          <w:sz w:val="24"/>
        </w:rPr>
        <w:t xml:space="preserve">Referência: </w:t>
      </w:r>
      <w:r w:rsidRPr="00DA5736">
        <w:rPr>
          <w:sz w:val="24"/>
        </w:rPr>
        <w:t>Projeto de Lei nº 0</w:t>
      </w:r>
      <w:r w:rsidR="007776A9" w:rsidRPr="00DA5736">
        <w:rPr>
          <w:sz w:val="24"/>
        </w:rPr>
        <w:t>16</w:t>
      </w:r>
      <w:r w:rsidRPr="00DA5736">
        <w:rPr>
          <w:sz w:val="24"/>
        </w:rPr>
        <w:t>/20</w:t>
      </w:r>
      <w:r w:rsidR="007776A9" w:rsidRPr="00DA5736">
        <w:rPr>
          <w:sz w:val="24"/>
        </w:rPr>
        <w:t xml:space="preserve">20 </w:t>
      </w:r>
      <w:r w:rsidR="00060077">
        <w:rPr>
          <w:sz w:val="24"/>
        </w:rPr>
        <w:t>- substitutivo</w:t>
      </w:r>
    </w:p>
    <w:p w:rsidR="009E3917" w:rsidRPr="00DA5736" w:rsidRDefault="00170E67" w:rsidP="0097110E">
      <w:pPr>
        <w:spacing w:before="139" w:line="276" w:lineRule="auto"/>
        <w:ind w:left="113"/>
        <w:rPr>
          <w:sz w:val="24"/>
        </w:rPr>
      </w:pPr>
      <w:r w:rsidRPr="00DA5736">
        <w:rPr>
          <w:b/>
          <w:sz w:val="24"/>
        </w:rPr>
        <w:t xml:space="preserve">Autoria: </w:t>
      </w:r>
      <w:r w:rsidRPr="00DA5736">
        <w:rPr>
          <w:sz w:val="24"/>
        </w:rPr>
        <w:t>Executivo Municipal</w:t>
      </w:r>
    </w:p>
    <w:p w:rsidR="009E3917" w:rsidRPr="00DA5736" w:rsidRDefault="009E3917" w:rsidP="0097110E">
      <w:pPr>
        <w:pStyle w:val="Corpodetexto"/>
        <w:spacing w:line="276" w:lineRule="auto"/>
        <w:rPr>
          <w:sz w:val="26"/>
        </w:rPr>
      </w:pPr>
    </w:p>
    <w:p w:rsidR="009E3917" w:rsidRPr="00DA5736" w:rsidRDefault="009E3917" w:rsidP="0097110E">
      <w:pPr>
        <w:pStyle w:val="Corpodetexto"/>
        <w:spacing w:line="276" w:lineRule="auto"/>
        <w:rPr>
          <w:sz w:val="22"/>
        </w:rPr>
      </w:pPr>
    </w:p>
    <w:p w:rsidR="009E3917" w:rsidRPr="00DA5736" w:rsidRDefault="00170E67" w:rsidP="0097110E">
      <w:pPr>
        <w:pStyle w:val="Corpodetexto"/>
        <w:spacing w:line="276" w:lineRule="auto"/>
        <w:ind w:left="3653" w:right="110"/>
        <w:jc w:val="both"/>
        <w:rPr>
          <w:sz w:val="26"/>
        </w:rPr>
      </w:pPr>
      <w:r w:rsidRPr="00DA5736">
        <w:rPr>
          <w:b/>
        </w:rPr>
        <w:t xml:space="preserve">Ementa: </w:t>
      </w:r>
      <w:r w:rsidR="007776A9" w:rsidRPr="00DA5736">
        <w:t>Altera dispositivos da Lei n. 2.453, de 15 de maio de 2006, que cria as áreas do sistema de estacionamento rotativo controlado no município de Gramado e dá outras providências.</w:t>
      </w:r>
    </w:p>
    <w:p w:rsidR="009E3917" w:rsidRPr="00DA5736" w:rsidRDefault="009E3917" w:rsidP="0097110E">
      <w:pPr>
        <w:pStyle w:val="Corpodetexto"/>
        <w:spacing w:before="11" w:line="276" w:lineRule="auto"/>
        <w:rPr>
          <w:sz w:val="23"/>
        </w:rPr>
      </w:pPr>
    </w:p>
    <w:p w:rsidR="009E3917" w:rsidRPr="00DA5736" w:rsidRDefault="00170E67" w:rsidP="0097110E">
      <w:pPr>
        <w:pStyle w:val="Ttulo1"/>
        <w:spacing w:line="276" w:lineRule="auto"/>
        <w:ind w:left="2237"/>
      </w:pPr>
      <w:r w:rsidRPr="00DA5736">
        <w:t>I – RELATÓRIO</w:t>
      </w:r>
    </w:p>
    <w:p w:rsidR="009E3917" w:rsidRPr="00DA5736" w:rsidRDefault="009E3917" w:rsidP="0097110E">
      <w:pPr>
        <w:pStyle w:val="Corpodetexto"/>
        <w:spacing w:before="11" w:line="276" w:lineRule="auto"/>
        <w:rPr>
          <w:b/>
          <w:sz w:val="25"/>
        </w:rPr>
      </w:pPr>
    </w:p>
    <w:p w:rsidR="009E3917" w:rsidRPr="00DA5736" w:rsidRDefault="00170E67" w:rsidP="0097110E">
      <w:pPr>
        <w:pStyle w:val="Corpodetexto"/>
        <w:spacing w:line="276" w:lineRule="auto"/>
        <w:ind w:left="113" w:right="108" w:firstLine="2123"/>
        <w:jc w:val="both"/>
      </w:pPr>
      <w:r w:rsidRPr="00DA5736">
        <w:t>Foi encaminhado à Procuradoria Jurídica desta Casa, para emissão de Orientação Jurídica, o Projeto de Lei nº 0</w:t>
      </w:r>
      <w:r w:rsidR="007776A9" w:rsidRPr="00DA5736">
        <w:t>16</w:t>
      </w:r>
      <w:r w:rsidRPr="00DA5736">
        <w:t>/20</w:t>
      </w:r>
      <w:r w:rsidR="007776A9" w:rsidRPr="00DA5736">
        <w:t>20</w:t>
      </w:r>
      <w:r w:rsidRPr="00DA5736">
        <w:t>, de autoria do Executivo Municipal, que requer autorização para</w:t>
      </w:r>
      <w:r w:rsidR="007776A9" w:rsidRPr="00DA5736">
        <w:t xml:space="preserve"> alterar a Lei n. 2.453, de 15 de maio de 2006, que cria as áreas do sistema de estacionamento rotativo controlado no município de Gramado</w:t>
      </w:r>
      <w:r w:rsidRPr="00DA5736">
        <w:t>.</w:t>
      </w:r>
    </w:p>
    <w:p w:rsidR="009E3917" w:rsidRPr="00DA5736" w:rsidRDefault="00170E67" w:rsidP="0097110E">
      <w:pPr>
        <w:pStyle w:val="Corpodetexto"/>
        <w:spacing w:line="276" w:lineRule="auto"/>
        <w:ind w:left="113" w:right="110" w:firstLine="2268"/>
        <w:jc w:val="both"/>
      </w:pPr>
      <w:r w:rsidRPr="00DA5736">
        <w:t xml:space="preserve">Aduz na justificativa que a proposição tem por escopo </w:t>
      </w:r>
      <w:r w:rsidR="007776A9" w:rsidRPr="00DA5736">
        <w:t>ajustar o normativo jurídico à recomendação do Ministério Público, em decorrência do Inquérito Civil nº 00782/00029/2013, para que a legislação infraconstitucional esteja em consonância com o ato normativo que regulamenta a Lei n. 2.453, de 15 de maio de 2006.</w:t>
      </w:r>
    </w:p>
    <w:p w:rsidR="0097110E" w:rsidRPr="00DA5736" w:rsidRDefault="00067AAF" w:rsidP="0097110E">
      <w:pPr>
        <w:pStyle w:val="Corpodetexto"/>
        <w:spacing w:line="276" w:lineRule="auto"/>
        <w:ind w:left="113" w:right="110" w:firstLine="2268"/>
        <w:jc w:val="both"/>
      </w:pPr>
      <w:r w:rsidRPr="00DA5736">
        <w:t>Justifica a iniciativa dizendo que o prazo para regularização da tarifa de pós utilização foi aumentado de duas para quarenta e oito horas, sem que houvesse a alteração da lei. As demais alterações, objetivam ajustar o texto normativo às praticas já estabelecidas pelos agentes de trânsito.</w:t>
      </w:r>
    </w:p>
    <w:p w:rsidR="006800A9" w:rsidRDefault="0097110E" w:rsidP="0097110E">
      <w:pPr>
        <w:pStyle w:val="Corpodetexto"/>
        <w:spacing w:line="276" w:lineRule="auto"/>
        <w:ind w:left="113" w:right="110" w:firstLine="2268"/>
        <w:jc w:val="both"/>
      </w:pPr>
      <w:r w:rsidRPr="00DA5736">
        <w:t>A</w:t>
      </w:r>
      <w:r w:rsidR="006800A9">
        <w:t>presenta</w:t>
      </w:r>
      <w:r w:rsidRPr="00DA5736">
        <w:t xml:space="preserve"> mensagem retificativa</w:t>
      </w:r>
      <w:r w:rsidR="006800A9">
        <w:t>, alterando a redação do art. §2, do art. 9º, da Lei 2453/2006.</w:t>
      </w:r>
    </w:p>
    <w:p w:rsidR="00067AAF" w:rsidRPr="00DA5736" w:rsidRDefault="006800A9" w:rsidP="006800A9">
      <w:pPr>
        <w:pStyle w:val="Corpodetexto"/>
        <w:spacing w:line="276" w:lineRule="auto"/>
        <w:ind w:left="113" w:right="110" w:firstLine="2268"/>
        <w:jc w:val="both"/>
      </w:pPr>
      <w:r>
        <w:t>Em 02/04/2020, protocolou Substitutivo ao PL 016/2020, com o</w:t>
      </w:r>
      <w:r w:rsidRPr="006800A9">
        <w:rPr>
          <w:lang w:val="pt-BR"/>
        </w:rPr>
        <w:t xml:space="preserve"> fim</w:t>
      </w:r>
      <w:r>
        <w:rPr>
          <w:lang w:val="pt-BR"/>
        </w:rPr>
        <w:t xml:space="preserve"> de</w:t>
      </w:r>
      <w:r w:rsidRPr="006800A9">
        <w:rPr>
          <w:lang w:val="pt-BR"/>
        </w:rPr>
        <w:t xml:space="preserve"> ajustar o texto normativo, tornando a futura legislação mais</w:t>
      </w:r>
      <w:r>
        <w:rPr>
          <w:lang w:val="pt-BR"/>
        </w:rPr>
        <w:t xml:space="preserve"> </w:t>
      </w:r>
      <w:r w:rsidRPr="006800A9">
        <w:rPr>
          <w:lang w:val="pt-BR"/>
        </w:rPr>
        <w:t>clara e precisa para sua aplicação no cotidiano do funcionamento do</w:t>
      </w:r>
      <w:r>
        <w:rPr>
          <w:lang w:val="pt-BR"/>
        </w:rPr>
        <w:t xml:space="preserve"> </w:t>
      </w:r>
      <w:r w:rsidRPr="006800A9">
        <w:rPr>
          <w:lang w:val="pt-BR"/>
        </w:rPr>
        <w:t>estacionamento rotativo de Gramado.</w:t>
      </w:r>
      <w:r w:rsidR="0097110E" w:rsidRPr="00DA5736">
        <w:t xml:space="preserve">  </w:t>
      </w:r>
      <w:r w:rsidR="00067AAF" w:rsidRPr="00DA5736">
        <w:t xml:space="preserve"> </w:t>
      </w:r>
    </w:p>
    <w:p w:rsidR="009E3917" w:rsidRPr="00DA5736" w:rsidRDefault="009E3917" w:rsidP="0097110E">
      <w:pPr>
        <w:pStyle w:val="Corpodetexto"/>
        <w:spacing w:before="10" w:line="276" w:lineRule="auto"/>
        <w:rPr>
          <w:sz w:val="20"/>
        </w:rPr>
      </w:pPr>
    </w:p>
    <w:p w:rsidR="009E3917" w:rsidRPr="00DA5736" w:rsidRDefault="00170E67" w:rsidP="0097110E">
      <w:pPr>
        <w:pStyle w:val="Corpodetexto"/>
        <w:spacing w:before="161" w:line="276" w:lineRule="auto"/>
        <w:ind w:left="2381"/>
        <w:jc w:val="both"/>
      </w:pPr>
      <w:r w:rsidRPr="00DA5736">
        <w:t>É o breve relato dos fatos.</w:t>
      </w:r>
    </w:p>
    <w:p w:rsidR="009E3917" w:rsidRPr="00DA5736" w:rsidRDefault="009E3917" w:rsidP="0097110E">
      <w:pPr>
        <w:pStyle w:val="Corpodetexto"/>
        <w:spacing w:before="10" w:line="276" w:lineRule="auto"/>
        <w:rPr>
          <w:sz w:val="25"/>
        </w:rPr>
      </w:pPr>
    </w:p>
    <w:p w:rsidR="009E3917" w:rsidRPr="00DA5736" w:rsidRDefault="00170E67" w:rsidP="0097110E">
      <w:pPr>
        <w:pStyle w:val="Corpodetexto"/>
        <w:spacing w:before="1" w:line="276" w:lineRule="auto"/>
        <w:ind w:left="113" w:right="109" w:firstLine="2268"/>
        <w:jc w:val="both"/>
      </w:pPr>
      <w:r w:rsidRPr="00DA5736">
        <w:t>Atendidos os requisitos regimentais, está a proposição ora referida, em condições de análise.</w:t>
      </w:r>
    </w:p>
    <w:p w:rsidR="009E3917" w:rsidRPr="00DA5736" w:rsidRDefault="00170E67" w:rsidP="0097110E">
      <w:pPr>
        <w:pStyle w:val="Corpodetexto"/>
        <w:spacing w:before="158" w:line="276" w:lineRule="auto"/>
        <w:ind w:left="2381"/>
        <w:jc w:val="both"/>
      </w:pPr>
      <w:r w:rsidRPr="00DA5736">
        <w:t>É o que basta a relatar. Passa-se a fundamentar:</w:t>
      </w:r>
    </w:p>
    <w:p w:rsidR="009E3917" w:rsidRPr="00DA5736" w:rsidRDefault="009E3917" w:rsidP="0097110E">
      <w:pPr>
        <w:pStyle w:val="Corpodetexto"/>
        <w:spacing w:line="276" w:lineRule="auto"/>
        <w:rPr>
          <w:sz w:val="26"/>
        </w:rPr>
      </w:pPr>
    </w:p>
    <w:p w:rsidR="009E3917" w:rsidRPr="00DA5736" w:rsidRDefault="009E3917" w:rsidP="0097110E">
      <w:pPr>
        <w:pStyle w:val="Corpodetexto"/>
        <w:spacing w:line="276" w:lineRule="auto"/>
        <w:rPr>
          <w:sz w:val="26"/>
        </w:rPr>
      </w:pPr>
    </w:p>
    <w:p w:rsidR="009E3917" w:rsidRPr="00DA5736" w:rsidRDefault="009E3917" w:rsidP="0097110E">
      <w:pPr>
        <w:pStyle w:val="Corpodetexto"/>
        <w:spacing w:line="276" w:lineRule="auto"/>
      </w:pPr>
    </w:p>
    <w:p w:rsidR="009E3917" w:rsidRPr="00DA5736" w:rsidRDefault="00170E67" w:rsidP="0097110E">
      <w:pPr>
        <w:pStyle w:val="Ttulo1"/>
        <w:spacing w:line="276" w:lineRule="auto"/>
        <w:ind w:left="2381"/>
        <w:jc w:val="both"/>
      </w:pPr>
      <w:r w:rsidRPr="00DA5736">
        <w:t>II – DA ANÁLISE JURÍDICA</w:t>
      </w:r>
    </w:p>
    <w:p w:rsidR="009E3917" w:rsidRPr="00DA5736" w:rsidRDefault="009E3917" w:rsidP="0097110E">
      <w:pPr>
        <w:pStyle w:val="Corpodetexto"/>
        <w:spacing w:before="10" w:line="276" w:lineRule="auto"/>
        <w:rPr>
          <w:b/>
          <w:sz w:val="25"/>
        </w:rPr>
      </w:pPr>
    </w:p>
    <w:p w:rsidR="009E3917" w:rsidRPr="00DA5736" w:rsidRDefault="00170E67" w:rsidP="0097110E">
      <w:pPr>
        <w:pStyle w:val="PargrafodaLista"/>
        <w:numPr>
          <w:ilvl w:val="1"/>
          <w:numId w:val="2"/>
        </w:numPr>
        <w:tabs>
          <w:tab w:val="left" w:pos="2785"/>
        </w:tabs>
        <w:spacing w:line="276" w:lineRule="auto"/>
        <w:ind w:hanging="404"/>
        <w:rPr>
          <w:b/>
          <w:sz w:val="24"/>
        </w:rPr>
      </w:pPr>
      <w:r w:rsidRPr="00DA5736">
        <w:rPr>
          <w:b/>
          <w:sz w:val="24"/>
        </w:rPr>
        <w:t>Da Técnica Legislativa</w:t>
      </w:r>
      <w:r w:rsidRPr="00DA5736">
        <w:rPr>
          <w:b/>
          <w:spacing w:val="-2"/>
          <w:sz w:val="24"/>
        </w:rPr>
        <w:t xml:space="preserve"> </w:t>
      </w:r>
      <w:r w:rsidRPr="00DA5736">
        <w:rPr>
          <w:b/>
          <w:sz w:val="24"/>
        </w:rPr>
        <w:t>adequada</w:t>
      </w:r>
    </w:p>
    <w:p w:rsidR="009E3917" w:rsidRPr="00DA5736" w:rsidRDefault="009E3917" w:rsidP="0097110E">
      <w:pPr>
        <w:pStyle w:val="Corpodetexto"/>
        <w:spacing w:before="11" w:line="276" w:lineRule="auto"/>
        <w:rPr>
          <w:b/>
          <w:sz w:val="25"/>
        </w:rPr>
      </w:pPr>
    </w:p>
    <w:p w:rsidR="009E3917" w:rsidRPr="00DA5736" w:rsidRDefault="00170E67" w:rsidP="0097110E">
      <w:pPr>
        <w:pStyle w:val="Corpodetexto"/>
        <w:spacing w:line="276" w:lineRule="auto"/>
        <w:ind w:left="113" w:right="112" w:firstLine="2268"/>
        <w:jc w:val="both"/>
      </w:pPr>
      <w:r w:rsidRPr="00DA5736">
        <w:t>Para que o processo legislativo possa ter a qualidade exigida pelos cidadãos, necessário que seja tecnicamente adequado. A Constituição Federal previu em seu artigo 59, parágrafo único, que disporá sobre a elaboração, redação, alteração e consolidação das leis, normatizado através da Lei Complementar nº 95/1998.</w:t>
      </w:r>
    </w:p>
    <w:p w:rsidR="009E3917" w:rsidRPr="00DA5736" w:rsidRDefault="00170E67" w:rsidP="0097110E">
      <w:pPr>
        <w:pStyle w:val="Corpodetexto"/>
        <w:spacing w:before="161" w:line="276" w:lineRule="auto"/>
        <w:ind w:left="113" w:right="115" w:firstLine="2268"/>
        <w:jc w:val="both"/>
      </w:pPr>
      <w:r w:rsidRPr="00DA5736">
        <w:t>No caso pontual, observamos que o PL ora em análise possui a epígrafe, a ementa, o objeto da lei e o respectivo âmbito de aplicação, bem como o prazo</w:t>
      </w:r>
      <w:r w:rsidR="00067AAF" w:rsidRPr="00DA5736">
        <w:t xml:space="preserve"> </w:t>
      </w:r>
      <w:r w:rsidRPr="00DA5736">
        <w:t>para vigência da lei, observada que a vigência imediata (conforme disposta),  o que é  cabível na presente propositura, por se tratar de lei de pequena repercussão. Também consta de forma adequada a estrutura da lei, disposta em artigos e parágrafos, conforme a norma técnica</w:t>
      </w:r>
      <w:r w:rsidRPr="00DA5736">
        <w:rPr>
          <w:spacing w:val="-1"/>
        </w:rPr>
        <w:t xml:space="preserve"> </w:t>
      </w:r>
      <w:r w:rsidRPr="00DA5736">
        <w:t>orienta.</w:t>
      </w:r>
    </w:p>
    <w:p w:rsidR="009E3917" w:rsidRPr="00DA5736" w:rsidRDefault="009E3917" w:rsidP="0097110E">
      <w:pPr>
        <w:pStyle w:val="Corpodetexto"/>
        <w:spacing w:line="276" w:lineRule="auto"/>
        <w:rPr>
          <w:sz w:val="26"/>
        </w:rPr>
      </w:pPr>
    </w:p>
    <w:p w:rsidR="009E3917" w:rsidRPr="00DA5736" w:rsidRDefault="009E3917" w:rsidP="0097110E">
      <w:pPr>
        <w:pStyle w:val="Corpodetexto"/>
        <w:spacing w:before="10" w:line="276" w:lineRule="auto"/>
        <w:rPr>
          <w:sz w:val="37"/>
        </w:rPr>
      </w:pPr>
    </w:p>
    <w:p w:rsidR="009E3917" w:rsidRPr="00DA5736" w:rsidRDefault="00170E67" w:rsidP="0097110E">
      <w:pPr>
        <w:pStyle w:val="Ttulo1"/>
        <w:numPr>
          <w:ilvl w:val="1"/>
          <w:numId w:val="2"/>
        </w:numPr>
        <w:tabs>
          <w:tab w:val="left" w:pos="2785"/>
        </w:tabs>
        <w:spacing w:line="276" w:lineRule="auto"/>
        <w:ind w:hanging="404"/>
      </w:pPr>
      <w:r w:rsidRPr="00DA5736">
        <w:t>Da Competência e</w:t>
      </w:r>
      <w:r w:rsidRPr="00DA5736">
        <w:rPr>
          <w:spacing w:val="-5"/>
        </w:rPr>
        <w:t xml:space="preserve"> </w:t>
      </w:r>
      <w:r w:rsidRPr="00DA5736">
        <w:t>Iniciativa</w:t>
      </w:r>
    </w:p>
    <w:p w:rsidR="009E3917" w:rsidRPr="00DA5736" w:rsidRDefault="009E3917" w:rsidP="0097110E">
      <w:pPr>
        <w:pStyle w:val="Corpodetexto"/>
        <w:spacing w:before="11" w:line="276" w:lineRule="auto"/>
        <w:rPr>
          <w:b/>
          <w:sz w:val="25"/>
        </w:rPr>
      </w:pPr>
    </w:p>
    <w:p w:rsidR="006B7D9A" w:rsidRPr="00DA5736" w:rsidRDefault="00170E67" w:rsidP="0097110E">
      <w:pPr>
        <w:pStyle w:val="Corpodetexto"/>
        <w:spacing w:line="276" w:lineRule="auto"/>
        <w:ind w:left="113" w:right="106" w:firstLine="2268"/>
        <w:jc w:val="both"/>
      </w:pPr>
      <w:r w:rsidRPr="00DA5736">
        <w:t xml:space="preserve">O projeto versa sobre </w:t>
      </w:r>
      <w:r w:rsidR="006B7D9A" w:rsidRPr="00DA5736">
        <w:t xml:space="preserve">alterações na Lei Municipal que criou as áreas do sistema de estacionamento rotativo controlado. </w:t>
      </w:r>
    </w:p>
    <w:p w:rsidR="006B7D9A" w:rsidRPr="00DA5736" w:rsidRDefault="006B7D9A" w:rsidP="0097110E">
      <w:pPr>
        <w:pStyle w:val="Corpodetexto"/>
        <w:spacing w:line="276" w:lineRule="auto"/>
        <w:ind w:left="113" w:right="106" w:firstLine="2268"/>
        <w:jc w:val="both"/>
      </w:pPr>
      <w:r w:rsidRPr="00DA5736">
        <w:t>Preliminarmente, constata-se que esta matéria encontra-se prevista nas competências legislativas conferidas aos Municípios para dispor sobre assuntos de interesse local, conforme estabelecem a Constituição Federal e a Lei Orgânica Municipal.</w:t>
      </w:r>
    </w:p>
    <w:p w:rsidR="006B7D9A" w:rsidRPr="00DA5736" w:rsidRDefault="006B7D9A" w:rsidP="0097110E">
      <w:pPr>
        <w:pStyle w:val="Corpodetexto"/>
        <w:spacing w:line="276" w:lineRule="auto"/>
        <w:ind w:left="113" w:right="106" w:firstLine="2268"/>
        <w:jc w:val="both"/>
      </w:pPr>
    </w:p>
    <w:p w:rsidR="006B7D9A" w:rsidRPr="00DA5736" w:rsidRDefault="006B7D9A" w:rsidP="0097110E">
      <w:pPr>
        <w:pStyle w:val="Corpodetexto"/>
        <w:spacing w:line="276" w:lineRule="auto"/>
        <w:ind w:left="2410" w:right="106" w:hanging="29"/>
        <w:jc w:val="both"/>
        <w:rPr>
          <w:sz w:val="20"/>
        </w:rPr>
      </w:pPr>
      <w:r w:rsidRPr="00DA5736">
        <w:rPr>
          <w:sz w:val="20"/>
        </w:rPr>
        <w:t>Art. 30. Compete aos Municípios:</w:t>
      </w:r>
    </w:p>
    <w:p w:rsidR="006B7D9A" w:rsidRPr="00DA5736" w:rsidRDefault="006B7D9A" w:rsidP="0097110E">
      <w:pPr>
        <w:pStyle w:val="Corpodetexto"/>
        <w:spacing w:line="276" w:lineRule="auto"/>
        <w:ind w:left="2410" w:right="106" w:hanging="29"/>
        <w:jc w:val="both"/>
        <w:rPr>
          <w:sz w:val="20"/>
        </w:rPr>
      </w:pPr>
      <w:r w:rsidRPr="00DA5736">
        <w:rPr>
          <w:sz w:val="20"/>
        </w:rPr>
        <w:t>I - legislar sobre assuntos de interesse local; (...)</w:t>
      </w:r>
    </w:p>
    <w:p w:rsidR="006B7D9A" w:rsidRPr="00DA5736" w:rsidRDefault="006B7D9A" w:rsidP="0097110E">
      <w:pPr>
        <w:pStyle w:val="Corpodetexto"/>
        <w:spacing w:line="276" w:lineRule="auto"/>
        <w:ind w:left="2410" w:right="106" w:hanging="29"/>
        <w:jc w:val="both"/>
        <w:rPr>
          <w:sz w:val="20"/>
        </w:rPr>
      </w:pPr>
      <w:r w:rsidRPr="00DA5736">
        <w:rPr>
          <w:sz w:val="20"/>
        </w:rPr>
        <w:t xml:space="preserve">V - </w:t>
      </w:r>
      <w:r w:rsidRPr="00DA5736">
        <w:rPr>
          <w:b/>
          <w:sz w:val="20"/>
        </w:rPr>
        <w:t>organizar e prestar,</w:t>
      </w:r>
      <w:r w:rsidRPr="00DA5736">
        <w:rPr>
          <w:b/>
          <w:sz w:val="20"/>
          <w:u w:val="single"/>
        </w:rPr>
        <w:t xml:space="preserve"> diretamente ou sob regime de concessão ou permissão, os serviços públicos</w:t>
      </w:r>
      <w:r w:rsidRPr="00DA5736">
        <w:rPr>
          <w:b/>
          <w:sz w:val="20"/>
        </w:rPr>
        <w:t xml:space="preserve"> de interesse local</w:t>
      </w:r>
      <w:r w:rsidRPr="00DA5736">
        <w:rPr>
          <w:sz w:val="20"/>
        </w:rPr>
        <w:t>, incluído o de transporte coletivo, que tem caráter essencial; (grifou-se)</w:t>
      </w:r>
    </w:p>
    <w:p w:rsidR="006B7D9A" w:rsidRPr="00DA5736" w:rsidRDefault="006B7D9A" w:rsidP="0097110E">
      <w:pPr>
        <w:pStyle w:val="Corpodetexto"/>
        <w:spacing w:line="276" w:lineRule="auto"/>
        <w:ind w:left="113" w:right="106" w:firstLine="2268"/>
        <w:jc w:val="both"/>
      </w:pPr>
    </w:p>
    <w:p w:rsidR="006B7D9A" w:rsidRPr="00DA5736" w:rsidRDefault="006B7D9A" w:rsidP="0097110E">
      <w:pPr>
        <w:pStyle w:val="Corpodetexto"/>
        <w:spacing w:line="276" w:lineRule="auto"/>
        <w:ind w:left="2410" w:right="106"/>
        <w:jc w:val="both"/>
        <w:rPr>
          <w:sz w:val="20"/>
        </w:rPr>
      </w:pPr>
      <w:r w:rsidRPr="00DA5736">
        <w:rPr>
          <w:sz w:val="20"/>
        </w:rPr>
        <w:t>Art. 6º. Compete ao Município no exercício de sua autonomia:</w:t>
      </w:r>
    </w:p>
    <w:p w:rsidR="006B7D9A" w:rsidRPr="00DA5736" w:rsidRDefault="006B7D9A" w:rsidP="0097110E">
      <w:pPr>
        <w:pStyle w:val="Corpodetexto"/>
        <w:spacing w:line="276" w:lineRule="auto"/>
        <w:ind w:left="2410" w:right="106"/>
        <w:jc w:val="both"/>
        <w:rPr>
          <w:sz w:val="20"/>
        </w:rPr>
      </w:pPr>
      <w:r w:rsidRPr="00DA5736">
        <w:rPr>
          <w:sz w:val="20"/>
        </w:rPr>
        <w:t>(…)</w:t>
      </w:r>
    </w:p>
    <w:p w:rsidR="006B7D9A" w:rsidRPr="00DA5736" w:rsidRDefault="006B7D9A" w:rsidP="0097110E">
      <w:pPr>
        <w:pStyle w:val="Corpodetexto"/>
        <w:spacing w:line="276" w:lineRule="auto"/>
        <w:ind w:left="2410" w:right="106"/>
        <w:jc w:val="both"/>
        <w:rPr>
          <w:sz w:val="20"/>
        </w:rPr>
      </w:pPr>
      <w:r w:rsidRPr="00DA5736">
        <w:rPr>
          <w:sz w:val="20"/>
        </w:rPr>
        <w:t>II - elaborar suas leis, expedir decretos e atos relativos aos assuntos de seu peculiar interesse; (…)</w:t>
      </w:r>
    </w:p>
    <w:p w:rsidR="006B7D9A" w:rsidRPr="00DA5736" w:rsidRDefault="006B7D9A" w:rsidP="0097110E">
      <w:pPr>
        <w:pStyle w:val="Corpodetexto"/>
        <w:spacing w:line="276" w:lineRule="auto"/>
        <w:ind w:left="2410" w:right="106"/>
        <w:jc w:val="both"/>
        <w:rPr>
          <w:sz w:val="20"/>
        </w:rPr>
      </w:pPr>
      <w:r w:rsidRPr="00DA5736">
        <w:rPr>
          <w:sz w:val="20"/>
        </w:rPr>
        <w:t>V - conceder e permitir os serviços públicos locais e os que lhe sejam concernentes; (…)</w:t>
      </w:r>
    </w:p>
    <w:p w:rsidR="006B7D9A" w:rsidRPr="00DA5736" w:rsidRDefault="006B7D9A" w:rsidP="0097110E">
      <w:pPr>
        <w:pStyle w:val="Corpodetexto"/>
        <w:spacing w:line="276" w:lineRule="auto"/>
        <w:ind w:left="2410" w:right="106"/>
        <w:jc w:val="both"/>
        <w:rPr>
          <w:sz w:val="20"/>
        </w:rPr>
      </w:pPr>
      <w:r w:rsidRPr="00DA5736">
        <w:rPr>
          <w:sz w:val="20"/>
        </w:rPr>
        <w:t>XXIV - legislar sobre assuntos de interesse local;</w:t>
      </w:r>
    </w:p>
    <w:p w:rsidR="006B7D9A" w:rsidRPr="00DA5736" w:rsidRDefault="006B7D9A" w:rsidP="0097110E">
      <w:pPr>
        <w:pStyle w:val="Corpodetexto"/>
        <w:spacing w:line="276" w:lineRule="auto"/>
        <w:ind w:left="113" w:right="106" w:firstLine="2268"/>
        <w:jc w:val="both"/>
      </w:pPr>
    </w:p>
    <w:p w:rsidR="009E3917" w:rsidRPr="00DA5736" w:rsidRDefault="00170E67" w:rsidP="0097110E">
      <w:pPr>
        <w:pStyle w:val="Corpodetexto"/>
        <w:spacing w:before="163" w:line="276" w:lineRule="auto"/>
        <w:ind w:left="113" w:right="113" w:firstLine="2268"/>
        <w:jc w:val="both"/>
      </w:pPr>
      <w:r w:rsidRPr="00DA5736">
        <w:t xml:space="preserve">Neste sentido, a iniciativa e competência para deflagrar o processo </w:t>
      </w:r>
      <w:r w:rsidRPr="00DA5736">
        <w:lastRenderedPageBreak/>
        <w:t>legislativo está corretamente exercida, porquanto pertence ao Poder Executivo Municipal a competência privativa para iniciar o processo proposto, nos termos da Lei Orgânica</w:t>
      </w:r>
      <w:r w:rsidR="006B7D9A" w:rsidRPr="00DA5736">
        <w:t xml:space="preserve"> Municipal, art. 60, incisos VI e</w:t>
      </w:r>
      <w:r w:rsidRPr="00DA5736">
        <w:t xml:space="preserve"> X, senão vejamos:</w:t>
      </w:r>
    </w:p>
    <w:p w:rsidR="009E3917" w:rsidRPr="00DA5736" w:rsidRDefault="00170E67" w:rsidP="0097110E">
      <w:pPr>
        <w:spacing w:before="155" w:line="276" w:lineRule="auto"/>
        <w:ind w:left="2244"/>
        <w:rPr>
          <w:i/>
          <w:sz w:val="20"/>
        </w:rPr>
      </w:pPr>
      <w:r w:rsidRPr="00DA5736">
        <w:rPr>
          <w:i/>
          <w:sz w:val="20"/>
        </w:rPr>
        <w:t>Art. 60 Compete privativamente ao Prefeito:</w:t>
      </w:r>
    </w:p>
    <w:p w:rsidR="009E3917" w:rsidRPr="00DA5736" w:rsidRDefault="00170E67" w:rsidP="0097110E">
      <w:pPr>
        <w:spacing w:before="1" w:line="276" w:lineRule="auto"/>
        <w:ind w:left="2244"/>
        <w:rPr>
          <w:i/>
          <w:sz w:val="20"/>
        </w:rPr>
      </w:pPr>
      <w:r w:rsidRPr="00DA5736">
        <w:rPr>
          <w:i/>
          <w:sz w:val="20"/>
        </w:rPr>
        <w:t>(</w:t>
      </w:r>
      <w:r w:rsidR="006B7D9A" w:rsidRPr="00DA5736">
        <w:rPr>
          <w:i/>
          <w:sz w:val="20"/>
        </w:rPr>
        <w:t>...</w:t>
      </w:r>
      <w:r w:rsidRPr="00DA5736">
        <w:rPr>
          <w:i/>
          <w:sz w:val="20"/>
        </w:rPr>
        <w:t>)</w:t>
      </w:r>
    </w:p>
    <w:p w:rsidR="009E3917" w:rsidRPr="00DA5736" w:rsidRDefault="00170E67" w:rsidP="0097110E">
      <w:pPr>
        <w:spacing w:line="276" w:lineRule="auto"/>
        <w:ind w:left="1889" w:right="207" w:firstLine="355"/>
        <w:rPr>
          <w:i/>
          <w:sz w:val="20"/>
        </w:rPr>
      </w:pPr>
      <w:r w:rsidRPr="00DA5736">
        <w:rPr>
          <w:i/>
          <w:sz w:val="20"/>
        </w:rPr>
        <w:t>VI – dispor sobre a organização e o funcionamento da administração municipal na forma da lei;</w:t>
      </w:r>
    </w:p>
    <w:p w:rsidR="009E3917" w:rsidRPr="00DA5736" w:rsidRDefault="00170E67" w:rsidP="0097110E">
      <w:pPr>
        <w:spacing w:line="276" w:lineRule="auto"/>
        <w:ind w:left="2244"/>
        <w:rPr>
          <w:i/>
          <w:sz w:val="20"/>
        </w:rPr>
      </w:pPr>
      <w:r w:rsidRPr="00DA5736">
        <w:rPr>
          <w:i/>
          <w:sz w:val="20"/>
        </w:rPr>
        <w:t>(...)</w:t>
      </w:r>
    </w:p>
    <w:p w:rsidR="009E3917" w:rsidRPr="00DA5736" w:rsidRDefault="00170E67" w:rsidP="0097110E">
      <w:pPr>
        <w:spacing w:line="276" w:lineRule="auto"/>
        <w:ind w:left="2244" w:right="1421"/>
        <w:rPr>
          <w:i/>
          <w:sz w:val="20"/>
        </w:rPr>
      </w:pPr>
      <w:r w:rsidRPr="00DA5736">
        <w:rPr>
          <w:i/>
          <w:sz w:val="20"/>
        </w:rPr>
        <w:t>X – planejar e promover a execução dos serviços públicos</w:t>
      </w:r>
      <w:r w:rsidRPr="00DA5736">
        <w:rPr>
          <w:i/>
          <w:spacing w:val="-21"/>
          <w:sz w:val="20"/>
        </w:rPr>
        <w:t xml:space="preserve"> </w:t>
      </w:r>
      <w:r w:rsidRPr="00DA5736">
        <w:rPr>
          <w:i/>
          <w:sz w:val="20"/>
        </w:rPr>
        <w:t>municipais; (...)</w:t>
      </w:r>
    </w:p>
    <w:p w:rsidR="009E3917" w:rsidRPr="00DA5736" w:rsidRDefault="009E3917" w:rsidP="0097110E">
      <w:pPr>
        <w:pStyle w:val="Corpodetexto"/>
        <w:spacing w:before="2" w:line="276" w:lineRule="auto"/>
        <w:rPr>
          <w:i/>
          <w:sz w:val="22"/>
        </w:rPr>
      </w:pPr>
    </w:p>
    <w:p w:rsidR="006B7D9A" w:rsidRPr="00DA5736" w:rsidRDefault="006B7D9A" w:rsidP="0097110E">
      <w:pPr>
        <w:pStyle w:val="Corpodetexto"/>
        <w:spacing w:before="2" w:line="276" w:lineRule="auto"/>
        <w:ind w:firstLine="2410"/>
        <w:jc w:val="both"/>
      </w:pPr>
      <w:r w:rsidRPr="00DA5736">
        <w:t>Nesse contexto, mencione-se também as obrigações que se impõem ao Município em matéria da exploração econômica do rotativo como serviço público, por decorrência do art. 175 Constituição Federal e do art. 1º da Lei Federal nº 8.987, de 13 de fevereiro de 1995, que dispõe sobre o regime de concessão e permissão de serviços públicos</w:t>
      </w:r>
      <w:r w:rsidR="0097110E" w:rsidRPr="00DA5736">
        <w:t>:</w:t>
      </w:r>
    </w:p>
    <w:p w:rsidR="0097110E" w:rsidRPr="00DA5736" w:rsidRDefault="0097110E" w:rsidP="0097110E">
      <w:pPr>
        <w:pStyle w:val="Corpodetexto"/>
        <w:spacing w:before="2" w:line="276" w:lineRule="auto"/>
        <w:ind w:firstLine="2410"/>
        <w:jc w:val="both"/>
      </w:pPr>
    </w:p>
    <w:p w:rsidR="0097110E" w:rsidRPr="00DA5736" w:rsidRDefault="0097110E" w:rsidP="0097110E">
      <w:pPr>
        <w:pStyle w:val="Corpodetexto"/>
        <w:spacing w:before="2" w:line="276" w:lineRule="auto"/>
        <w:ind w:left="2410"/>
        <w:rPr>
          <w:sz w:val="20"/>
        </w:rPr>
      </w:pPr>
      <w:r w:rsidRPr="00DA5736">
        <w:rPr>
          <w:sz w:val="20"/>
        </w:rPr>
        <w:t xml:space="preserve">Art. 175. Incumbe ao Poder Público, na forma da lei, diretamente </w:t>
      </w:r>
      <w:r w:rsidRPr="00DA5736">
        <w:rPr>
          <w:b/>
          <w:sz w:val="20"/>
        </w:rPr>
        <w:t>ou sob regime de concessão ou permissão, sempre através de licitação, a prestação de serviços públicos</w:t>
      </w:r>
      <w:r w:rsidRPr="00DA5736">
        <w:rPr>
          <w:sz w:val="20"/>
        </w:rPr>
        <w:t>. (grifou-se)</w:t>
      </w:r>
    </w:p>
    <w:p w:rsidR="0097110E" w:rsidRPr="00DA5736" w:rsidRDefault="0097110E" w:rsidP="0097110E">
      <w:pPr>
        <w:pStyle w:val="Corpodetexto"/>
        <w:spacing w:before="2" w:line="276" w:lineRule="auto"/>
        <w:ind w:left="2410"/>
        <w:jc w:val="both"/>
        <w:rPr>
          <w:sz w:val="20"/>
        </w:rPr>
      </w:pPr>
      <w:r w:rsidRPr="00DA5736">
        <w:rPr>
          <w:sz w:val="20"/>
        </w:rPr>
        <w:t>Parágrafo único. A lei disporá sobre:</w:t>
      </w:r>
    </w:p>
    <w:p w:rsidR="0097110E" w:rsidRPr="00DA5736" w:rsidRDefault="0097110E" w:rsidP="0097110E">
      <w:pPr>
        <w:pStyle w:val="Corpodetexto"/>
        <w:numPr>
          <w:ilvl w:val="0"/>
          <w:numId w:val="3"/>
        </w:numPr>
        <w:spacing w:before="2" w:line="276" w:lineRule="auto"/>
        <w:ind w:left="2410" w:firstLine="0"/>
        <w:jc w:val="both"/>
        <w:rPr>
          <w:sz w:val="20"/>
        </w:rPr>
      </w:pPr>
      <w:r w:rsidRPr="00DA5736">
        <w:rPr>
          <w:sz w:val="20"/>
        </w:rPr>
        <w:t>- o regime das empresas concessionárias e permissionárias de serviços públicos, o caráter especial de seu contrato e de sua prorrogação, bem como as condições de caducidade, ﬁscalização e rescisão da concessão ou permissão;</w:t>
      </w:r>
    </w:p>
    <w:p w:rsidR="0097110E" w:rsidRPr="00DA5736" w:rsidRDefault="0097110E" w:rsidP="0097110E">
      <w:pPr>
        <w:pStyle w:val="Corpodetexto"/>
        <w:numPr>
          <w:ilvl w:val="0"/>
          <w:numId w:val="3"/>
        </w:numPr>
        <w:spacing w:before="2" w:line="276" w:lineRule="auto"/>
        <w:ind w:left="2410" w:firstLine="0"/>
        <w:jc w:val="both"/>
        <w:rPr>
          <w:sz w:val="20"/>
        </w:rPr>
      </w:pPr>
      <w:r w:rsidRPr="00DA5736">
        <w:rPr>
          <w:sz w:val="20"/>
        </w:rPr>
        <w:t>- os direitos dos usuários; III - política tarifária;</w:t>
      </w:r>
    </w:p>
    <w:p w:rsidR="0097110E" w:rsidRPr="00DA5736" w:rsidRDefault="0097110E" w:rsidP="0097110E">
      <w:pPr>
        <w:pStyle w:val="Corpodetexto"/>
        <w:spacing w:before="2" w:line="276" w:lineRule="auto"/>
        <w:ind w:left="2410"/>
        <w:jc w:val="both"/>
        <w:rPr>
          <w:sz w:val="20"/>
        </w:rPr>
      </w:pPr>
      <w:r w:rsidRPr="00DA5736">
        <w:rPr>
          <w:sz w:val="20"/>
        </w:rPr>
        <w:t>IV - a obrigação de manter serviço adequado.</w:t>
      </w:r>
    </w:p>
    <w:p w:rsidR="0097110E" w:rsidRPr="00DA5736" w:rsidRDefault="0097110E" w:rsidP="0097110E">
      <w:pPr>
        <w:pStyle w:val="Corpodetexto"/>
        <w:spacing w:before="2" w:line="276" w:lineRule="auto"/>
        <w:ind w:left="2410"/>
        <w:jc w:val="both"/>
        <w:rPr>
          <w:sz w:val="20"/>
        </w:rPr>
      </w:pPr>
    </w:p>
    <w:p w:rsidR="0097110E" w:rsidRPr="00DA5736" w:rsidRDefault="0097110E" w:rsidP="0097110E">
      <w:pPr>
        <w:pStyle w:val="Corpodetexto"/>
        <w:spacing w:before="2" w:line="276" w:lineRule="auto"/>
        <w:ind w:left="2410"/>
        <w:jc w:val="both"/>
        <w:rPr>
          <w:sz w:val="20"/>
        </w:rPr>
      </w:pPr>
      <w:r w:rsidRPr="00DA5736">
        <w:rPr>
          <w:noProof/>
          <w:sz w:val="20"/>
          <w:lang w:val="pt-BR" w:eastAsia="pt-BR" w:bidi="ar-SA"/>
        </w:rPr>
        <mc:AlternateContent>
          <mc:Choice Requires="wps">
            <w:drawing>
              <wp:anchor distT="0" distB="0" distL="114300" distR="114300" simplePos="0" relativeHeight="251659776" behindDoc="1" locked="0" layoutInCell="1" allowOverlap="1">
                <wp:simplePos x="0" y="0"/>
                <wp:positionH relativeFrom="page">
                  <wp:posOffset>1432560</wp:posOffset>
                </wp:positionH>
                <wp:positionV relativeFrom="paragraph">
                  <wp:posOffset>81280</wp:posOffset>
                </wp:positionV>
                <wp:extent cx="34925" cy="4445"/>
                <wp:effectExtent l="3810" t="3175" r="0" b="190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710B4" id="Retângulo 5" o:spid="_x0000_s1026" style="position:absolute;margin-left:112.8pt;margin-top:6.4pt;width:2.75pt;height:.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PkewIAAPgEAAAOAAAAZHJzL2Uyb0RvYy54bWysVF2O0zAQfkfiDpbfu0mKu9tEm672hyKk&#10;BVYsHMC1ncTCsY3tNt1FXIarcDHGTlu68LJC9MH1ZMbjb775xucX216hjXBeGl3j4iTHSGhmuNRt&#10;jT9/Wk7mGPlANafKaFHjB+HxxeLli/PBVmJqOqO4cAiSaF8NtsZdCLbKMs860VN/YqzQ4GyM62kA&#10;07UZd3SA7L3Kpnl+mg3GcesME97D15vRiRcpf9MIFj40jRcBqRoDtpBWl9ZVXLPFOa1aR20n2Q4G&#10;/QcUPZUaLj2kuqGBorWTf6XqJXPGmyacMNNnpmkkE6kGqKbI/6jmvqNWpFqAHG8PNPn/l5a939w5&#10;JHmNZxhp2kOLPorw84du18qgWeRnsL6CsHt752KF3t4a9sUjba47qltx6ZwZOkE5oCpifPbkQDQ8&#10;HEWr4Z3hkJ6ug0lUbRvXx4RAAtqmjjwcOiK2ATH4+IqUUwDGwEMISXAyWu1PWufDG2F6FDc1dtDt&#10;lJlubn2ISGi1D0nIjZJ8KZVKhmtX18qhDY3KSL8EHgo8DlM6BmsTj40Zxy8AEO6Ivgg1dfpbWUxJ&#10;fjUtJ8vT+dmELMlsUp7l80lelFflaU5KcrP8HgEWpOok50LfSi32qivI87q60/+ol6Q7NNS4nAFP&#10;qa5j9P55RfYywBAq2dd4fmCCVrGprzWHsmkVqFTjPnsKP7EMHOz/EytJArHro3pWhj+AApyBJsEQ&#10;wnMBm864R4wGGL0a+69r6gRG6q0GFZUFIXFWk0FmZ1Mw3LFndeyhmkGqGgeMxu11GOd7bZ1sO7ip&#10;SMRocwnKa2QSRlTliGqnVxivVMHuKYjze2ynqN8P1uIXAAAA//8DAFBLAwQUAAYACAAAACEAR2Ox&#10;Z94AAAAJAQAADwAAAGRycy9kb3ducmV2LnhtbEyPwU7DMBBE70j8g7VI3KgTl1QlxKkoEkckWjjQ&#10;mxMvSdR4HWK3Df16tic47szT7EyxmlwvjjiGzpOGdJaAQKq97ajR8PH+crcEEaIha3pPqOEHA6zK&#10;66vC5NafaIPHbWwEh1DIjYY2xiGXMtQtOhNmfkBi78uPzkQ+x0ba0Zw43PVSJclCOtMRf2jNgM8t&#10;1vvtwWlYPyzX32/39HreVDvcfVb7TI2J1rc309MjiIhT/IPhUp+rQ8mdKn8gG0SvQalswSgbiicw&#10;oOZpCqJiYZ6BLAv5f0H5CwAA//8DAFBLAQItABQABgAIAAAAIQC2gziS/gAAAOEBAAATAAAAAAAA&#10;AAAAAAAAAAAAAABbQ29udGVudF9UeXBlc10ueG1sUEsBAi0AFAAGAAgAAAAhADj9If/WAAAAlAEA&#10;AAsAAAAAAAAAAAAAAAAALwEAAF9yZWxzLy5yZWxzUEsBAi0AFAAGAAgAAAAhAFEDA+R7AgAA+AQA&#10;AA4AAAAAAAAAAAAAAAAALgIAAGRycy9lMm9Eb2MueG1sUEsBAi0AFAAGAAgAAAAhAEdjsWfeAAAA&#10;CQEAAA8AAAAAAAAAAAAAAAAA1QQAAGRycy9kb3ducmV2LnhtbFBLBQYAAAAABAAEAPMAAADgBQAA&#10;AAA=&#10;" fillcolor="black" stroked="f">
                <w10:wrap anchorx="page"/>
              </v:rect>
            </w:pict>
          </mc:Fallback>
        </mc:AlternateContent>
      </w:r>
      <w:r w:rsidRPr="00DA5736">
        <w:rPr>
          <w:sz w:val="20"/>
        </w:rPr>
        <w:t xml:space="preserve">Art. 1º </w:t>
      </w:r>
      <w:r w:rsidRPr="00DA5736">
        <w:rPr>
          <w:b/>
          <w:sz w:val="20"/>
        </w:rPr>
        <w:t>As concessões de serviços públicos e de obras públicas e as permissões de serviços públicos reger-se-ão pelos termos do art. 175 da Constituição Federal</w:t>
      </w:r>
      <w:r w:rsidRPr="00DA5736">
        <w:rPr>
          <w:sz w:val="20"/>
        </w:rPr>
        <w:t>, por esta Lei, pelas normas legais pertinentes e pelas cláusulas dos indispensáveis contratos. (grifamos)</w:t>
      </w:r>
    </w:p>
    <w:p w:rsidR="006B7D9A" w:rsidRPr="00DA5736" w:rsidRDefault="006B7D9A" w:rsidP="0097110E">
      <w:pPr>
        <w:pStyle w:val="Corpodetexto"/>
        <w:spacing w:before="2" w:line="276" w:lineRule="auto"/>
        <w:rPr>
          <w:i/>
          <w:sz w:val="22"/>
        </w:rPr>
      </w:pPr>
    </w:p>
    <w:p w:rsidR="009E3917" w:rsidRPr="00DA5736" w:rsidRDefault="00170E67" w:rsidP="0097110E">
      <w:pPr>
        <w:pStyle w:val="Corpodetexto"/>
        <w:spacing w:line="276" w:lineRule="auto"/>
        <w:ind w:left="216" w:right="211" w:firstLine="2268"/>
        <w:jc w:val="both"/>
      </w:pPr>
      <w:r w:rsidRPr="00DA5736">
        <w:t>Desta forma, o presente PL encontra-se em conformidade com as normas legais vigentes, por ser de competência do Poder Executivo regulamentação sobre tributos municipais, NÃO se registrando, desta forma, qualquer vício de origem na</w:t>
      </w:r>
      <w:r w:rsidR="00067AAF" w:rsidRPr="00DA5736">
        <w:t xml:space="preserve"> </w:t>
      </w:r>
      <w:r w:rsidRPr="00DA5736">
        <w:t>presente propositura, com base no art. 61, § 1º, II, “b”, da Constituição Federal, aplicado por simetria.</w:t>
      </w:r>
    </w:p>
    <w:p w:rsidR="009E3917" w:rsidRPr="00DA5736" w:rsidRDefault="009E3917" w:rsidP="0097110E">
      <w:pPr>
        <w:pStyle w:val="Corpodetexto"/>
        <w:spacing w:line="276" w:lineRule="auto"/>
        <w:rPr>
          <w:sz w:val="26"/>
        </w:rPr>
      </w:pPr>
    </w:p>
    <w:p w:rsidR="009E3917" w:rsidRPr="00DA5736" w:rsidRDefault="009E3917" w:rsidP="0097110E">
      <w:pPr>
        <w:pStyle w:val="Corpodetexto"/>
        <w:spacing w:line="276" w:lineRule="auto"/>
        <w:rPr>
          <w:sz w:val="26"/>
        </w:rPr>
      </w:pPr>
    </w:p>
    <w:p w:rsidR="009E3917" w:rsidRPr="00DA5736" w:rsidRDefault="009E3917" w:rsidP="0097110E">
      <w:pPr>
        <w:pStyle w:val="Corpodetexto"/>
        <w:spacing w:before="9" w:line="276" w:lineRule="auto"/>
        <w:rPr>
          <w:sz w:val="21"/>
        </w:rPr>
      </w:pPr>
    </w:p>
    <w:p w:rsidR="009E3917" w:rsidRPr="00DA5736" w:rsidRDefault="00170E67" w:rsidP="0097110E">
      <w:pPr>
        <w:pStyle w:val="Ttulo1"/>
        <w:numPr>
          <w:ilvl w:val="1"/>
          <w:numId w:val="2"/>
        </w:numPr>
        <w:tabs>
          <w:tab w:val="left" w:pos="2785"/>
        </w:tabs>
        <w:spacing w:line="276" w:lineRule="auto"/>
        <w:ind w:hanging="404"/>
      </w:pPr>
      <w:r w:rsidRPr="00DA5736">
        <w:t>Da constitucionalidade e</w:t>
      </w:r>
      <w:r w:rsidRPr="00DA5736">
        <w:rPr>
          <w:spacing w:val="-3"/>
        </w:rPr>
        <w:t xml:space="preserve"> </w:t>
      </w:r>
      <w:r w:rsidRPr="00DA5736">
        <w:t>legalidade</w:t>
      </w:r>
    </w:p>
    <w:p w:rsidR="009E3917" w:rsidRPr="00DA5736" w:rsidRDefault="009E3917" w:rsidP="0097110E">
      <w:pPr>
        <w:pStyle w:val="Corpodetexto"/>
        <w:spacing w:before="10" w:line="276" w:lineRule="auto"/>
        <w:rPr>
          <w:b/>
          <w:sz w:val="25"/>
        </w:rPr>
      </w:pPr>
    </w:p>
    <w:p w:rsidR="00235F05" w:rsidRPr="00DA5736" w:rsidRDefault="0073415E" w:rsidP="00D97635">
      <w:pPr>
        <w:pStyle w:val="Corpodetexto"/>
        <w:spacing w:before="1" w:line="276" w:lineRule="auto"/>
        <w:ind w:left="103" w:right="111" w:firstLine="2307"/>
        <w:jc w:val="both"/>
      </w:pPr>
      <w:r>
        <w:t>Primeiramente, n</w:t>
      </w:r>
      <w:r w:rsidR="00235F05" w:rsidRPr="00DA5736">
        <w:t>ecessário traçar um comparativo da Lei 2.453 e o que se pretende alterar com o presente Projeto de Lei:</w:t>
      </w:r>
    </w:p>
    <w:p w:rsidR="00235F05" w:rsidRDefault="00235F05" w:rsidP="00D97635">
      <w:pPr>
        <w:pStyle w:val="Corpodetexto"/>
        <w:spacing w:before="1" w:line="276" w:lineRule="auto"/>
        <w:ind w:left="103" w:right="111" w:firstLine="2307"/>
        <w:jc w:val="both"/>
      </w:pPr>
    </w:p>
    <w:p w:rsidR="003B15A2" w:rsidRPr="00DA5736" w:rsidRDefault="003B15A2" w:rsidP="00D97635">
      <w:pPr>
        <w:pStyle w:val="Corpodetexto"/>
        <w:spacing w:before="1" w:line="276" w:lineRule="auto"/>
        <w:ind w:left="103" w:right="111" w:firstLine="2307"/>
        <w:jc w:val="both"/>
      </w:pPr>
    </w:p>
    <w:tbl>
      <w:tblPr>
        <w:tblStyle w:val="Tabelacomgrade"/>
        <w:tblW w:w="0" w:type="auto"/>
        <w:tblInd w:w="103" w:type="dxa"/>
        <w:tblLook w:val="04A0" w:firstRow="1" w:lastRow="0" w:firstColumn="1" w:lastColumn="0" w:noHBand="0" w:noVBand="1"/>
      </w:tblPr>
      <w:tblGrid>
        <w:gridCol w:w="5019"/>
        <w:gridCol w:w="5018"/>
      </w:tblGrid>
      <w:tr w:rsidR="00DA5736" w:rsidRPr="00DA5736" w:rsidTr="00235F05">
        <w:tc>
          <w:tcPr>
            <w:tcW w:w="5070" w:type="dxa"/>
          </w:tcPr>
          <w:p w:rsidR="00235F05" w:rsidRPr="0073415E" w:rsidRDefault="00235F05" w:rsidP="0073415E">
            <w:pPr>
              <w:pStyle w:val="Corpodetexto"/>
              <w:spacing w:before="1"/>
              <w:ind w:right="111"/>
              <w:jc w:val="both"/>
              <w:rPr>
                <w:sz w:val="20"/>
                <w:szCs w:val="20"/>
              </w:rPr>
            </w:pPr>
            <w:r w:rsidRPr="0073415E">
              <w:rPr>
                <w:sz w:val="20"/>
                <w:szCs w:val="20"/>
              </w:rPr>
              <w:lastRenderedPageBreak/>
              <w:t>LEI MUNICIPAL 2.453/2006</w:t>
            </w:r>
          </w:p>
        </w:tc>
        <w:tc>
          <w:tcPr>
            <w:tcW w:w="5070" w:type="dxa"/>
          </w:tcPr>
          <w:p w:rsidR="00235F05" w:rsidRPr="0073415E" w:rsidRDefault="00235F05" w:rsidP="0073415E">
            <w:pPr>
              <w:pStyle w:val="Corpodetexto"/>
              <w:spacing w:before="1"/>
              <w:ind w:right="111"/>
              <w:jc w:val="both"/>
              <w:rPr>
                <w:sz w:val="20"/>
                <w:szCs w:val="20"/>
              </w:rPr>
            </w:pPr>
            <w:r w:rsidRPr="0073415E">
              <w:rPr>
                <w:sz w:val="20"/>
                <w:szCs w:val="20"/>
              </w:rPr>
              <w:t>PL 16/2020</w:t>
            </w:r>
          </w:p>
        </w:tc>
      </w:tr>
      <w:tr w:rsidR="00DA5736" w:rsidRPr="00DA5736" w:rsidTr="00235F05">
        <w:tc>
          <w:tcPr>
            <w:tcW w:w="5070" w:type="dxa"/>
          </w:tcPr>
          <w:p w:rsidR="00235F05" w:rsidRPr="0073415E" w:rsidRDefault="00DA5736" w:rsidP="0073415E">
            <w:pPr>
              <w:pStyle w:val="Corpodetexto"/>
              <w:spacing w:before="1"/>
              <w:ind w:right="111"/>
              <w:jc w:val="both"/>
              <w:rPr>
                <w:sz w:val="20"/>
                <w:szCs w:val="20"/>
              </w:rPr>
            </w:pPr>
            <w:r w:rsidRPr="0073415E">
              <w:rPr>
                <w:sz w:val="20"/>
                <w:szCs w:val="20"/>
                <w:shd w:val="clear" w:color="auto" w:fill="FFFFFF"/>
              </w:rPr>
              <w:t>Art, 4º</w:t>
            </w:r>
            <w:r w:rsidR="00235F05" w:rsidRPr="0073415E">
              <w:rPr>
                <w:sz w:val="20"/>
                <w:szCs w:val="20"/>
                <w:shd w:val="clear" w:color="auto" w:fill="FFFFFF"/>
              </w:rPr>
              <w:t> Caberá a Secretaria Municipal do Desenvolvimento a implantação e fiscalização do Sistema de Estacionamento Rotativo Controlado em cumprimento ao disposto no inc. X do art. 24 da Lei Federal nº 9.503/97 (Código de Trânsito Brasileiro) e suas alterações.</w:t>
            </w:r>
          </w:p>
        </w:tc>
        <w:tc>
          <w:tcPr>
            <w:tcW w:w="5070" w:type="dxa"/>
          </w:tcPr>
          <w:p w:rsidR="00235F05" w:rsidRPr="0073415E" w:rsidRDefault="00235F05" w:rsidP="0073415E">
            <w:pPr>
              <w:pStyle w:val="Corpodetexto"/>
              <w:spacing w:before="1"/>
              <w:ind w:right="111"/>
              <w:jc w:val="both"/>
              <w:rPr>
                <w:sz w:val="20"/>
                <w:szCs w:val="20"/>
                <w:lang w:val="pt-BR"/>
              </w:rPr>
            </w:pPr>
            <w:r w:rsidRPr="0073415E">
              <w:rPr>
                <w:sz w:val="20"/>
                <w:szCs w:val="20"/>
                <w:lang w:val="pt-BR"/>
              </w:rPr>
              <w:t>Art. 4º Caberá à Secretaria Municipal de Trânsito e Mobilidade Urbana –</w:t>
            </w:r>
            <w:r w:rsidR="0073415E">
              <w:rPr>
                <w:sz w:val="20"/>
                <w:szCs w:val="20"/>
                <w:lang w:val="pt-BR"/>
              </w:rPr>
              <w:t xml:space="preserve"> </w:t>
            </w:r>
            <w:r w:rsidRPr="0073415E">
              <w:rPr>
                <w:sz w:val="20"/>
                <w:szCs w:val="20"/>
                <w:lang w:val="pt-BR"/>
              </w:rPr>
              <w:t>STMU, a implantação e fiscalização do Sistema de Estacionamento Rotativo</w:t>
            </w:r>
          </w:p>
          <w:p w:rsidR="00235F05" w:rsidRPr="0073415E" w:rsidRDefault="00235F05" w:rsidP="0073415E">
            <w:pPr>
              <w:pStyle w:val="Corpodetexto"/>
              <w:spacing w:before="1"/>
              <w:ind w:right="111"/>
              <w:jc w:val="both"/>
              <w:rPr>
                <w:sz w:val="20"/>
                <w:szCs w:val="20"/>
              </w:rPr>
            </w:pPr>
            <w:r w:rsidRPr="0073415E">
              <w:rPr>
                <w:sz w:val="20"/>
                <w:szCs w:val="20"/>
                <w:lang w:val="pt-BR"/>
              </w:rPr>
              <w:t>Controlado em cumprimento ao disposto no inc. X do art. 24 da Lei Federal n.</w:t>
            </w:r>
            <w:r w:rsidR="0073415E">
              <w:rPr>
                <w:sz w:val="20"/>
                <w:szCs w:val="20"/>
                <w:lang w:val="pt-BR"/>
              </w:rPr>
              <w:t xml:space="preserve"> </w:t>
            </w:r>
            <w:r w:rsidRPr="0073415E">
              <w:rPr>
                <w:sz w:val="20"/>
                <w:szCs w:val="20"/>
                <w:lang w:val="pt-BR"/>
              </w:rPr>
              <w:t>9.503/97 – Código de Trânsito Brasileiro.</w:t>
            </w:r>
          </w:p>
        </w:tc>
      </w:tr>
      <w:tr w:rsidR="00DA5736" w:rsidRPr="00DA5736" w:rsidTr="00235F05">
        <w:tc>
          <w:tcPr>
            <w:tcW w:w="5070" w:type="dxa"/>
          </w:tcPr>
          <w:p w:rsidR="00EE5D2D" w:rsidRPr="0073415E" w:rsidRDefault="00235F05" w:rsidP="0073415E">
            <w:pPr>
              <w:jc w:val="both"/>
              <w:rPr>
                <w:sz w:val="20"/>
                <w:szCs w:val="20"/>
                <w:shd w:val="clear" w:color="auto" w:fill="FFFFFF"/>
              </w:rPr>
            </w:pPr>
            <w:r w:rsidRPr="0073415E">
              <w:rPr>
                <w:sz w:val="20"/>
                <w:szCs w:val="20"/>
                <w:shd w:val="clear" w:color="auto" w:fill="FFFFFF"/>
              </w:rPr>
              <w:t> </w:t>
            </w:r>
            <w:r w:rsidR="00EE5D2D" w:rsidRPr="0073415E">
              <w:rPr>
                <w:sz w:val="20"/>
                <w:szCs w:val="20"/>
                <w:shd w:val="clear" w:color="auto" w:fill="FFFFFF"/>
              </w:rPr>
              <w:t xml:space="preserve">Art. 9º </w:t>
            </w:r>
            <w:r w:rsidRPr="0073415E">
              <w:rPr>
                <w:sz w:val="20"/>
                <w:szCs w:val="20"/>
                <w:shd w:val="clear" w:color="auto" w:fill="FFFFFF"/>
              </w:rPr>
              <w:t>Os veículos que se encontrarem estacionados sem o comprovante de tempo de estacionamento, ou com o comprovante vencido, serão notificados pelos agentes de fiscalização da concessionária.</w:t>
            </w:r>
          </w:p>
          <w:p w:rsidR="00EE5D2D" w:rsidRPr="0073415E" w:rsidRDefault="00235F05" w:rsidP="0073415E">
            <w:pPr>
              <w:jc w:val="both"/>
              <w:rPr>
                <w:sz w:val="20"/>
                <w:szCs w:val="20"/>
                <w:shd w:val="clear" w:color="auto" w:fill="FFFFFF"/>
              </w:rPr>
            </w:pPr>
            <w:r w:rsidRPr="0073415E">
              <w:rPr>
                <w:sz w:val="20"/>
                <w:szCs w:val="20"/>
                <w:shd w:val="clear" w:color="auto" w:fill="FFFFFF"/>
              </w:rPr>
              <w:t>§ 1º A não retirada do comprovante de tempo de estacionamento num prazo de até duas horas, contados a partir do horário do aviso, para a retirada do comprovante correspondente a tarifa de pós-utilização, ensejará a aplicação de multa, respeitando sempre o limite máximo de permanência na mesma vaga.</w:t>
            </w:r>
          </w:p>
          <w:p w:rsidR="00EE5D2D" w:rsidRPr="0073415E" w:rsidRDefault="00235F05" w:rsidP="0073415E">
            <w:pPr>
              <w:jc w:val="both"/>
              <w:rPr>
                <w:sz w:val="20"/>
                <w:szCs w:val="20"/>
                <w:shd w:val="clear" w:color="auto" w:fill="FFFFFF"/>
              </w:rPr>
            </w:pPr>
            <w:r w:rsidRPr="0073415E">
              <w:rPr>
                <w:sz w:val="20"/>
                <w:szCs w:val="20"/>
                <w:shd w:val="clear" w:color="auto" w:fill="FFFFFF"/>
              </w:rPr>
              <w:t>§ 2º Após a retirada do comprovante correspondente a tarifa de "pós-utilização", o usuário deverá mantê-lo de forma visível no interior do veículo, juntamente com a notificação, durante o período em que permanecer estacionado, e após colocá-lo juntamente com o aviso na caixa de coleta de notificações dos equipamentos, ou entregar a um das agentes da concessionária.</w:t>
            </w:r>
            <w:r w:rsidRPr="0073415E">
              <w:rPr>
                <w:sz w:val="20"/>
                <w:szCs w:val="20"/>
              </w:rPr>
              <w:br/>
            </w:r>
            <w:r w:rsidRPr="0073415E">
              <w:rPr>
                <w:sz w:val="20"/>
                <w:szCs w:val="20"/>
                <w:shd w:val="clear" w:color="auto" w:fill="FFFFFF"/>
              </w:rPr>
              <w:t>§ 3º A não retirada do comprovante de pagamento da tarifa de pós-utilização no prazo estabelecido no parágrafo primeiro deste artigo ensejará a aplicação das penalidades previstas no art. 181, inciso XVII do Código de Trânsito Brasileiro.</w:t>
            </w:r>
            <w:r w:rsidRPr="0073415E">
              <w:rPr>
                <w:sz w:val="20"/>
                <w:szCs w:val="20"/>
              </w:rPr>
              <w:br/>
            </w:r>
            <w:r w:rsidRPr="0073415E">
              <w:rPr>
                <w:sz w:val="20"/>
                <w:szCs w:val="20"/>
                <w:shd w:val="clear" w:color="auto" w:fill="FFFFFF"/>
              </w:rPr>
              <w:t>§ 4º Os agentes de fiscalização deverão ser devidamente identificados pela empresa concessionária, para fins específicos de fiscalização das normas de estacionamento rotativo de veículos.</w:t>
            </w:r>
          </w:p>
          <w:p w:rsidR="00235F05" w:rsidRDefault="00235F05" w:rsidP="0073415E">
            <w:pPr>
              <w:jc w:val="both"/>
              <w:rPr>
                <w:sz w:val="20"/>
                <w:szCs w:val="20"/>
                <w:shd w:val="clear" w:color="auto" w:fill="FFFFFF"/>
              </w:rPr>
            </w:pPr>
            <w:r w:rsidRPr="0073415E">
              <w:rPr>
                <w:sz w:val="20"/>
                <w:szCs w:val="20"/>
                <w:shd w:val="clear" w:color="auto" w:fill="FFFFFF"/>
              </w:rPr>
              <w:t>§ 5º A permanência do condutor ou de passageiro no interior do veículo não desobriga do uso do comprovante de tempo de estacionamento.</w:t>
            </w:r>
          </w:p>
          <w:p w:rsidR="003B15A2" w:rsidRPr="0073415E" w:rsidRDefault="003B15A2" w:rsidP="0073415E">
            <w:pPr>
              <w:jc w:val="both"/>
              <w:rPr>
                <w:sz w:val="20"/>
                <w:szCs w:val="20"/>
              </w:rPr>
            </w:pPr>
            <w:r w:rsidRPr="003B15A2">
              <w:rPr>
                <w:sz w:val="20"/>
                <w:szCs w:val="20"/>
              </w:rPr>
              <w:t>§ 6º O tempo máximo de permanência na mesma vaga constará nas placas de sinalização de regulamentação, sendo obrigatória à retirada do veículo expirado o tempo máximo de permanência na vaga, ficando o usuário sujeito às penalidades previstas no Código de Trânsito Brasileiro inclusive a remoção do veículo.</w:t>
            </w:r>
          </w:p>
        </w:tc>
        <w:tc>
          <w:tcPr>
            <w:tcW w:w="5070" w:type="dxa"/>
          </w:tcPr>
          <w:p w:rsidR="003B15A2" w:rsidRPr="003B15A2" w:rsidRDefault="003B15A2" w:rsidP="003B15A2">
            <w:pPr>
              <w:widowControl/>
              <w:adjustRightInd w:val="0"/>
              <w:jc w:val="both"/>
              <w:rPr>
                <w:rFonts w:eastAsiaTheme="minorHAnsi"/>
                <w:sz w:val="20"/>
                <w:szCs w:val="20"/>
                <w:lang w:val="pt-BR" w:eastAsia="en-US" w:bidi="ar-SA"/>
              </w:rPr>
            </w:pPr>
            <w:r w:rsidRPr="003B15A2">
              <w:rPr>
                <w:rFonts w:eastAsiaTheme="minorHAnsi"/>
                <w:sz w:val="20"/>
                <w:szCs w:val="20"/>
                <w:lang w:val="pt-BR" w:eastAsia="en-US" w:bidi="ar-SA"/>
              </w:rPr>
              <w:t>Art. 9º O veículo estacionado na via pública constante no mapa do Anexo</w:t>
            </w:r>
            <w:r>
              <w:rPr>
                <w:rFonts w:eastAsiaTheme="minorHAnsi"/>
                <w:sz w:val="20"/>
                <w:szCs w:val="20"/>
                <w:lang w:val="pt-BR" w:eastAsia="en-US" w:bidi="ar-SA"/>
              </w:rPr>
              <w:t xml:space="preserve"> </w:t>
            </w:r>
            <w:r w:rsidRPr="003B15A2">
              <w:rPr>
                <w:rFonts w:eastAsiaTheme="minorHAnsi"/>
                <w:sz w:val="20"/>
                <w:szCs w:val="20"/>
                <w:lang w:val="pt-BR" w:eastAsia="en-US" w:bidi="ar-SA"/>
              </w:rPr>
              <w:t>I desta Lei, sem o comprovante de pagamento de tempo do estacionamento ou</w:t>
            </w:r>
          </w:p>
          <w:p w:rsidR="003B15A2" w:rsidRPr="003B15A2" w:rsidRDefault="003B15A2" w:rsidP="003B15A2">
            <w:pPr>
              <w:widowControl/>
              <w:adjustRightInd w:val="0"/>
              <w:jc w:val="both"/>
              <w:rPr>
                <w:rFonts w:eastAsiaTheme="minorHAnsi"/>
                <w:sz w:val="20"/>
                <w:szCs w:val="20"/>
                <w:lang w:val="pt-BR" w:eastAsia="en-US" w:bidi="ar-SA"/>
              </w:rPr>
            </w:pPr>
            <w:proofErr w:type="gramStart"/>
            <w:r w:rsidRPr="003B15A2">
              <w:rPr>
                <w:rFonts w:eastAsiaTheme="minorHAnsi"/>
                <w:sz w:val="20"/>
                <w:szCs w:val="20"/>
                <w:lang w:val="pt-BR" w:eastAsia="en-US" w:bidi="ar-SA"/>
              </w:rPr>
              <w:t>com</w:t>
            </w:r>
            <w:proofErr w:type="gramEnd"/>
            <w:r w:rsidRPr="003B15A2">
              <w:rPr>
                <w:rFonts w:eastAsiaTheme="minorHAnsi"/>
                <w:sz w:val="20"/>
                <w:szCs w:val="20"/>
                <w:lang w:val="pt-BR" w:eastAsia="en-US" w:bidi="ar-SA"/>
              </w:rPr>
              <w:t xml:space="preserve"> o comprovante vencido, será notificado pelo monitor da concessionária com</w:t>
            </w:r>
            <w:r>
              <w:rPr>
                <w:rFonts w:eastAsiaTheme="minorHAnsi"/>
                <w:sz w:val="20"/>
                <w:szCs w:val="20"/>
                <w:lang w:val="pt-BR" w:eastAsia="en-US" w:bidi="ar-SA"/>
              </w:rPr>
              <w:t xml:space="preserve"> </w:t>
            </w:r>
            <w:r w:rsidRPr="003B15A2">
              <w:rPr>
                <w:rFonts w:eastAsiaTheme="minorHAnsi"/>
                <w:sz w:val="20"/>
                <w:szCs w:val="20"/>
                <w:lang w:val="pt-BR" w:eastAsia="en-US" w:bidi="ar-SA"/>
              </w:rPr>
              <w:t>a emissão da Tarifa de Pós Utilização – TPU.</w:t>
            </w:r>
          </w:p>
          <w:p w:rsidR="003B15A2" w:rsidRPr="003B15A2" w:rsidRDefault="003B15A2" w:rsidP="003B15A2">
            <w:pPr>
              <w:widowControl/>
              <w:adjustRightInd w:val="0"/>
              <w:jc w:val="both"/>
              <w:rPr>
                <w:rFonts w:eastAsiaTheme="minorHAnsi"/>
                <w:sz w:val="20"/>
                <w:szCs w:val="20"/>
                <w:lang w:val="pt-BR" w:eastAsia="en-US" w:bidi="ar-SA"/>
              </w:rPr>
            </w:pPr>
            <w:r w:rsidRPr="003B15A2">
              <w:rPr>
                <w:rFonts w:eastAsiaTheme="minorHAnsi"/>
                <w:sz w:val="20"/>
                <w:szCs w:val="20"/>
                <w:lang w:val="pt-BR" w:eastAsia="en-US" w:bidi="ar-SA"/>
              </w:rPr>
              <w:t>§ 1º A Tarifa de Pós Utilização – TPU – é a notificação emitida pelo monitor</w:t>
            </w:r>
            <w:r>
              <w:rPr>
                <w:rFonts w:eastAsiaTheme="minorHAnsi"/>
                <w:sz w:val="20"/>
                <w:szCs w:val="20"/>
                <w:lang w:val="pt-BR" w:eastAsia="en-US" w:bidi="ar-SA"/>
              </w:rPr>
              <w:t xml:space="preserve"> </w:t>
            </w:r>
            <w:r w:rsidRPr="003B15A2">
              <w:rPr>
                <w:rFonts w:eastAsiaTheme="minorHAnsi"/>
                <w:sz w:val="20"/>
                <w:szCs w:val="20"/>
                <w:lang w:val="pt-BR" w:eastAsia="en-US" w:bidi="ar-SA"/>
              </w:rPr>
              <w:t>da concessionária do estacionamento rotativo motivada pela ausência de regularização</w:t>
            </w:r>
            <w:r>
              <w:rPr>
                <w:rFonts w:eastAsiaTheme="minorHAnsi"/>
                <w:sz w:val="20"/>
                <w:szCs w:val="20"/>
                <w:lang w:val="pt-BR" w:eastAsia="en-US" w:bidi="ar-SA"/>
              </w:rPr>
              <w:t xml:space="preserve"> </w:t>
            </w:r>
            <w:r w:rsidRPr="003B15A2">
              <w:rPr>
                <w:rFonts w:eastAsiaTheme="minorHAnsi"/>
                <w:sz w:val="20"/>
                <w:szCs w:val="20"/>
                <w:lang w:val="pt-BR" w:eastAsia="en-US" w:bidi="ar-SA"/>
              </w:rPr>
              <w:t>do uso da vaga pública, após decorrido o período de dez (10) minutos</w:t>
            </w:r>
            <w:r>
              <w:rPr>
                <w:rFonts w:eastAsiaTheme="minorHAnsi"/>
                <w:sz w:val="20"/>
                <w:szCs w:val="20"/>
                <w:lang w:val="pt-BR" w:eastAsia="en-US" w:bidi="ar-SA"/>
              </w:rPr>
              <w:t xml:space="preserve"> </w:t>
            </w:r>
            <w:r w:rsidRPr="003B15A2">
              <w:rPr>
                <w:rFonts w:eastAsiaTheme="minorHAnsi"/>
                <w:sz w:val="20"/>
                <w:szCs w:val="20"/>
                <w:lang w:val="pt-BR" w:eastAsia="en-US" w:bidi="ar-SA"/>
              </w:rPr>
              <w:t>de tolerância, contados a partir do estacionamento do veículo na via pública.</w:t>
            </w:r>
          </w:p>
          <w:p w:rsidR="003B15A2" w:rsidRPr="003B15A2" w:rsidRDefault="003B15A2" w:rsidP="003B15A2">
            <w:pPr>
              <w:widowControl/>
              <w:adjustRightInd w:val="0"/>
              <w:jc w:val="both"/>
              <w:rPr>
                <w:rFonts w:eastAsiaTheme="minorHAnsi"/>
                <w:sz w:val="20"/>
                <w:szCs w:val="20"/>
                <w:lang w:val="pt-BR" w:eastAsia="en-US" w:bidi="ar-SA"/>
              </w:rPr>
            </w:pPr>
            <w:r w:rsidRPr="003B15A2">
              <w:rPr>
                <w:rFonts w:eastAsiaTheme="minorHAnsi"/>
                <w:sz w:val="20"/>
                <w:szCs w:val="20"/>
                <w:lang w:val="pt-BR" w:eastAsia="en-US" w:bidi="ar-SA"/>
              </w:rPr>
              <w:t>§ 2º O usuário do serviço que trata esta Lei, para regularizar a TPU, deverá</w:t>
            </w:r>
            <w:r>
              <w:rPr>
                <w:rFonts w:eastAsiaTheme="minorHAnsi"/>
                <w:sz w:val="20"/>
                <w:szCs w:val="20"/>
                <w:lang w:val="pt-BR" w:eastAsia="en-US" w:bidi="ar-SA"/>
              </w:rPr>
              <w:t xml:space="preserve"> </w:t>
            </w:r>
            <w:r w:rsidRPr="003B15A2">
              <w:rPr>
                <w:rFonts w:eastAsiaTheme="minorHAnsi"/>
                <w:sz w:val="20"/>
                <w:szCs w:val="20"/>
                <w:lang w:val="pt-BR" w:eastAsia="en-US" w:bidi="ar-SA"/>
              </w:rPr>
              <w:t>efetuar o pagamento desta tarifa no prazo de até 48 (quarenta e oito) horas,</w:t>
            </w:r>
            <w:r>
              <w:rPr>
                <w:rFonts w:eastAsiaTheme="minorHAnsi"/>
                <w:sz w:val="20"/>
                <w:szCs w:val="20"/>
                <w:lang w:val="pt-BR" w:eastAsia="en-US" w:bidi="ar-SA"/>
              </w:rPr>
              <w:t xml:space="preserve"> </w:t>
            </w:r>
            <w:r w:rsidRPr="003B15A2">
              <w:rPr>
                <w:rFonts w:eastAsiaTheme="minorHAnsi"/>
                <w:sz w:val="20"/>
                <w:szCs w:val="20"/>
                <w:lang w:val="pt-BR" w:eastAsia="en-US" w:bidi="ar-SA"/>
              </w:rPr>
              <w:t>a partir da notificação emitida pelo monitor da concessionária do estacionamento</w:t>
            </w:r>
            <w:r>
              <w:rPr>
                <w:rFonts w:eastAsiaTheme="minorHAnsi"/>
                <w:sz w:val="20"/>
                <w:szCs w:val="20"/>
                <w:lang w:val="pt-BR" w:eastAsia="en-US" w:bidi="ar-SA"/>
              </w:rPr>
              <w:t xml:space="preserve"> </w:t>
            </w:r>
            <w:r w:rsidRPr="003B15A2">
              <w:rPr>
                <w:rFonts w:eastAsiaTheme="minorHAnsi"/>
                <w:sz w:val="20"/>
                <w:szCs w:val="20"/>
                <w:lang w:val="pt-BR" w:eastAsia="en-US" w:bidi="ar-SA"/>
              </w:rPr>
              <w:t>rotativo.</w:t>
            </w:r>
          </w:p>
          <w:p w:rsidR="003B15A2" w:rsidRPr="003B15A2" w:rsidRDefault="003B15A2" w:rsidP="003B15A2">
            <w:pPr>
              <w:widowControl/>
              <w:adjustRightInd w:val="0"/>
              <w:jc w:val="both"/>
              <w:rPr>
                <w:rFonts w:eastAsiaTheme="minorHAnsi"/>
                <w:sz w:val="20"/>
                <w:szCs w:val="20"/>
                <w:lang w:val="pt-BR" w:eastAsia="en-US" w:bidi="ar-SA"/>
              </w:rPr>
            </w:pPr>
            <w:r w:rsidRPr="003B15A2">
              <w:rPr>
                <w:rFonts w:eastAsiaTheme="minorHAnsi"/>
                <w:sz w:val="20"/>
                <w:szCs w:val="20"/>
                <w:lang w:val="pt-BR" w:eastAsia="en-US" w:bidi="ar-SA"/>
              </w:rPr>
              <w:t>§ 3º O usuário que realizar o pagamento da TPU, no prazo previsto no §</w:t>
            </w:r>
            <w:r>
              <w:rPr>
                <w:rFonts w:eastAsiaTheme="minorHAnsi"/>
                <w:sz w:val="20"/>
                <w:szCs w:val="20"/>
                <w:lang w:val="pt-BR" w:eastAsia="en-US" w:bidi="ar-SA"/>
              </w:rPr>
              <w:t xml:space="preserve"> </w:t>
            </w:r>
            <w:r w:rsidRPr="003B15A2">
              <w:rPr>
                <w:rFonts w:eastAsiaTheme="minorHAnsi"/>
                <w:sz w:val="20"/>
                <w:szCs w:val="20"/>
                <w:lang w:val="pt-BR" w:eastAsia="en-US" w:bidi="ar-SA"/>
              </w:rPr>
              <w:t>2º deste artigo, deverá manter o comprovante de quitação, acompanhado da notificação,</w:t>
            </w:r>
            <w:r>
              <w:rPr>
                <w:rFonts w:eastAsiaTheme="minorHAnsi"/>
                <w:sz w:val="20"/>
                <w:szCs w:val="20"/>
                <w:lang w:val="pt-BR" w:eastAsia="en-US" w:bidi="ar-SA"/>
              </w:rPr>
              <w:t xml:space="preserve"> </w:t>
            </w:r>
            <w:r w:rsidRPr="003B15A2">
              <w:rPr>
                <w:rFonts w:eastAsiaTheme="minorHAnsi"/>
                <w:sz w:val="20"/>
                <w:szCs w:val="20"/>
                <w:lang w:val="pt-BR" w:eastAsia="en-US" w:bidi="ar-SA"/>
              </w:rPr>
              <w:t>em lugar visível no interior do veículo durante o período que este permanecer</w:t>
            </w:r>
            <w:r w:rsidR="00EF2269">
              <w:rPr>
                <w:rFonts w:eastAsiaTheme="minorHAnsi"/>
                <w:sz w:val="20"/>
                <w:szCs w:val="20"/>
                <w:lang w:val="pt-BR" w:eastAsia="en-US" w:bidi="ar-SA"/>
              </w:rPr>
              <w:t xml:space="preserve"> </w:t>
            </w:r>
            <w:r w:rsidRPr="003B15A2">
              <w:rPr>
                <w:rFonts w:eastAsiaTheme="minorHAnsi"/>
                <w:sz w:val="20"/>
                <w:szCs w:val="20"/>
                <w:lang w:val="pt-BR" w:eastAsia="en-US" w:bidi="ar-SA"/>
              </w:rPr>
              <w:t>estacionado, exceto se o fizer por intermédio de plataforma virtual.</w:t>
            </w:r>
          </w:p>
          <w:p w:rsidR="003B15A2" w:rsidRPr="003B15A2" w:rsidRDefault="003B15A2" w:rsidP="003B15A2">
            <w:pPr>
              <w:widowControl/>
              <w:adjustRightInd w:val="0"/>
              <w:jc w:val="both"/>
              <w:rPr>
                <w:rFonts w:eastAsiaTheme="minorHAnsi"/>
                <w:sz w:val="20"/>
                <w:szCs w:val="20"/>
                <w:lang w:val="pt-BR" w:eastAsia="en-US" w:bidi="ar-SA"/>
              </w:rPr>
            </w:pPr>
            <w:r w:rsidRPr="003B15A2">
              <w:rPr>
                <w:rFonts w:eastAsiaTheme="minorHAnsi"/>
                <w:sz w:val="20"/>
                <w:szCs w:val="20"/>
                <w:lang w:val="pt-BR" w:eastAsia="en-US" w:bidi="ar-SA"/>
              </w:rPr>
              <w:t>§ 4º O agente de trânsito do Município de Gramado que, durante o ato de</w:t>
            </w:r>
            <w:r>
              <w:rPr>
                <w:rFonts w:eastAsiaTheme="minorHAnsi"/>
                <w:sz w:val="20"/>
                <w:szCs w:val="20"/>
                <w:lang w:val="pt-BR" w:eastAsia="en-US" w:bidi="ar-SA"/>
              </w:rPr>
              <w:t xml:space="preserve"> </w:t>
            </w:r>
            <w:r w:rsidRPr="003B15A2">
              <w:rPr>
                <w:rFonts w:eastAsiaTheme="minorHAnsi"/>
                <w:sz w:val="20"/>
                <w:szCs w:val="20"/>
                <w:lang w:val="pt-BR" w:eastAsia="en-US" w:bidi="ar-SA"/>
              </w:rPr>
              <w:t>fiscalização que, inclusive, poderá ocorrer por intermédio de equipamento eletrônico</w:t>
            </w:r>
            <w:r>
              <w:rPr>
                <w:rFonts w:eastAsiaTheme="minorHAnsi"/>
                <w:sz w:val="20"/>
                <w:szCs w:val="20"/>
                <w:lang w:val="pt-BR" w:eastAsia="en-US" w:bidi="ar-SA"/>
              </w:rPr>
              <w:t xml:space="preserve"> </w:t>
            </w:r>
            <w:r w:rsidRPr="003B15A2">
              <w:rPr>
                <w:rFonts w:eastAsiaTheme="minorHAnsi"/>
                <w:sz w:val="20"/>
                <w:szCs w:val="20"/>
                <w:lang w:val="pt-BR" w:eastAsia="en-US" w:bidi="ar-SA"/>
              </w:rPr>
              <w:t>operado por ele, flagrar que o usuário não regularizou a TPU, emitirá o</w:t>
            </w:r>
            <w:r>
              <w:rPr>
                <w:rFonts w:eastAsiaTheme="minorHAnsi"/>
                <w:sz w:val="20"/>
                <w:szCs w:val="20"/>
                <w:lang w:val="pt-BR" w:eastAsia="en-US" w:bidi="ar-SA"/>
              </w:rPr>
              <w:t xml:space="preserve"> </w:t>
            </w:r>
            <w:r w:rsidRPr="003B15A2">
              <w:rPr>
                <w:rFonts w:eastAsiaTheme="minorHAnsi"/>
                <w:sz w:val="20"/>
                <w:szCs w:val="20"/>
                <w:lang w:val="pt-BR" w:eastAsia="en-US" w:bidi="ar-SA"/>
              </w:rPr>
              <w:t>Auto de Infração de Trânsito (AIT), que ensejará a aplicação das penalidades previstas</w:t>
            </w:r>
            <w:r>
              <w:rPr>
                <w:rFonts w:eastAsiaTheme="minorHAnsi"/>
                <w:sz w:val="20"/>
                <w:szCs w:val="20"/>
                <w:lang w:val="pt-BR" w:eastAsia="en-US" w:bidi="ar-SA"/>
              </w:rPr>
              <w:t xml:space="preserve"> </w:t>
            </w:r>
            <w:r w:rsidRPr="003B15A2">
              <w:rPr>
                <w:rFonts w:eastAsiaTheme="minorHAnsi"/>
                <w:sz w:val="20"/>
                <w:szCs w:val="20"/>
                <w:lang w:val="pt-BR" w:eastAsia="en-US" w:bidi="ar-SA"/>
              </w:rPr>
              <w:t>no art. 181, inciso XVII do Código de Trânsito Brasileiro.</w:t>
            </w:r>
          </w:p>
          <w:p w:rsidR="003B15A2" w:rsidRPr="003B15A2" w:rsidRDefault="003B15A2" w:rsidP="003B15A2">
            <w:pPr>
              <w:widowControl/>
              <w:adjustRightInd w:val="0"/>
              <w:jc w:val="both"/>
              <w:rPr>
                <w:rFonts w:eastAsiaTheme="minorHAnsi"/>
                <w:sz w:val="20"/>
                <w:szCs w:val="20"/>
                <w:lang w:val="pt-BR" w:eastAsia="en-US" w:bidi="ar-SA"/>
              </w:rPr>
            </w:pPr>
            <w:r w:rsidRPr="003B15A2">
              <w:rPr>
                <w:rFonts w:eastAsiaTheme="minorHAnsi"/>
                <w:sz w:val="20"/>
                <w:szCs w:val="20"/>
                <w:lang w:val="pt-BR" w:eastAsia="en-US" w:bidi="ar-SA"/>
              </w:rPr>
              <w:t>§ 5º O Auto de Infração de Trânsito (AIT) deixará de ser homologado pela</w:t>
            </w:r>
            <w:r>
              <w:rPr>
                <w:rFonts w:eastAsiaTheme="minorHAnsi"/>
                <w:sz w:val="20"/>
                <w:szCs w:val="20"/>
                <w:lang w:val="pt-BR" w:eastAsia="en-US" w:bidi="ar-SA"/>
              </w:rPr>
              <w:t xml:space="preserve"> </w:t>
            </w:r>
            <w:r w:rsidRPr="003B15A2">
              <w:rPr>
                <w:rFonts w:eastAsiaTheme="minorHAnsi"/>
                <w:sz w:val="20"/>
                <w:szCs w:val="20"/>
                <w:lang w:val="pt-BR" w:eastAsia="en-US" w:bidi="ar-SA"/>
              </w:rPr>
              <w:t>autoridade descrita no art. 10, § 5º desta Lei, caso o usuário realize a regularização</w:t>
            </w:r>
            <w:r>
              <w:rPr>
                <w:rFonts w:eastAsiaTheme="minorHAnsi"/>
                <w:sz w:val="20"/>
                <w:szCs w:val="20"/>
                <w:lang w:val="pt-BR" w:eastAsia="en-US" w:bidi="ar-SA"/>
              </w:rPr>
              <w:t xml:space="preserve"> </w:t>
            </w:r>
            <w:r w:rsidRPr="003B15A2">
              <w:rPr>
                <w:rFonts w:eastAsiaTheme="minorHAnsi"/>
                <w:sz w:val="20"/>
                <w:szCs w:val="20"/>
                <w:lang w:val="pt-BR" w:eastAsia="en-US" w:bidi="ar-SA"/>
              </w:rPr>
              <w:t>da TPU no prazo máximo previsto no § 2º deste artigo.</w:t>
            </w:r>
          </w:p>
          <w:p w:rsidR="00235F05" w:rsidRDefault="003B15A2" w:rsidP="003B15A2">
            <w:pPr>
              <w:widowControl/>
              <w:adjustRightInd w:val="0"/>
              <w:jc w:val="both"/>
              <w:rPr>
                <w:rFonts w:eastAsiaTheme="minorHAnsi"/>
                <w:sz w:val="20"/>
                <w:szCs w:val="20"/>
                <w:lang w:val="pt-BR" w:eastAsia="en-US" w:bidi="ar-SA"/>
              </w:rPr>
            </w:pPr>
            <w:r w:rsidRPr="003B15A2">
              <w:rPr>
                <w:rFonts w:eastAsiaTheme="minorHAnsi"/>
                <w:sz w:val="20"/>
                <w:szCs w:val="20"/>
                <w:lang w:val="pt-BR" w:eastAsia="en-US" w:bidi="ar-SA"/>
              </w:rPr>
              <w:t>§ 6</w:t>
            </w:r>
            <w:r>
              <w:rPr>
                <w:rFonts w:eastAsiaTheme="minorHAnsi"/>
                <w:sz w:val="20"/>
                <w:szCs w:val="20"/>
                <w:lang w:val="pt-BR" w:eastAsia="en-US" w:bidi="ar-SA"/>
              </w:rPr>
              <w:t>º Os monitores da concessionária</w:t>
            </w:r>
            <w:r w:rsidRPr="003B15A2">
              <w:rPr>
                <w:rFonts w:eastAsiaTheme="minorHAnsi"/>
                <w:sz w:val="20"/>
                <w:szCs w:val="20"/>
                <w:lang w:val="pt-BR" w:eastAsia="en-US" w:bidi="ar-SA"/>
              </w:rPr>
              <w:t xml:space="preserve"> do estacionamento rotativo do município</w:t>
            </w:r>
            <w:r>
              <w:rPr>
                <w:rFonts w:eastAsiaTheme="minorHAnsi"/>
                <w:sz w:val="20"/>
                <w:szCs w:val="20"/>
                <w:lang w:val="pt-BR" w:eastAsia="en-US" w:bidi="ar-SA"/>
              </w:rPr>
              <w:t xml:space="preserve"> </w:t>
            </w:r>
            <w:r w:rsidRPr="003B15A2">
              <w:rPr>
                <w:rFonts w:eastAsiaTheme="minorHAnsi"/>
                <w:sz w:val="20"/>
                <w:szCs w:val="20"/>
                <w:lang w:val="pt-BR" w:eastAsia="en-US" w:bidi="ar-SA"/>
              </w:rPr>
              <w:t>de Gramad</w:t>
            </w:r>
            <w:r>
              <w:rPr>
                <w:rFonts w:eastAsiaTheme="minorHAnsi"/>
                <w:sz w:val="20"/>
                <w:szCs w:val="20"/>
                <w:lang w:val="pt-BR" w:eastAsia="en-US" w:bidi="ar-SA"/>
              </w:rPr>
              <w:t>o</w:t>
            </w:r>
            <w:r w:rsidRPr="003B15A2">
              <w:rPr>
                <w:rFonts w:eastAsiaTheme="minorHAnsi"/>
                <w:sz w:val="20"/>
                <w:szCs w:val="20"/>
                <w:lang w:val="pt-BR" w:eastAsia="en-US" w:bidi="ar-SA"/>
              </w:rPr>
              <w:t xml:space="preserve"> deverão fazer uso de uniformes para o exercício de atribuições</w:t>
            </w:r>
            <w:r>
              <w:rPr>
                <w:rFonts w:eastAsiaTheme="minorHAnsi"/>
                <w:sz w:val="20"/>
                <w:szCs w:val="20"/>
                <w:lang w:val="pt-BR" w:eastAsia="en-US" w:bidi="ar-SA"/>
              </w:rPr>
              <w:t xml:space="preserve"> </w:t>
            </w:r>
            <w:r w:rsidRPr="003B15A2">
              <w:rPr>
                <w:rFonts w:eastAsiaTheme="minorHAnsi"/>
                <w:sz w:val="20"/>
                <w:szCs w:val="20"/>
                <w:lang w:val="pt-BR" w:eastAsia="en-US" w:bidi="ar-SA"/>
              </w:rPr>
              <w:t>específicas, consoante o contrato administrativo firmado com o Município de Gramado.</w:t>
            </w:r>
          </w:p>
          <w:p w:rsidR="003B15A2" w:rsidRPr="003B15A2" w:rsidRDefault="003B15A2" w:rsidP="003B15A2">
            <w:pPr>
              <w:widowControl/>
              <w:adjustRightInd w:val="0"/>
              <w:jc w:val="both"/>
              <w:rPr>
                <w:sz w:val="20"/>
                <w:szCs w:val="20"/>
                <w:lang w:val="pt-BR"/>
              </w:rPr>
            </w:pPr>
            <w:r w:rsidRPr="003B15A2">
              <w:rPr>
                <w:sz w:val="20"/>
                <w:szCs w:val="20"/>
                <w:lang w:val="pt-BR"/>
              </w:rPr>
              <w:t>§ 7º A permanência do condutor ou de passageiro no interior do veículo</w:t>
            </w:r>
            <w:r>
              <w:rPr>
                <w:sz w:val="20"/>
                <w:szCs w:val="20"/>
                <w:lang w:val="pt-BR"/>
              </w:rPr>
              <w:t xml:space="preserve"> </w:t>
            </w:r>
            <w:r w:rsidRPr="003B15A2">
              <w:rPr>
                <w:sz w:val="20"/>
                <w:szCs w:val="20"/>
                <w:lang w:val="pt-BR"/>
              </w:rPr>
              <w:t>não desobriga do uso do comprovante de tempo de estacionamento.</w:t>
            </w:r>
          </w:p>
          <w:p w:rsidR="003B15A2" w:rsidRPr="0073415E" w:rsidRDefault="003B15A2" w:rsidP="003B15A2">
            <w:pPr>
              <w:widowControl/>
              <w:adjustRightInd w:val="0"/>
              <w:jc w:val="both"/>
              <w:rPr>
                <w:sz w:val="20"/>
                <w:szCs w:val="20"/>
              </w:rPr>
            </w:pPr>
            <w:r w:rsidRPr="003B15A2">
              <w:rPr>
                <w:sz w:val="20"/>
                <w:szCs w:val="20"/>
                <w:lang w:val="pt-BR"/>
              </w:rPr>
              <w:t>§ 8º O tempo máximo de permanência na mesma vaga constará nas placas</w:t>
            </w:r>
            <w:r>
              <w:rPr>
                <w:sz w:val="20"/>
                <w:szCs w:val="20"/>
                <w:lang w:val="pt-BR"/>
              </w:rPr>
              <w:t xml:space="preserve"> </w:t>
            </w:r>
            <w:r w:rsidRPr="003B15A2">
              <w:rPr>
                <w:sz w:val="20"/>
                <w:szCs w:val="20"/>
                <w:lang w:val="pt-BR"/>
              </w:rPr>
              <w:t>de sinalização de regulamentação, sendo obrigatória à retirada do veículo expirado</w:t>
            </w:r>
            <w:r>
              <w:rPr>
                <w:sz w:val="20"/>
                <w:szCs w:val="20"/>
                <w:lang w:val="pt-BR"/>
              </w:rPr>
              <w:t xml:space="preserve"> </w:t>
            </w:r>
            <w:r w:rsidRPr="003B15A2">
              <w:rPr>
                <w:sz w:val="20"/>
                <w:szCs w:val="20"/>
                <w:lang w:val="pt-BR"/>
              </w:rPr>
              <w:t>o tempo máximo de permanência na vaga, ficando o usuário sujeito às penalidades</w:t>
            </w:r>
            <w:r>
              <w:rPr>
                <w:sz w:val="20"/>
                <w:szCs w:val="20"/>
                <w:lang w:val="pt-BR"/>
              </w:rPr>
              <w:t xml:space="preserve"> </w:t>
            </w:r>
            <w:r w:rsidRPr="003B15A2">
              <w:rPr>
                <w:sz w:val="20"/>
                <w:szCs w:val="20"/>
                <w:lang w:val="pt-BR"/>
              </w:rPr>
              <w:t>previstas no Código de Trânsito Brasileiro, inclusive, a remoção do veículo.</w:t>
            </w:r>
          </w:p>
        </w:tc>
      </w:tr>
      <w:tr w:rsidR="00DA5736" w:rsidRPr="00DA5736" w:rsidTr="00235F05">
        <w:tc>
          <w:tcPr>
            <w:tcW w:w="5070" w:type="dxa"/>
          </w:tcPr>
          <w:p w:rsidR="00235F05" w:rsidRPr="0073415E" w:rsidRDefault="00DA5736" w:rsidP="0073415E">
            <w:pPr>
              <w:pStyle w:val="Corpodetexto"/>
              <w:spacing w:before="1"/>
              <w:ind w:right="111"/>
              <w:jc w:val="both"/>
              <w:rPr>
                <w:sz w:val="20"/>
                <w:szCs w:val="20"/>
                <w:shd w:val="clear" w:color="auto" w:fill="FFFFFF"/>
              </w:rPr>
            </w:pPr>
            <w:bookmarkStart w:id="0" w:name="artigo_10"/>
            <w:r w:rsidRPr="0073415E">
              <w:rPr>
                <w:sz w:val="20"/>
                <w:szCs w:val="20"/>
              </w:rPr>
              <w:lastRenderedPageBreak/>
              <w:t>Art. 10</w:t>
            </w:r>
            <w:bookmarkEnd w:id="0"/>
            <w:r w:rsidR="00EE5D2D" w:rsidRPr="0073415E">
              <w:rPr>
                <w:sz w:val="20"/>
                <w:szCs w:val="20"/>
              </w:rPr>
              <w:t>.</w:t>
            </w:r>
            <w:r w:rsidRPr="0073415E">
              <w:rPr>
                <w:sz w:val="20"/>
                <w:szCs w:val="20"/>
              </w:rPr>
              <w:t> </w:t>
            </w:r>
            <w:r w:rsidRPr="0073415E">
              <w:rPr>
                <w:sz w:val="20"/>
                <w:szCs w:val="20"/>
                <w:shd w:val="clear" w:color="auto" w:fill="FFFFFF"/>
              </w:rPr>
              <w:t>No caso de exploração dos serviços através de empresa terceirizada, esta, será responsável pela arrecadação de todos os valores que ingressarem no sistema para pagamento da utilização das vagas, sejam eles através de moedas e/ou meios eletrônicos, e deverá manter registro de todas as operações, de acordo com os procedimentos a serem definidos no processo licitatório.</w:t>
            </w:r>
          </w:p>
          <w:p w:rsidR="00DA5736" w:rsidRPr="0073415E" w:rsidRDefault="00DA5736" w:rsidP="0073415E">
            <w:pPr>
              <w:pStyle w:val="Corpodetexto"/>
              <w:spacing w:before="1"/>
              <w:ind w:right="111"/>
              <w:jc w:val="both"/>
              <w:rPr>
                <w:rStyle w:val="label"/>
                <w:b/>
                <w:bCs/>
                <w:sz w:val="20"/>
                <w:szCs w:val="20"/>
                <w:shd w:val="clear" w:color="auto" w:fill="D9534F"/>
              </w:rPr>
            </w:pPr>
            <w:r w:rsidRPr="0073415E">
              <w:rPr>
                <w:sz w:val="20"/>
                <w:szCs w:val="20"/>
                <w:shd w:val="clear" w:color="auto" w:fill="FFFFFF"/>
              </w:rPr>
              <w:t>§ 4º A fiscalização do sistema de estacionamento rotativo será efetuada pelos agentes devidamente credenciados pela empresa concessionária, restringindo-se, tão somente, ao cumprimento das normas de estacionamento rotativo controlado.</w:t>
            </w:r>
          </w:p>
        </w:tc>
        <w:tc>
          <w:tcPr>
            <w:tcW w:w="5070" w:type="dxa"/>
          </w:tcPr>
          <w:p w:rsidR="00DE36A9" w:rsidRPr="0073415E" w:rsidRDefault="00DE36A9" w:rsidP="0073415E">
            <w:pPr>
              <w:pStyle w:val="Corpodetexto"/>
              <w:spacing w:before="1"/>
              <w:ind w:right="111"/>
              <w:jc w:val="both"/>
              <w:rPr>
                <w:sz w:val="20"/>
                <w:szCs w:val="20"/>
                <w:shd w:val="clear" w:color="auto" w:fill="FFFFFF"/>
              </w:rPr>
            </w:pPr>
            <w:r w:rsidRPr="00DE36A9">
              <w:rPr>
                <w:sz w:val="20"/>
                <w:szCs w:val="20"/>
                <w:shd w:val="clear" w:color="auto" w:fill="FFFFFF"/>
              </w:rPr>
              <w:t>Art. 10. No caso de exploração dos serviços que trata esta Lei, por intermédio de concessão pública, o concessionário será responsável pela arrecadação de todos os valores que ingressarem no sistema para pagamento da utilização das vagas, sela eles através de moedas e/ou meios eletrônicos, e deverá manter registro de todas as operações de acordo com os procedimentos a serem definidos no processo licitatório.</w:t>
            </w:r>
          </w:p>
          <w:p w:rsidR="00DA5736" w:rsidRPr="0073415E" w:rsidRDefault="00DA5736" w:rsidP="0073415E">
            <w:pPr>
              <w:widowControl/>
              <w:adjustRightInd w:val="0"/>
              <w:jc w:val="both"/>
              <w:rPr>
                <w:rFonts w:eastAsiaTheme="minorHAnsi"/>
                <w:sz w:val="20"/>
                <w:szCs w:val="20"/>
                <w:lang w:val="pt-BR" w:eastAsia="en-US" w:bidi="ar-SA"/>
              </w:rPr>
            </w:pPr>
            <w:r w:rsidRPr="0073415E">
              <w:rPr>
                <w:rFonts w:eastAsiaTheme="minorHAnsi"/>
                <w:sz w:val="20"/>
                <w:szCs w:val="20"/>
                <w:lang w:val="pt-BR" w:eastAsia="en-US" w:bidi="ar-SA"/>
              </w:rPr>
              <w:t>§ 4º A fiscalização do sistema de estacionamento rotativo será efetuada pelos</w:t>
            </w:r>
            <w:r w:rsidR="00DE36A9">
              <w:rPr>
                <w:rFonts w:eastAsiaTheme="minorHAnsi"/>
                <w:sz w:val="20"/>
                <w:szCs w:val="20"/>
                <w:lang w:val="pt-BR" w:eastAsia="en-US" w:bidi="ar-SA"/>
              </w:rPr>
              <w:t xml:space="preserve"> </w:t>
            </w:r>
            <w:r w:rsidRPr="0073415E">
              <w:rPr>
                <w:rFonts w:eastAsiaTheme="minorHAnsi"/>
                <w:sz w:val="20"/>
                <w:szCs w:val="20"/>
                <w:lang w:val="pt-BR" w:eastAsia="en-US" w:bidi="ar-SA"/>
              </w:rPr>
              <w:t>monitores funcionários da empresa concessionária do estacionamento rotativo, devidamente identificados pelo crachá e o uniforme da empresa concessionária, e suas atribuições restringem-se, tão somente a emissão de aviso de tolerância, tempo destinado a aquisição do ticket/pagamento e emissão da TPU, bem como prestar informações aos usuários relacionadas à operação e o cumprimento das normas do estacionamento rotativo controlado.</w:t>
            </w:r>
          </w:p>
          <w:p w:rsidR="00235F05" w:rsidRPr="0073415E" w:rsidRDefault="00DA5736" w:rsidP="0073415E">
            <w:pPr>
              <w:widowControl/>
              <w:adjustRightInd w:val="0"/>
              <w:jc w:val="both"/>
              <w:rPr>
                <w:rFonts w:eastAsiaTheme="minorHAnsi"/>
                <w:sz w:val="20"/>
                <w:szCs w:val="20"/>
                <w:lang w:val="pt-BR" w:eastAsia="en-US" w:bidi="ar-SA"/>
              </w:rPr>
            </w:pPr>
            <w:r w:rsidRPr="0073415E">
              <w:rPr>
                <w:rFonts w:eastAsiaTheme="minorHAnsi"/>
                <w:sz w:val="20"/>
                <w:szCs w:val="20"/>
                <w:lang w:val="pt-BR" w:eastAsia="en-US" w:bidi="ar-SA"/>
              </w:rPr>
              <w:t>§ 5º A lavratura do AIT, que será homologada pela autoridade de trânsito do Município de Gramado, gerará a aplicação das penalidades previstas no art. 181, inciso XVII do Código de Trânsito Brasileiro, sendo que sua formalização é de competência exclusiva dos agentes de trânsito da Secretaria Municipal de Trânsito e Mobilidade Urbana do Município de Gramado, exceto para os casos de vigência de convênio de reciprocidade com outros órgãos públicos.</w:t>
            </w:r>
          </w:p>
        </w:tc>
      </w:tr>
    </w:tbl>
    <w:p w:rsidR="00D97635" w:rsidRDefault="00D97635" w:rsidP="00D97635">
      <w:pPr>
        <w:pStyle w:val="Corpodetexto"/>
        <w:spacing w:before="1" w:line="276" w:lineRule="auto"/>
        <w:ind w:left="103" w:right="111" w:firstLine="2307"/>
        <w:jc w:val="both"/>
      </w:pPr>
    </w:p>
    <w:p w:rsidR="0073415E" w:rsidRPr="00DA5736" w:rsidRDefault="0073415E" w:rsidP="0073415E">
      <w:pPr>
        <w:pStyle w:val="Corpodetexto"/>
        <w:spacing w:before="2" w:line="276" w:lineRule="auto"/>
        <w:ind w:firstLine="2410"/>
        <w:jc w:val="both"/>
      </w:pPr>
      <w:r w:rsidRPr="00DA5736">
        <w:t xml:space="preserve">Especiﬁcamente com relação ao Projeto de Lei em análise, a alteração ao </w:t>
      </w:r>
      <w:r w:rsidRPr="00DA5736">
        <w:rPr>
          <w:b/>
          <w:u w:val="single"/>
        </w:rPr>
        <w:t>caput do art. 4º da Lei nº 2.453, de 2006</w:t>
      </w:r>
      <w:r w:rsidRPr="00DA5736">
        <w:t xml:space="preserve">, refere-se ao órgão competente na estrutura administrativa do Município pelas atribuições de implantação e ﬁscalização do sistema de estacionamento rotativo pago, </w:t>
      </w:r>
      <w:r w:rsidRPr="00DA5736">
        <w:rPr>
          <w:b/>
        </w:rPr>
        <w:t>deixando de ser a Secretaria Municipal de Desenvolvimento e passando a ser a Secretaria Municipal de Trânsito e Mobilidade Urbana</w:t>
      </w:r>
      <w:r w:rsidRPr="00DA5736">
        <w:t>.</w:t>
      </w:r>
    </w:p>
    <w:p w:rsidR="0073415E" w:rsidRPr="00DA5736" w:rsidRDefault="0073415E" w:rsidP="0073415E">
      <w:pPr>
        <w:pStyle w:val="Corpodetexto"/>
        <w:spacing w:before="2" w:line="276" w:lineRule="auto"/>
        <w:ind w:firstLine="2410"/>
        <w:jc w:val="both"/>
      </w:pPr>
    </w:p>
    <w:p w:rsidR="0073415E" w:rsidRPr="00DA5736" w:rsidRDefault="0073415E" w:rsidP="0073415E">
      <w:pPr>
        <w:pStyle w:val="Corpodetexto"/>
        <w:spacing w:before="2" w:line="276" w:lineRule="auto"/>
        <w:ind w:firstLine="2410"/>
        <w:jc w:val="both"/>
      </w:pPr>
      <w:r w:rsidRPr="00DA5736">
        <w:t xml:space="preserve">Observa-se que as alterações ao </w:t>
      </w:r>
      <w:r w:rsidRPr="00DA5736">
        <w:rPr>
          <w:b/>
          <w:u w:val="single"/>
        </w:rPr>
        <w:t>art. 9º,</w:t>
      </w:r>
      <w:r w:rsidR="00EF2269">
        <w:rPr>
          <w:b/>
          <w:u w:val="single"/>
        </w:rPr>
        <w:t xml:space="preserve"> referem-se ao caput e §§ 1º a 6</w:t>
      </w:r>
      <w:r w:rsidRPr="00DA5736">
        <w:rPr>
          <w:b/>
          <w:u w:val="single"/>
        </w:rPr>
        <w:t>º</w:t>
      </w:r>
      <w:r w:rsidRPr="00DA5736">
        <w:t xml:space="preserve">, da Lei nº 2.453, de 2006, e </w:t>
      </w:r>
      <w:r w:rsidR="00EF2269">
        <w:t>acrescentam os §7º e §8º</w:t>
      </w:r>
      <w:r w:rsidRPr="00DA5736">
        <w:t>.</w:t>
      </w:r>
    </w:p>
    <w:p w:rsidR="0073415E" w:rsidRPr="00DA5736" w:rsidRDefault="0073415E" w:rsidP="0073415E">
      <w:pPr>
        <w:pStyle w:val="Corpodetexto"/>
        <w:spacing w:before="2" w:line="276" w:lineRule="auto"/>
        <w:ind w:firstLine="2410"/>
        <w:jc w:val="both"/>
      </w:pPr>
    </w:p>
    <w:p w:rsidR="0073415E" w:rsidRPr="00DA5736" w:rsidRDefault="0073415E" w:rsidP="0073415E">
      <w:pPr>
        <w:pStyle w:val="Corpodetexto"/>
        <w:spacing w:before="2" w:line="276" w:lineRule="auto"/>
        <w:ind w:firstLine="2410"/>
        <w:jc w:val="both"/>
      </w:pPr>
      <w:r w:rsidRPr="00DA5736">
        <w:t xml:space="preserve">Neste ponto, por oportuno, considerando a adoção da expressão </w:t>
      </w:r>
      <w:r w:rsidRPr="00DA5736">
        <w:rPr>
          <w:b/>
        </w:rPr>
        <w:t>“Tarifa de Pós Utilização” (TPU)</w:t>
      </w:r>
      <w:r w:rsidRPr="00DA5736">
        <w:t>, cabem algumas explicações sobre a cobrança por meio de tarifa (preço público) ou por meio de taxa, pois a matéria da cobrança pelo uso de espaços públicos pelas concessionárias de serviços públicos concedidos ou permitidos é controversa e tem sido bastante debatida nos Tribunais.</w:t>
      </w:r>
    </w:p>
    <w:p w:rsidR="0073415E" w:rsidRPr="00DA5736" w:rsidRDefault="0073415E" w:rsidP="0073415E">
      <w:pPr>
        <w:pStyle w:val="Corpodetexto"/>
        <w:spacing w:before="2" w:line="276" w:lineRule="auto"/>
        <w:ind w:firstLine="2410"/>
        <w:jc w:val="both"/>
      </w:pPr>
    </w:p>
    <w:p w:rsidR="0073415E" w:rsidRPr="00DA5736" w:rsidRDefault="0073415E" w:rsidP="0073415E">
      <w:pPr>
        <w:pStyle w:val="Corpodetexto"/>
        <w:spacing w:before="2" w:line="276" w:lineRule="auto"/>
        <w:ind w:firstLine="2410"/>
        <w:jc w:val="both"/>
      </w:pPr>
      <w:r w:rsidRPr="00DA5736">
        <w:t xml:space="preserve">A taxa é um tributo e está vinculada (contraprestação) a um serviço público especíﬁco prestado pelo Poder Público ao cidadão contribuinte, por exemplo, como são a taxa de lixo urbano ou a taxa para a confecção de determinados documentos. Neste sentido, necessário que a taxa atenda aos requisitos dos arts. 3º e 78 do Código Tributário Nacional, </w:t>
      </w:r>
      <w:r w:rsidRPr="00DA5736">
        <w:lastRenderedPageBreak/>
        <w:t>para o que seria necessário atender também aos requisitos do art. 150 da Constituição Federal.</w:t>
      </w:r>
    </w:p>
    <w:p w:rsidR="0073415E" w:rsidRPr="00DA5736" w:rsidRDefault="0073415E" w:rsidP="0073415E">
      <w:pPr>
        <w:pStyle w:val="Corpodetexto"/>
        <w:spacing w:before="148" w:line="276" w:lineRule="auto"/>
        <w:ind w:left="103" w:right="110" w:firstLine="2307"/>
        <w:jc w:val="both"/>
      </w:pPr>
      <w:r w:rsidRPr="00DA5736">
        <w:t xml:space="preserve">O preço público tem como característica a sua ﬁxação de modo que a arrecadação cubra toda a despesa, e com o serviço de justiﬁca a sua cobrança, podendo ser múltiplo diversiﬁcando para diferentes categoriais de usuários, ou seja, características de </w:t>
      </w:r>
      <w:r w:rsidRPr="00DA5736">
        <w:rPr>
          <w:spacing w:val="-3"/>
        </w:rPr>
        <w:t xml:space="preserve">contrato </w:t>
      </w:r>
      <w:r w:rsidRPr="00DA5736">
        <w:t xml:space="preserve">e bilateralidade. Assim, </w:t>
      </w:r>
      <w:r w:rsidRPr="00DA5736">
        <w:rPr>
          <w:spacing w:val="-3"/>
        </w:rPr>
        <w:t xml:space="preserve">para alteração, </w:t>
      </w:r>
      <w:r w:rsidRPr="00DA5736">
        <w:t xml:space="preserve">basta a modiﬁcação dos custos estruturais e não estruturais, de </w:t>
      </w:r>
      <w:r w:rsidRPr="00DA5736">
        <w:rPr>
          <w:spacing w:val="-2"/>
        </w:rPr>
        <w:t xml:space="preserve">acordo </w:t>
      </w:r>
      <w:r w:rsidRPr="00DA5736">
        <w:t xml:space="preserve">com o que esteja deﬁnido em lei e demais preceitos do Direito Administrativo em conjunto com outras normas de Direito Privado. Ou seja, caso os preços </w:t>
      </w:r>
      <w:r w:rsidRPr="00DA5736">
        <w:rPr>
          <w:spacing w:val="-3"/>
        </w:rPr>
        <w:t xml:space="preserve">cobrados </w:t>
      </w:r>
      <w:r w:rsidRPr="00DA5736">
        <w:t>não correspondam aos custos, esse preço pode ser considerado como preço político ou social, pois poderá ter o objetivo de subsidiar indiretamente algumas áreas da economia</w:t>
      </w:r>
      <w:r w:rsidRPr="00DA5736">
        <w:rPr>
          <w:position w:val="9"/>
          <w:sz w:val="12"/>
        </w:rPr>
        <w:t>8</w:t>
      </w:r>
      <w:r w:rsidRPr="00DA5736">
        <w:t xml:space="preserve">. </w:t>
      </w:r>
      <w:r w:rsidRPr="00DA5736">
        <w:rPr>
          <w:spacing w:val="-3"/>
        </w:rPr>
        <w:t xml:space="preserve">Vejamos </w:t>
      </w:r>
      <w:r w:rsidRPr="00DA5736">
        <w:t xml:space="preserve">o disposto na Súmula nº 545 do Supremo </w:t>
      </w:r>
      <w:r w:rsidRPr="00DA5736">
        <w:rPr>
          <w:spacing w:val="-3"/>
        </w:rPr>
        <w:t>Tribunal</w:t>
      </w:r>
      <w:r w:rsidRPr="00DA5736">
        <w:t xml:space="preserve"> Federal:</w:t>
      </w:r>
    </w:p>
    <w:p w:rsidR="0073415E" w:rsidRPr="00DA5736" w:rsidRDefault="0073415E" w:rsidP="0073415E">
      <w:pPr>
        <w:pStyle w:val="Corpodetexto"/>
        <w:spacing w:before="1"/>
      </w:pPr>
    </w:p>
    <w:p w:rsidR="0073415E" w:rsidRPr="00DA5736" w:rsidRDefault="0073415E" w:rsidP="0073415E">
      <w:pPr>
        <w:spacing w:before="1"/>
        <w:ind w:left="2371" w:right="111"/>
        <w:jc w:val="both"/>
        <w:rPr>
          <w:sz w:val="20"/>
        </w:rPr>
      </w:pPr>
      <w:r w:rsidRPr="00DA5736">
        <w:rPr>
          <w:sz w:val="20"/>
        </w:rPr>
        <w:t>Preços de serviços públicos e taxas não se confundem, porque estas, diferentemente daqueles, são compulsórias e têm sua cobrança condicionada à prévia autorização orçamentária, em relação à lei que as instituiu.</w:t>
      </w:r>
    </w:p>
    <w:p w:rsidR="0073415E" w:rsidRPr="00DA5736" w:rsidRDefault="0073415E" w:rsidP="0073415E">
      <w:pPr>
        <w:pStyle w:val="Corpodetexto"/>
        <w:rPr>
          <w:sz w:val="20"/>
        </w:rPr>
      </w:pPr>
    </w:p>
    <w:p w:rsidR="0073415E" w:rsidRPr="00DA5736" w:rsidRDefault="0073415E" w:rsidP="0073415E">
      <w:pPr>
        <w:pStyle w:val="Corpodetexto"/>
        <w:spacing w:before="1" w:line="276" w:lineRule="auto"/>
        <w:ind w:left="103" w:right="111" w:firstLine="2307"/>
        <w:jc w:val="both"/>
      </w:pPr>
      <w:r w:rsidRPr="00DA5736">
        <w:t xml:space="preserve">O </w:t>
      </w:r>
      <w:r w:rsidRPr="00DA5736">
        <w:rPr>
          <w:spacing w:val="-3"/>
        </w:rPr>
        <w:t xml:space="preserve">texto </w:t>
      </w:r>
      <w:r w:rsidRPr="00DA5736">
        <w:t xml:space="preserve">do projeto de lei em </w:t>
      </w:r>
      <w:r w:rsidRPr="00DA5736">
        <w:rPr>
          <w:spacing w:val="-3"/>
        </w:rPr>
        <w:t xml:space="preserve">exame </w:t>
      </w:r>
      <w:r w:rsidRPr="00DA5736">
        <w:t xml:space="preserve">não alude a </w:t>
      </w:r>
      <w:r w:rsidRPr="00DA5736">
        <w:rPr>
          <w:spacing w:val="-3"/>
        </w:rPr>
        <w:t xml:space="preserve">caráter </w:t>
      </w:r>
      <w:r w:rsidRPr="00DA5736">
        <w:t xml:space="preserve">tributário porque, de </w:t>
      </w:r>
      <w:r w:rsidRPr="00DA5736">
        <w:rPr>
          <w:spacing w:val="-4"/>
        </w:rPr>
        <w:t xml:space="preserve">fato, </w:t>
      </w:r>
      <w:r w:rsidRPr="00DA5736">
        <w:t xml:space="preserve">não há serviço algum do Município, nem o </w:t>
      </w:r>
      <w:r w:rsidRPr="00DA5736">
        <w:rPr>
          <w:spacing w:val="-3"/>
        </w:rPr>
        <w:t xml:space="preserve">exercício </w:t>
      </w:r>
      <w:r w:rsidRPr="00DA5736">
        <w:t xml:space="preserve">do poder de polícia, assim, a referida cobrança deve se dar por </w:t>
      </w:r>
      <w:r w:rsidRPr="00DA5736">
        <w:rPr>
          <w:spacing w:val="-3"/>
        </w:rPr>
        <w:t xml:space="preserve">preço </w:t>
      </w:r>
      <w:r w:rsidRPr="00DA5736">
        <w:t xml:space="preserve">público ou, conforme a expressão adotada, </w:t>
      </w:r>
      <w:r w:rsidRPr="00DA5736">
        <w:rPr>
          <w:spacing w:val="-5"/>
        </w:rPr>
        <w:t xml:space="preserve">Taria </w:t>
      </w:r>
      <w:r w:rsidRPr="00DA5736">
        <w:t>de Pós Utilização</w:t>
      </w:r>
      <w:r w:rsidRPr="00DA5736">
        <w:rPr>
          <w:spacing w:val="-22"/>
        </w:rPr>
        <w:t xml:space="preserve"> </w:t>
      </w:r>
      <w:r w:rsidRPr="00DA5736">
        <w:t>(TPU).</w:t>
      </w:r>
    </w:p>
    <w:p w:rsidR="0073415E" w:rsidRPr="00DA5736" w:rsidRDefault="0073415E" w:rsidP="00D97635">
      <w:pPr>
        <w:pStyle w:val="Corpodetexto"/>
        <w:spacing w:before="1" w:line="276" w:lineRule="auto"/>
        <w:ind w:left="103" w:right="111" w:firstLine="2307"/>
        <w:jc w:val="both"/>
      </w:pPr>
    </w:p>
    <w:p w:rsidR="00D97635" w:rsidRDefault="00EE5D2D" w:rsidP="00D97635">
      <w:pPr>
        <w:pStyle w:val="Corpodetexto"/>
        <w:spacing w:before="1" w:line="276" w:lineRule="auto"/>
        <w:ind w:left="103" w:right="111" w:firstLine="2307"/>
        <w:jc w:val="both"/>
      </w:pPr>
      <w:r>
        <w:t xml:space="preserve">No </w:t>
      </w:r>
      <w:r w:rsidRPr="007C2910">
        <w:rPr>
          <w:b/>
        </w:rPr>
        <w:t>caput do art. 9º</w:t>
      </w:r>
      <w:r>
        <w:t>, trata-se de um aprimoramento legal.</w:t>
      </w:r>
    </w:p>
    <w:p w:rsidR="00EF2269" w:rsidRDefault="00DF3D90" w:rsidP="00EF2269">
      <w:pPr>
        <w:pStyle w:val="Corpodetexto"/>
        <w:spacing w:before="1" w:line="276" w:lineRule="auto"/>
        <w:ind w:left="103" w:right="111" w:firstLine="2307"/>
        <w:jc w:val="both"/>
      </w:pPr>
      <w:r>
        <w:t xml:space="preserve">No </w:t>
      </w:r>
      <w:r w:rsidRPr="007C2910">
        <w:rPr>
          <w:b/>
        </w:rPr>
        <w:t>§1º</w:t>
      </w:r>
      <w:r>
        <w:t xml:space="preserve">, a alteração </w:t>
      </w:r>
      <w:r w:rsidR="00EF2269">
        <w:t>justifica-se pela finalidade de esclerecer o que é a a TPU, ou seja, a Tarifa de Pós Utilização é a notificação emitida pelo monitor da concessionária do estacionamento rotativo motivada pela ausência de regularização do uso da vaga pública, após decorrido o período de dez (10) minutos de tolerância, contados a partir do estacionamento do veículo na via pública.</w:t>
      </w:r>
    </w:p>
    <w:p w:rsidR="00CB4145" w:rsidRDefault="00DF3D90" w:rsidP="00D97635">
      <w:pPr>
        <w:pStyle w:val="Corpodetexto"/>
        <w:spacing w:before="1" w:line="276" w:lineRule="auto"/>
        <w:ind w:left="103" w:right="111" w:firstLine="2307"/>
        <w:jc w:val="both"/>
      </w:pPr>
      <w:r>
        <w:t xml:space="preserve">O </w:t>
      </w:r>
      <w:r w:rsidR="007C2910">
        <w:rPr>
          <w:b/>
        </w:rPr>
        <w:t>§2º</w:t>
      </w:r>
      <w:r>
        <w:t xml:space="preserve">, </w:t>
      </w:r>
      <w:r w:rsidR="00EF2269">
        <w:t>com a apresentação do substitutivo, esclarece o que é a “regularização da TPU”, que consiste no seu pagamento</w:t>
      </w:r>
      <w:r w:rsidR="00CB4145">
        <w:t>, no prazo de 48h</w:t>
      </w:r>
      <w:r w:rsidR="00EF2269">
        <w:t xml:space="preserve">, para evitar a emissão da </w:t>
      </w:r>
      <w:r w:rsidR="00CB4145">
        <w:t>AIT (auo de infração de Trânsito).</w:t>
      </w:r>
      <w:r w:rsidR="0073415E">
        <w:t xml:space="preserve"> </w:t>
      </w:r>
    </w:p>
    <w:p w:rsidR="00DF3D90" w:rsidRDefault="00DF3D90" w:rsidP="00D97635">
      <w:pPr>
        <w:pStyle w:val="Corpodetexto"/>
        <w:spacing w:before="1" w:line="276" w:lineRule="auto"/>
        <w:ind w:left="103" w:right="111" w:firstLine="2307"/>
        <w:jc w:val="both"/>
      </w:pPr>
      <w:r>
        <w:t xml:space="preserve">Quanto ao </w:t>
      </w:r>
      <w:r w:rsidRPr="007C2910">
        <w:rPr>
          <w:b/>
        </w:rPr>
        <w:t>§3º</w:t>
      </w:r>
      <w:r>
        <w:t>, considera-se pertinente, pois a colocação da TPU e da notificação em local visível, no interior do veículo, serve como prova do cumprimento da lei.</w:t>
      </w:r>
    </w:p>
    <w:p w:rsidR="00CB4145" w:rsidRDefault="00CB4145" w:rsidP="00CB4145">
      <w:pPr>
        <w:pStyle w:val="Corpodetexto"/>
        <w:spacing w:before="1" w:line="276" w:lineRule="auto"/>
        <w:ind w:left="103" w:right="111" w:firstLine="2307"/>
        <w:jc w:val="both"/>
        <w:rPr>
          <w:lang w:val="pt-BR"/>
        </w:rPr>
      </w:pPr>
      <w:r>
        <w:t xml:space="preserve">O </w:t>
      </w:r>
      <w:r>
        <w:rPr>
          <w:b/>
        </w:rPr>
        <w:t>§4º</w:t>
      </w:r>
      <w:r>
        <w:t xml:space="preserve">, diz que cabe ao </w:t>
      </w:r>
      <w:r w:rsidRPr="00CB4145">
        <w:rPr>
          <w:lang w:val="pt-BR"/>
        </w:rPr>
        <w:t>agente de trânsito,</w:t>
      </w:r>
      <w:r>
        <w:rPr>
          <w:lang w:val="pt-BR"/>
        </w:rPr>
        <w:t xml:space="preserve"> que</w:t>
      </w:r>
      <w:r w:rsidRPr="00CB4145">
        <w:rPr>
          <w:lang w:val="pt-BR"/>
        </w:rPr>
        <w:t xml:space="preserve"> durante o ato de</w:t>
      </w:r>
      <w:r>
        <w:rPr>
          <w:lang w:val="pt-BR"/>
        </w:rPr>
        <w:t xml:space="preserve"> </w:t>
      </w:r>
      <w:r w:rsidRPr="00CB4145">
        <w:rPr>
          <w:lang w:val="pt-BR"/>
        </w:rPr>
        <w:t>fiscalização, flagrar que o usuário não regularizou a TPU, emitir o</w:t>
      </w:r>
      <w:r>
        <w:rPr>
          <w:lang w:val="pt-BR"/>
        </w:rPr>
        <w:t xml:space="preserve"> </w:t>
      </w:r>
      <w:r w:rsidRPr="00CB4145">
        <w:rPr>
          <w:lang w:val="pt-BR"/>
        </w:rPr>
        <w:t>Auto de Infração de Trânsito (AIT), que ensejará a aplicação das penalidades previstas</w:t>
      </w:r>
      <w:r>
        <w:rPr>
          <w:lang w:val="pt-BR"/>
        </w:rPr>
        <w:t xml:space="preserve"> </w:t>
      </w:r>
      <w:r w:rsidRPr="00CB4145">
        <w:rPr>
          <w:lang w:val="pt-BR"/>
        </w:rPr>
        <w:t>no art. 181, inciso XVII do Código de Trânsito Brasileiro.</w:t>
      </w:r>
    </w:p>
    <w:p w:rsidR="00CB4145" w:rsidRPr="00CB4145" w:rsidRDefault="00CB4145" w:rsidP="00CB4145">
      <w:pPr>
        <w:pStyle w:val="Corpodetexto"/>
        <w:spacing w:before="1" w:line="276" w:lineRule="auto"/>
        <w:ind w:left="103" w:right="111" w:firstLine="2307"/>
        <w:jc w:val="both"/>
      </w:pPr>
      <w:r>
        <w:rPr>
          <w:lang w:val="pt-BR"/>
        </w:rPr>
        <w:t xml:space="preserve">Já o </w:t>
      </w:r>
      <w:r w:rsidRPr="00CB4145">
        <w:rPr>
          <w:b/>
          <w:lang w:val="pt-BR"/>
        </w:rPr>
        <w:t>§5º</w:t>
      </w:r>
      <w:r>
        <w:rPr>
          <w:lang w:val="pt-BR"/>
        </w:rPr>
        <w:t xml:space="preserve">, prevê, por outro lado, que a AIT não será </w:t>
      </w:r>
      <w:proofErr w:type="gramStart"/>
      <w:r>
        <w:rPr>
          <w:lang w:val="pt-BR"/>
        </w:rPr>
        <w:t>homologado</w:t>
      </w:r>
      <w:proofErr w:type="gramEnd"/>
      <w:r>
        <w:rPr>
          <w:lang w:val="pt-BR"/>
        </w:rPr>
        <w:t>, se o usuário efetuar o pagamento da TPU em 48h.</w:t>
      </w:r>
    </w:p>
    <w:p w:rsidR="00DF3D90" w:rsidRDefault="00DF3D90" w:rsidP="00D97635">
      <w:pPr>
        <w:pStyle w:val="Corpodetexto"/>
        <w:spacing w:before="1" w:line="276" w:lineRule="auto"/>
        <w:ind w:left="103" w:right="111" w:firstLine="2307"/>
        <w:jc w:val="both"/>
      </w:pPr>
      <w:r>
        <w:t xml:space="preserve">O </w:t>
      </w:r>
      <w:r w:rsidRPr="007C2910">
        <w:rPr>
          <w:b/>
        </w:rPr>
        <w:t>§</w:t>
      </w:r>
      <w:r w:rsidR="00CB4145">
        <w:rPr>
          <w:b/>
        </w:rPr>
        <w:t>6</w:t>
      </w:r>
      <w:r w:rsidRPr="007C2910">
        <w:rPr>
          <w:b/>
        </w:rPr>
        <w:t>º</w:t>
      </w:r>
      <w:r>
        <w:t xml:space="preserve"> determina </w:t>
      </w:r>
      <w:r w:rsidR="00ED15A1">
        <w:t>o uso de uniformes pelos monitores</w:t>
      </w:r>
      <w:r>
        <w:t xml:space="preserve"> de trânsito, conforme contrato firmado </w:t>
      </w:r>
      <w:r w:rsidR="00ED15A1">
        <w:t>com a concessionária.</w:t>
      </w:r>
      <w:r w:rsidR="00CB4145">
        <w:t xml:space="preserve"> Trata-se, portanto, de cumprimento contratual.</w:t>
      </w:r>
    </w:p>
    <w:p w:rsidR="00CB4145" w:rsidRPr="00CB4145" w:rsidRDefault="00CB4145" w:rsidP="00D97635">
      <w:pPr>
        <w:pStyle w:val="Corpodetexto"/>
        <w:spacing w:before="1" w:line="276" w:lineRule="auto"/>
        <w:ind w:left="103" w:right="111" w:firstLine="2307"/>
        <w:jc w:val="both"/>
      </w:pPr>
      <w:r>
        <w:t xml:space="preserve">Os </w:t>
      </w:r>
      <w:r>
        <w:rPr>
          <w:b/>
        </w:rPr>
        <w:t>§7º e §8º</w:t>
      </w:r>
      <w:r>
        <w:t>, acrescido com o substitutivo, são na verdade, apenas a renumenração dos §</w:t>
      </w:r>
      <w:r w:rsidR="00744596">
        <w:t xml:space="preserve">5º e 6º, respectivamente, da redação original da Lei 2453/2006, conforme </w:t>
      </w:r>
      <w:r w:rsidR="00744596">
        <w:lastRenderedPageBreak/>
        <w:t>tabela acima criada.</w:t>
      </w:r>
      <w:r>
        <w:t xml:space="preserve"> </w:t>
      </w:r>
    </w:p>
    <w:p w:rsidR="00ED15A1" w:rsidRDefault="00ED15A1" w:rsidP="00D97635">
      <w:pPr>
        <w:pStyle w:val="Corpodetexto"/>
        <w:spacing w:before="1" w:line="276" w:lineRule="auto"/>
        <w:ind w:left="103" w:right="111" w:firstLine="2307"/>
        <w:jc w:val="both"/>
      </w:pPr>
      <w:r>
        <w:t xml:space="preserve">Com relação às alterações ao </w:t>
      </w:r>
      <w:r w:rsidRPr="007C2910">
        <w:rPr>
          <w:b/>
        </w:rPr>
        <w:t>art. 10,</w:t>
      </w:r>
      <w:r>
        <w:t xml:space="preserve"> da Lei 2.453/2006, observa-se que </w:t>
      </w:r>
      <w:r w:rsidR="00744596">
        <w:t>o substitutivo</w:t>
      </w:r>
      <w:r>
        <w:t xml:space="preserve"> corrigiu o </w:t>
      </w:r>
      <w:r w:rsidRPr="007C2910">
        <w:rPr>
          <w:b/>
          <w:i/>
        </w:rPr>
        <w:t>caput</w:t>
      </w:r>
      <w:r>
        <w:t xml:space="preserve">, passando a constar “concessionária de serviço público” ao inves de terceirizada. A propria alteração do texto do </w:t>
      </w:r>
      <w:r w:rsidRPr="007C2910">
        <w:t>§4º</w:t>
      </w:r>
      <w:r>
        <w:t xml:space="preserve"> alude a empresa concessionária do estacionamento rotativo, comprovando que não se trata de terceirização. As demais alterações do </w:t>
      </w:r>
      <w:r w:rsidRPr="007C2910">
        <w:rPr>
          <w:b/>
        </w:rPr>
        <w:t>§4º</w:t>
      </w:r>
      <w:r>
        <w:t xml:space="preserve"> conferem aos monitores da concessionária apenas atribuições para emitir os avisos de tolerância, emissão e pagamento da T</w:t>
      </w:r>
      <w:r w:rsidR="00744596">
        <w:t>PU</w:t>
      </w:r>
      <w:r>
        <w:t>, excluindo a atribuição de fiscalizar e autuar as infrações, atos que competem aos agentes do município.</w:t>
      </w:r>
    </w:p>
    <w:p w:rsidR="00ED15A1" w:rsidRDefault="00ED15A1" w:rsidP="00D97635">
      <w:pPr>
        <w:pStyle w:val="Corpodetexto"/>
        <w:spacing w:before="1" w:line="276" w:lineRule="auto"/>
        <w:ind w:left="103" w:right="111" w:firstLine="2307"/>
        <w:jc w:val="both"/>
      </w:pPr>
      <w:r>
        <w:t xml:space="preserve">Por fim, o </w:t>
      </w:r>
      <w:r w:rsidRPr="007C2910">
        <w:rPr>
          <w:b/>
        </w:rPr>
        <w:t>§5º</w:t>
      </w:r>
      <w:r>
        <w:t xml:space="preserve">, do art. 10, da Lei 2,453/2006, inserido pelo presente PL ao texto legal, </w:t>
      </w:r>
      <w:r w:rsidR="0073415E">
        <w:t>refere que a homologação do auto de infração fica autorizada, quando não regularizada a TPU, nos termos do §2º, do art. 9º, ou seja, no seu pagamento.</w:t>
      </w:r>
    </w:p>
    <w:p w:rsidR="00ED15A1" w:rsidRPr="00ED15A1" w:rsidRDefault="00ED15A1" w:rsidP="00D97635">
      <w:pPr>
        <w:pStyle w:val="Corpodetexto"/>
        <w:spacing w:before="1" w:line="276" w:lineRule="auto"/>
        <w:ind w:left="103" w:right="111" w:firstLine="2307"/>
        <w:jc w:val="both"/>
      </w:pPr>
    </w:p>
    <w:p w:rsidR="009E3917" w:rsidRPr="00DA5736" w:rsidRDefault="00170E67" w:rsidP="0097110E">
      <w:pPr>
        <w:pStyle w:val="Ttulo1"/>
        <w:numPr>
          <w:ilvl w:val="1"/>
          <w:numId w:val="1"/>
        </w:numPr>
        <w:tabs>
          <w:tab w:val="left" w:pos="2651"/>
        </w:tabs>
        <w:spacing w:line="276" w:lineRule="auto"/>
        <w:ind w:left="2650" w:hanging="270"/>
        <w:jc w:val="left"/>
      </w:pPr>
      <w:r w:rsidRPr="00DA5736">
        <w:t>-</w:t>
      </w:r>
      <w:r w:rsidRPr="00DA5736">
        <w:rPr>
          <w:spacing w:val="-2"/>
        </w:rPr>
        <w:t xml:space="preserve"> </w:t>
      </w:r>
      <w:r w:rsidRPr="00DA5736">
        <w:t>CONCLUSÃO</w:t>
      </w:r>
    </w:p>
    <w:p w:rsidR="009E3917" w:rsidRPr="00DA5736" w:rsidRDefault="009E3917" w:rsidP="0097110E">
      <w:pPr>
        <w:pStyle w:val="Corpodetexto"/>
        <w:spacing w:line="276" w:lineRule="auto"/>
        <w:rPr>
          <w:b/>
          <w:sz w:val="26"/>
        </w:rPr>
      </w:pPr>
    </w:p>
    <w:p w:rsidR="009E3917" w:rsidRPr="00DA5736" w:rsidRDefault="00170E67" w:rsidP="0097110E">
      <w:pPr>
        <w:pStyle w:val="Corpodetexto"/>
        <w:spacing w:line="276" w:lineRule="auto"/>
        <w:ind w:left="113" w:right="106" w:firstLine="2268"/>
        <w:jc w:val="both"/>
      </w:pPr>
      <w:r w:rsidRPr="00DA5736">
        <w:t>Por todo o exposto, no aspecto jurídico, em observância aos princípios constitucionais vigentes, conclui-se que o PLO 0</w:t>
      </w:r>
      <w:r w:rsidR="0073415E">
        <w:t>16</w:t>
      </w:r>
      <w:r w:rsidRPr="00DA5736">
        <w:t>/20</w:t>
      </w:r>
      <w:r w:rsidR="0073415E">
        <w:t>20</w:t>
      </w:r>
      <w:r w:rsidR="007C2910">
        <w:t>, juntamente com a mensagem retificativa</w:t>
      </w:r>
      <w:r w:rsidRPr="00DA5736">
        <w:t xml:space="preserve"> atende as normas legais impostas, estando presentes a legalidade e constitucionalidade.</w:t>
      </w:r>
    </w:p>
    <w:p w:rsidR="009E3917" w:rsidRPr="00DA5736" w:rsidRDefault="00170E67" w:rsidP="0097110E">
      <w:pPr>
        <w:spacing w:before="160" w:line="276" w:lineRule="auto"/>
        <w:ind w:left="2448"/>
        <w:rPr>
          <w:sz w:val="24"/>
        </w:rPr>
      </w:pPr>
      <w:r w:rsidRPr="00DA5736">
        <w:rPr>
          <w:sz w:val="24"/>
        </w:rPr>
        <w:t xml:space="preserve">Desta forma, esta Procuradoria exara </w:t>
      </w:r>
      <w:r w:rsidRPr="00DA5736">
        <w:rPr>
          <w:b/>
          <w:sz w:val="24"/>
        </w:rPr>
        <w:t xml:space="preserve">Orientação jurídica favorável </w:t>
      </w:r>
      <w:r w:rsidRPr="00DA5736">
        <w:rPr>
          <w:sz w:val="24"/>
        </w:rPr>
        <w:t>à</w:t>
      </w:r>
    </w:p>
    <w:p w:rsidR="009E3917" w:rsidRPr="00DA5736" w:rsidRDefault="00170E67" w:rsidP="0097110E">
      <w:pPr>
        <w:pStyle w:val="Corpodetexto"/>
        <w:spacing w:before="137" w:line="276" w:lineRule="auto"/>
        <w:ind w:left="113"/>
      </w:pPr>
      <w:r w:rsidRPr="00DA5736">
        <w:t>sua tramitação.</w:t>
      </w:r>
    </w:p>
    <w:p w:rsidR="009E3917" w:rsidRPr="00DA5736" w:rsidRDefault="009E3917" w:rsidP="0097110E">
      <w:pPr>
        <w:pStyle w:val="Corpodetexto"/>
        <w:spacing w:before="10" w:line="276" w:lineRule="auto"/>
        <w:rPr>
          <w:sz w:val="17"/>
        </w:rPr>
      </w:pPr>
    </w:p>
    <w:p w:rsidR="009E3917" w:rsidRPr="00DA5736" w:rsidRDefault="00170E67" w:rsidP="0097110E">
      <w:pPr>
        <w:pStyle w:val="Corpodetexto"/>
        <w:spacing w:before="92" w:line="276" w:lineRule="auto"/>
        <w:ind w:left="113" w:right="104" w:firstLine="2268"/>
        <w:jc w:val="both"/>
      </w:pPr>
      <w:r w:rsidRPr="00DA5736">
        <w:t xml:space="preserve">Destarte, encaminha-se a Comissão de Legislação e Redação Final, na sequencia à Comissão de Orçamento, Finanças e Contas Públicas, e ao final para Comissão de Infraestrutura, Turismo, Desenvolvimento e Bem-estar Social para posterior deliberação, com emissão dos respectivos pareceres, e aos nobres </w:t>
      </w:r>
      <w:r w:rsidRPr="00DA5736">
        <w:rPr>
          <w:i/>
        </w:rPr>
        <w:t xml:space="preserve">edis </w:t>
      </w:r>
      <w:r w:rsidRPr="00DA5736">
        <w:t>para análise de mérito, em Plenário, no que couber.</w:t>
      </w:r>
    </w:p>
    <w:p w:rsidR="009E3917" w:rsidRPr="00DA5736" w:rsidRDefault="00170E67" w:rsidP="0097110E">
      <w:pPr>
        <w:pStyle w:val="Corpodetexto"/>
        <w:spacing w:before="163" w:line="276" w:lineRule="auto"/>
        <w:ind w:left="2381"/>
        <w:jc w:val="both"/>
      </w:pPr>
      <w:r w:rsidRPr="00DA5736">
        <w:t>É o parecer que submeto à consideração.</w:t>
      </w:r>
    </w:p>
    <w:p w:rsidR="0073415E" w:rsidRDefault="0073415E" w:rsidP="0097110E">
      <w:pPr>
        <w:pStyle w:val="Corpodetexto"/>
        <w:spacing w:before="4" w:line="276" w:lineRule="auto"/>
        <w:ind w:left="4775" w:right="2486" w:hanging="1122"/>
      </w:pPr>
    </w:p>
    <w:p w:rsidR="0073415E" w:rsidRDefault="00170E67" w:rsidP="0097110E">
      <w:pPr>
        <w:pStyle w:val="Corpodetexto"/>
        <w:spacing w:before="4" w:line="276" w:lineRule="auto"/>
        <w:ind w:left="4775" w:right="2486" w:hanging="1122"/>
      </w:pPr>
      <w:r w:rsidRPr="00DA5736">
        <w:t xml:space="preserve">Gramado, </w:t>
      </w:r>
      <w:r w:rsidR="00744596">
        <w:t>06</w:t>
      </w:r>
      <w:r w:rsidRPr="00DA5736">
        <w:t xml:space="preserve"> de </w:t>
      </w:r>
      <w:r w:rsidR="0073415E">
        <w:t>abril</w:t>
      </w:r>
      <w:r w:rsidRPr="00DA5736">
        <w:t xml:space="preserve"> de 20</w:t>
      </w:r>
      <w:r w:rsidR="0073415E">
        <w:t>20</w:t>
      </w:r>
      <w:r w:rsidRPr="00DA5736">
        <w:t xml:space="preserve">. </w:t>
      </w:r>
    </w:p>
    <w:p w:rsidR="0073415E" w:rsidRDefault="0073415E" w:rsidP="0097110E">
      <w:pPr>
        <w:pStyle w:val="Corpodetexto"/>
        <w:spacing w:before="4" w:line="276" w:lineRule="auto"/>
        <w:ind w:left="4775" w:right="2486" w:hanging="1122"/>
      </w:pPr>
    </w:p>
    <w:p w:rsidR="009E3917" w:rsidRPr="00DA5736" w:rsidRDefault="0073415E" w:rsidP="0073415E">
      <w:pPr>
        <w:pStyle w:val="Corpodetexto"/>
        <w:spacing w:before="4" w:line="276" w:lineRule="auto"/>
        <w:ind w:left="4775" w:right="2486"/>
        <w:jc w:val="center"/>
      </w:pPr>
      <w:r>
        <w:t>Mariane Drechsler</w:t>
      </w:r>
    </w:p>
    <w:p w:rsidR="009E3917" w:rsidRPr="00DA5736" w:rsidRDefault="00170E67" w:rsidP="0073415E">
      <w:pPr>
        <w:pStyle w:val="Corpodetexto"/>
        <w:spacing w:before="162" w:line="276" w:lineRule="auto"/>
        <w:ind w:left="5355" w:right="2935" w:hanging="135"/>
        <w:jc w:val="center"/>
      </w:pPr>
      <w:r w:rsidRPr="00DA5736">
        <w:t xml:space="preserve">Procuradora </w:t>
      </w:r>
      <w:bookmarkStart w:id="1" w:name="_GoBack"/>
      <w:bookmarkEnd w:id="1"/>
      <w:r w:rsidRPr="00DA5736">
        <w:t xml:space="preserve">OAB/RS </w:t>
      </w:r>
      <w:r w:rsidR="0073415E">
        <w:t>72</w:t>
      </w:r>
      <w:r w:rsidRPr="00DA5736">
        <w:t>.</w:t>
      </w:r>
      <w:r w:rsidR="0073415E">
        <w:t>161</w:t>
      </w:r>
    </w:p>
    <w:sectPr w:rsidR="009E3917" w:rsidRPr="00DA5736">
      <w:headerReference w:type="default" r:id="rId7"/>
      <w:footerReference w:type="default" r:id="rId8"/>
      <w:pgSz w:w="11910" w:h="16840"/>
      <w:pgMar w:top="2120" w:right="740" w:bottom="1460" w:left="1020" w:header="708" w:footer="1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8F2" w:rsidRDefault="00DF48F2">
      <w:r>
        <w:separator/>
      </w:r>
    </w:p>
  </w:endnote>
  <w:endnote w:type="continuationSeparator" w:id="0">
    <w:p w:rsidR="00DF48F2" w:rsidRDefault="00DF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917" w:rsidRDefault="007228A4">
    <w:pPr>
      <w:pStyle w:val="Corpodetexto"/>
      <w:spacing w:line="14" w:lineRule="auto"/>
      <w:rPr>
        <w:sz w:val="20"/>
      </w:rPr>
    </w:pPr>
    <w:r>
      <w:rPr>
        <w:noProof/>
        <w:lang w:val="pt-BR" w:eastAsia="pt-BR" w:bidi="ar-SA"/>
      </w:rPr>
      <mc:AlternateContent>
        <mc:Choice Requires="wps">
          <w:drawing>
            <wp:anchor distT="0" distB="0" distL="114300" distR="114300" simplePos="0" relativeHeight="251658240" behindDoc="1" locked="0" layoutInCell="1" allowOverlap="1">
              <wp:simplePos x="0" y="0"/>
              <wp:positionH relativeFrom="page">
                <wp:posOffset>1684020</wp:posOffset>
              </wp:positionH>
              <wp:positionV relativeFrom="page">
                <wp:posOffset>9745345</wp:posOffset>
              </wp:positionV>
              <wp:extent cx="4373245" cy="3371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917" w:rsidRDefault="00170E67">
                          <w:pPr>
                            <w:spacing w:line="245" w:lineRule="exact"/>
                            <w:ind w:left="4" w:right="1"/>
                            <w:jc w:val="center"/>
                            <w:rPr>
                              <w:rFonts w:ascii="Calibri" w:hAnsi="Calibri"/>
                              <w:i/>
                            </w:rPr>
                          </w:pPr>
                          <w:r>
                            <w:rPr>
                              <w:rFonts w:ascii="Calibri" w:hAnsi="Calibri"/>
                              <w:i/>
                              <w:color w:val="1F3863"/>
                            </w:rPr>
                            <w:t>Rua São Pedro, nº 369, Bairro Centro - Gramado/RS – CEP 95.670-000</w:t>
                          </w:r>
                        </w:p>
                        <w:p w:rsidR="009E3917" w:rsidRDefault="00170E67">
                          <w:pPr>
                            <w:ind w:left="1" w:right="1"/>
                            <w:jc w:val="center"/>
                            <w:rPr>
                              <w:rFonts w:ascii="Calibri"/>
                              <w:i/>
                            </w:rPr>
                          </w:pPr>
                          <w:r>
                            <w:rPr>
                              <w:rFonts w:ascii="Calibri"/>
                              <w:i/>
                              <w:color w:val="1F3863"/>
                            </w:rPr>
                            <w:t xml:space="preserve">Fone: (54) 3295-7000 - </w:t>
                          </w:r>
                          <w:hyperlink r:id="rId1">
                            <w:r>
                              <w:rPr>
                                <w:rFonts w:ascii="Calibri"/>
                                <w:i/>
                                <w:color w:val="1F3863"/>
                              </w:rPr>
                              <w:t xml:space="preserve">camara@gramado.rs.leg.br </w:t>
                            </w:r>
                          </w:hyperlink>
                          <w:r>
                            <w:rPr>
                              <w:rFonts w:ascii="Calibri"/>
                              <w:i/>
                              <w:color w:val="1F3863"/>
                            </w:rPr>
                            <w:t xml:space="preserve">- </w:t>
                          </w:r>
                          <w:hyperlink r:id="rId2">
                            <w:r>
                              <w:rPr>
                                <w:rFonts w:ascii="Calibri"/>
                                <w:i/>
                                <w:color w:val="1F3863"/>
                              </w:rPr>
                              <w:t>www.gramado.rs.leg.br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2.6pt;margin-top:767.35pt;width:344.35pt;height:2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b0rQIAAKkFAAAOAAAAZHJzL2Uyb0RvYy54bWysVG1vmzAQ/j5p/8Hyd8pLSAKopGpDmCZ1&#10;L1K7H+CACdbAZrYT6Kb9951NSJNWk6ZtfLDO9vm5e+4e7vpmaBt0oFIxwVPsX3kYUV6IkvFdir88&#10;5k6EkdKEl6QRnKb4iSp8s3r75rrvEhqIWjQllQhAuEr6LsW11l3iuqqoaUvUlegoh8tKyJZo2Mqd&#10;W0rSA3rbuIHnLdxeyLKToqBKwWk2XuKVxa8qWuhPVaWoRk2KITdtV2nXrVnd1TVJdpJ0NSuOaZC/&#10;yKIljEPQE1RGNEF7yV5BtayQQolKXxWidUVVsYJaDsDG916weahJRy0XKI7qTmVS/w+2+Hj4LBEr&#10;UxxgxEkLLXqkg0Z3YkC+qU7fqQScHjpw0wMcQ5ctU9Xdi+KrQlysa8J39FZK0deUlJCdfemePR1x&#10;lAHZ9h9ECWHIXgsLNFSyNaWDYiBAhy49nTpjUingMJwtZ0E4x6iAu9ls6Udzk5xLkul1J5V+R0WL&#10;jJFiCZ236ORwr/ToOrmYYFzkrGls9xt+cQCY4wnEhqfmzmRhm/kj9uJNtIlCJwwWGyf0ssy5zdeh&#10;s8j95TybZet15v80cf0wqVlZUm7CTMLywz9r3FHioyRO0lKiYaWBMykpuduuG4kOBISd2+9YkDM3&#10;9zINWy/g8oKSH4TeXRA7+SJaOmEezp146UWO58d38cIL4zDLLyndM07/nRLqUxzPg/kopt9y8+z3&#10;mhtJWqZhdDSsTXF0ciKJkeCGl7a1mrBmtM9KYdJ/LgW0e2q0FazR6KhWPWwHQDEq3oryCaQrBSgL&#10;9AnzDoxayO8Y9TA7Uqy+7YmkGDXvOcjfDJrJkJOxnQzCC3iaYo3RaK71OJD2nWS7GpDHH4yLW/hF&#10;KmbV+5wFpG42MA8siePsMgPnfG+9nifs6hcAAAD//wMAUEsDBBQABgAIAAAAIQACE3ro4gAAAA0B&#10;AAAPAAAAZHJzL2Rvd25yZXYueG1sTI/BToNAEIbvJr7DZky82aVUKFCWpjF6MjFSPHhcYAubsrPI&#10;blt8e6enepz5v/zzTb6dzcDOanLaooDlIgCmsLGtxk7AV/X2lABzXmIrB4tKwK9ysC3u73KZtfaC&#10;pTrvfceoBF0mBfTejxnnrumVkW5hR4WUHexkpKdx6ng7yQuVm4GHQRBzIzXShV6O6qVXzXF/MgJ2&#10;31i+6p+P+rM8lLqq0gDf46MQjw/zbgPMq9nfYLjqkzoU5FTbE7aODQLCOAoJpSBaPa+BEZJGqxRY&#10;fV0l6wR4kfP/XxR/AAAA//8DAFBLAQItABQABgAIAAAAIQC2gziS/gAAAOEBAAATAAAAAAAAAAAA&#10;AAAAAAAAAABbQ29udGVudF9UeXBlc10ueG1sUEsBAi0AFAAGAAgAAAAhADj9If/WAAAAlAEAAAsA&#10;AAAAAAAAAAAAAAAALwEAAF9yZWxzLy5yZWxzUEsBAi0AFAAGAAgAAAAhANpqtvStAgAAqQUAAA4A&#10;AAAAAAAAAAAAAAAALgIAAGRycy9lMm9Eb2MueG1sUEsBAi0AFAAGAAgAAAAhAAITeujiAAAADQEA&#10;AA8AAAAAAAAAAAAAAAAABwUAAGRycy9kb3ducmV2LnhtbFBLBQYAAAAABAAEAPMAAAAWBgAAAAA=&#10;" filled="f" stroked="f">
              <v:textbox inset="0,0,0,0">
                <w:txbxContent>
                  <w:p w:rsidR="009E3917" w:rsidRDefault="00170E67">
                    <w:pPr>
                      <w:spacing w:line="245" w:lineRule="exact"/>
                      <w:ind w:left="4" w:right="1"/>
                      <w:jc w:val="center"/>
                      <w:rPr>
                        <w:rFonts w:ascii="Calibri" w:hAnsi="Calibri"/>
                        <w:i/>
                      </w:rPr>
                    </w:pPr>
                    <w:r>
                      <w:rPr>
                        <w:rFonts w:ascii="Calibri" w:hAnsi="Calibri"/>
                        <w:i/>
                        <w:color w:val="1F3863"/>
                      </w:rPr>
                      <w:t>Rua São Pedro, nº 369, Bairro Centro - Gramado/RS – CEP 95.670-000</w:t>
                    </w:r>
                  </w:p>
                  <w:p w:rsidR="009E3917" w:rsidRDefault="00170E67">
                    <w:pPr>
                      <w:ind w:left="1" w:right="1"/>
                      <w:jc w:val="center"/>
                      <w:rPr>
                        <w:rFonts w:ascii="Calibri"/>
                        <w:i/>
                      </w:rPr>
                    </w:pPr>
                    <w:r>
                      <w:rPr>
                        <w:rFonts w:ascii="Calibri"/>
                        <w:i/>
                        <w:color w:val="1F3863"/>
                      </w:rPr>
                      <w:t xml:space="preserve">Fone: (54) 3295-7000 - </w:t>
                    </w:r>
                    <w:hyperlink r:id="rId3">
                      <w:r>
                        <w:rPr>
                          <w:rFonts w:ascii="Calibri"/>
                          <w:i/>
                          <w:color w:val="1F3863"/>
                        </w:rPr>
                        <w:t xml:space="preserve">camara@gramado.rs.leg.br </w:t>
                      </w:r>
                    </w:hyperlink>
                    <w:r>
                      <w:rPr>
                        <w:rFonts w:ascii="Calibri"/>
                        <w:i/>
                        <w:color w:val="1F3863"/>
                      </w:rPr>
                      <w:t xml:space="preserve">- </w:t>
                    </w:r>
                    <w:hyperlink r:id="rId4">
                      <w:r>
                        <w:rPr>
                          <w:rFonts w:ascii="Calibri"/>
                          <w:i/>
                          <w:color w:val="1F3863"/>
                        </w:rPr>
                        <w:t>www.gramado.rs.leg.br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8F2" w:rsidRDefault="00DF48F2">
      <w:r>
        <w:separator/>
      </w:r>
    </w:p>
  </w:footnote>
  <w:footnote w:type="continuationSeparator" w:id="0">
    <w:p w:rsidR="00DF48F2" w:rsidRDefault="00DF4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917" w:rsidRDefault="00170E67">
    <w:pPr>
      <w:pStyle w:val="Corpodetexto"/>
      <w:spacing w:line="14" w:lineRule="auto"/>
      <w:rPr>
        <w:sz w:val="20"/>
      </w:rPr>
    </w:pPr>
    <w:r>
      <w:rPr>
        <w:noProof/>
        <w:lang w:val="pt-BR" w:eastAsia="pt-BR" w:bidi="ar-SA"/>
      </w:rPr>
      <w:drawing>
        <wp:anchor distT="0" distB="0" distL="0" distR="0" simplePos="0" relativeHeight="251657216" behindDoc="1" locked="0" layoutInCell="1" allowOverlap="1">
          <wp:simplePos x="0" y="0"/>
          <wp:positionH relativeFrom="page">
            <wp:posOffset>3237229</wp:posOffset>
          </wp:positionH>
          <wp:positionV relativeFrom="page">
            <wp:posOffset>449579</wp:posOffset>
          </wp:positionV>
          <wp:extent cx="1266253" cy="906145"/>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6253" cy="906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12D"/>
    <w:multiLevelType w:val="hybridMultilevel"/>
    <w:tmpl w:val="39D0411C"/>
    <w:lvl w:ilvl="0" w:tplc="5DCE4334">
      <w:start w:val="1"/>
      <w:numFmt w:val="lowerLetter"/>
      <w:lvlText w:val="%1)"/>
      <w:lvlJc w:val="left"/>
      <w:pPr>
        <w:ind w:left="2741" w:hanging="360"/>
      </w:pPr>
      <w:rPr>
        <w:rFonts w:hint="default"/>
        <w:b/>
        <w:bCs/>
        <w:i/>
        <w:w w:val="99"/>
        <w:lang w:val="pt-PT" w:eastAsia="pt-PT" w:bidi="pt-PT"/>
      </w:rPr>
    </w:lvl>
    <w:lvl w:ilvl="1" w:tplc="86783364">
      <w:start w:val="1"/>
      <w:numFmt w:val="upperRoman"/>
      <w:lvlText w:val="%2"/>
      <w:lvlJc w:val="left"/>
      <w:pPr>
        <w:ind w:left="2237" w:hanging="144"/>
        <w:jc w:val="right"/>
      </w:pPr>
      <w:rPr>
        <w:rFonts w:hint="default"/>
        <w:i/>
        <w:spacing w:val="-7"/>
        <w:w w:val="99"/>
        <w:lang w:val="pt-PT" w:eastAsia="pt-PT" w:bidi="pt-PT"/>
      </w:rPr>
    </w:lvl>
    <w:lvl w:ilvl="2" w:tplc="F5902EEE">
      <w:numFmt w:val="bullet"/>
      <w:lvlText w:val="•"/>
      <w:lvlJc w:val="left"/>
      <w:pPr>
        <w:ind w:left="3562" w:hanging="144"/>
      </w:pPr>
      <w:rPr>
        <w:rFonts w:hint="default"/>
        <w:lang w:val="pt-PT" w:eastAsia="pt-PT" w:bidi="pt-PT"/>
      </w:rPr>
    </w:lvl>
    <w:lvl w:ilvl="3" w:tplc="EDE043D8">
      <w:numFmt w:val="bullet"/>
      <w:lvlText w:val="•"/>
      <w:lvlJc w:val="left"/>
      <w:pPr>
        <w:ind w:left="4385" w:hanging="144"/>
      </w:pPr>
      <w:rPr>
        <w:rFonts w:hint="default"/>
        <w:lang w:val="pt-PT" w:eastAsia="pt-PT" w:bidi="pt-PT"/>
      </w:rPr>
    </w:lvl>
    <w:lvl w:ilvl="4" w:tplc="44167472">
      <w:numFmt w:val="bullet"/>
      <w:lvlText w:val="•"/>
      <w:lvlJc w:val="left"/>
      <w:pPr>
        <w:ind w:left="5208" w:hanging="144"/>
      </w:pPr>
      <w:rPr>
        <w:rFonts w:hint="default"/>
        <w:lang w:val="pt-PT" w:eastAsia="pt-PT" w:bidi="pt-PT"/>
      </w:rPr>
    </w:lvl>
    <w:lvl w:ilvl="5" w:tplc="A3EE5BD8">
      <w:numFmt w:val="bullet"/>
      <w:lvlText w:val="•"/>
      <w:lvlJc w:val="left"/>
      <w:pPr>
        <w:ind w:left="6031" w:hanging="144"/>
      </w:pPr>
      <w:rPr>
        <w:rFonts w:hint="default"/>
        <w:lang w:val="pt-PT" w:eastAsia="pt-PT" w:bidi="pt-PT"/>
      </w:rPr>
    </w:lvl>
    <w:lvl w:ilvl="6" w:tplc="F9CE17C6">
      <w:numFmt w:val="bullet"/>
      <w:lvlText w:val="•"/>
      <w:lvlJc w:val="left"/>
      <w:pPr>
        <w:ind w:left="6854" w:hanging="144"/>
      </w:pPr>
      <w:rPr>
        <w:rFonts w:hint="default"/>
        <w:lang w:val="pt-PT" w:eastAsia="pt-PT" w:bidi="pt-PT"/>
      </w:rPr>
    </w:lvl>
    <w:lvl w:ilvl="7" w:tplc="5AA25F18">
      <w:numFmt w:val="bullet"/>
      <w:lvlText w:val="•"/>
      <w:lvlJc w:val="left"/>
      <w:pPr>
        <w:ind w:left="7677" w:hanging="144"/>
      </w:pPr>
      <w:rPr>
        <w:rFonts w:hint="default"/>
        <w:lang w:val="pt-PT" w:eastAsia="pt-PT" w:bidi="pt-PT"/>
      </w:rPr>
    </w:lvl>
    <w:lvl w:ilvl="8" w:tplc="8A185B5C">
      <w:numFmt w:val="bullet"/>
      <w:lvlText w:val="•"/>
      <w:lvlJc w:val="left"/>
      <w:pPr>
        <w:ind w:left="8500" w:hanging="144"/>
      </w:pPr>
      <w:rPr>
        <w:rFonts w:hint="default"/>
        <w:lang w:val="pt-PT" w:eastAsia="pt-PT" w:bidi="pt-PT"/>
      </w:rPr>
    </w:lvl>
  </w:abstractNum>
  <w:abstractNum w:abstractNumId="1" w15:restartNumberingAfterBreak="0">
    <w:nsid w:val="1F1E70C1"/>
    <w:multiLevelType w:val="multilevel"/>
    <w:tmpl w:val="5B38F2DC"/>
    <w:lvl w:ilvl="0">
      <w:start w:val="2"/>
      <w:numFmt w:val="decimal"/>
      <w:lvlText w:val="%1"/>
      <w:lvlJc w:val="left"/>
      <w:pPr>
        <w:ind w:left="2784" w:hanging="403"/>
      </w:pPr>
      <w:rPr>
        <w:rFonts w:hint="default"/>
        <w:lang w:val="pt-PT" w:eastAsia="pt-PT" w:bidi="pt-PT"/>
      </w:rPr>
    </w:lvl>
    <w:lvl w:ilvl="1">
      <w:start w:val="1"/>
      <w:numFmt w:val="decimal"/>
      <w:lvlText w:val="%1.%2"/>
      <w:lvlJc w:val="left"/>
      <w:pPr>
        <w:ind w:left="2784" w:hanging="403"/>
      </w:pPr>
      <w:rPr>
        <w:rFonts w:ascii="Arial" w:eastAsia="Arial" w:hAnsi="Arial" w:cs="Arial" w:hint="default"/>
        <w:b/>
        <w:bCs/>
        <w:w w:val="99"/>
        <w:sz w:val="24"/>
        <w:szCs w:val="24"/>
        <w:lang w:val="pt-PT" w:eastAsia="pt-PT" w:bidi="pt-PT"/>
      </w:rPr>
    </w:lvl>
    <w:lvl w:ilvl="2">
      <w:numFmt w:val="bullet"/>
      <w:lvlText w:val="•"/>
      <w:lvlJc w:val="left"/>
      <w:pPr>
        <w:ind w:left="4253" w:hanging="403"/>
      </w:pPr>
      <w:rPr>
        <w:rFonts w:hint="default"/>
        <w:lang w:val="pt-PT" w:eastAsia="pt-PT" w:bidi="pt-PT"/>
      </w:rPr>
    </w:lvl>
    <w:lvl w:ilvl="3">
      <w:numFmt w:val="bullet"/>
      <w:lvlText w:val="•"/>
      <w:lvlJc w:val="left"/>
      <w:pPr>
        <w:ind w:left="4989" w:hanging="403"/>
      </w:pPr>
      <w:rPr>
        <w:rFonts w:hint="default"/>
        <w:lang w:val="pt-PT" w:eastAsia="pt-PT" w:bidi="pt-PT"/>
      </w:rPr>
    </w:lvl>
    <w:lvl w:ilvl="4">
      <w:numFmt w:val="bullet"/>
      <w:lvlText w:val="•"/>
      <w:lvlJc w:val="left"/>
      <w:pPr>
        <w:ind w:left="5726" w:hanging="403"/>
      </w:pPr>
      <w:rPr>
        <w:rFonts w:hint="default"/>
        <w:lang w:val="pt-PT" w:eastAsia="pt-PT" w:bidi="pt-PT"/>
      </w:rPr>
    </w:lvl>
    <w:lvl w:ilvl="5">
      <w:numFmt w:val="bullet"/>
      <w:lvlText w:val="•"/>
      <w:lvlJc w:val="left"/>
      <w:pPr>
        <w:ind w:left="6463" w:hanging="403"/>
      </w:pPr>
      <w:rPr>
        <w:rFonts w:hint="default"/>
        <w:lang w:val="pt-PT" w:eastAsia="pt-PT" w:bidi="pt-PT"/>
      </w:rPr>
    </w:lvl>
    <w:lvl w:ilvl="6">
      <w:numFmt w:val="bullet"/>
      <w:lvlText w:val="•"/>
      <w:lvlJc w:val="left"/>
      <w:pPr>
        <w:ind w:left="7199" w:hanging="403"/>
      </w:pPr>
      <w:rPr>
        <w:rFonts w:hint="default"/>
        <w:lang w:val="pt-PT" w:eastAsia="pt-PT" w:bidi="pt-PT"/>
      </w:rPr>
    </w:lvl>
    <w:lvl w:ilvl="7">
      <w:numFmt w:val="bullet"/>
      <w:lvlText w:val="•"/>
      <w:lvlJc w:val="left"/>
      <w:pPr>
        <w:ind w:left="7936" w:hanging="403"/>
      </w:pPr>
      <w:rPr>
        <w:rFonts w:hint="default"/>
        <w:lang w:val="pt-PT" w:eastAsia="pt-PT" w:bidi="pt-PT"/>
      </w:rPr>
    </w:lvl>
    <w:lvl w:ilvl="8">
      <w:numFmt w:val="bullet"/>
      <w:lvlText w:val="•"/>
      <w:lvlJc w:val="left"/>
      <w:pPr>
        <w:ind w:left="8673" w:hanging="403"/>
      </w:pPr>
      <w:rPr>
        <w:rFonts w:hint="default"/>
        <w:lang w:val="pt-PT" w:eastAsia="pt-PT" w:bidi="pt-PT"/>
      </w:rPr>
    </w:lvl>
  </w:abstractNum>
  <w:abstractNum w:abstractNumId="2" w15:restartNumberingAfterBreak="0">
    <w:nsid w:val="37173E88"/>
    <w:multiLevelType w:val="hybridMultilevel"/>
    <w:tmpl w:val="6B7E635C"/>
    <w:lvl w:ilvl="0" w:tplc="419ECD68">
      <w:start w:val="1"/>
      <w:numFmt w:val="upperRoman"/>
      <w:lvlText w:val="%1"/>
      <w:lvlJc w:val="left"/>
      <w:pPr>
        <w:ind w:left="104" w:hanging="94"/>
      </w:pPr>
      <w:rPr>
        <w:rFonts w:ascii="Calibri" w:eastAsia="Calibri" w:hAnsi="Calibri" w:cs="Calibri" w:hint="default"/>
        <w:w w:val="100"/>
        <w:sz w:val="18"/>
        <w:szCs w:val="18"/>
        <w:lang w:val="pt-PT" w:eastAsia="pt-PT" w:bidi="pt-PT"/>
      </w:rPr>
    </w:lvl>
    <w:lvl w:ilvl="1" w:tplc="B73E629A">
      <w:numFmt w:val="bullet"/>
      <w:lvlText w:val="•"/>
      <w:lvlJc w:val="left"/>
      <w:pPr>
        <w:ind w:left="1018" w:hanging="94"/>
      </w:pPr>
      <w:rPr>
        <w:rFonts w:hint="default"/>
        <w:lang w:val="pt-PT" w:eastAsia="pt-PT" w:bidi="pt-PT"/>
      </w:rPr>
    </w:lvl>
    <w:lvl w:ilvl="2" w:tplc="2190F81A">
      <w:numFmt w:val="bullet"/>
      <w:lvlText w:val="•"/>
      <w:lvlJc w:val="left"/>
      <w:pPr>
        <w:ind w:left="1937" w:hanging="94"/>
      </w:pPr>
      <w:rPr>
        <w:rFonts w:hint="default"/>
        <w:lang w:val="pt-PT" w:eastAsia="pt-PT" w:bidi="pt-PT"/>
      </w:rPr>
    </w:lvl>
    <w:lvl w:ilvl="3" w:tplc="9F5C2514">
      <w:numFmt w:val="bullet"/>
      <w:lvlText w:val="•"/>
      <w:lvlJc w:val="left"/>
      <w:pPr>
        <w:ind w:left="2855" w:hanging="94"/>
      </w:pPr>
      <w:rPr>
        <w:rFonts w:hint="default"/>
        <w:lang w:val="pt-PT" w:eastAsia="pt-PT" w:bidi="pt-PT"/>
      </w:rPr>
    </w:lvl>
    <w:lvl w:ilvl="4" w:tplc="E2A80930">
      <w:numFmt w:val="bullet"/>
      <w:lvlText w:val="•"/>
      <w:lvlJc w:val="left"/>
      <w:pPr>
        <w:ind w:left="3774" w:hanging="94"/>
      </w:pPr>
      <w:rPr>
        <w:rFonts w:hint="default"/>
        <w:lang w:val="pt-PT" w:eastAsia="pt-PT" w:bidi="pt-PT"/>
      </w:rPr>
    </w:lvl>
    <w:lvl w:ilvl="5" w:tplc="D9229210">
      <w:numFmt w:val="bullet"/>
      <w:lvlText w:val="•"/>
      <w:lvlJc w:val="left"/>
      <w:pPr>
        <w:ind w:left="4693" w:hanging="94"/>
      </w:pPr>
      <w:rPr>
        <w:rFonts w:hint="default"/>
        <w:lang w:val="pt-PT" w:eastAsia="pt-PT" w:bidi="pt-PT"/>
      </w:rPr>
    </w:lvl>
    <w:lvl w:ilvl="6" w:tplc="10CE06D0">
      <w:numFmt w:val="bullet"/>
      <w:lvlText w:val="•"/>
      <w:lvlJc w:val="left"/>
      <w:pPr>
        <w:ind w:left="5611" w:hanging="94"/>
      </w:pPr>
      <w:rPr>
        <w:rFonts w:hint="default"/>
        <w:lang w:val="pt-PT" w:eastAsia="pt-PT" w:bidi="pt-PT"/>
      </w:rPr>
    </w:lvl>
    <w:lvl w:ilvl="7" w:tplc="CBB8D272">
      <w:numFmt w:val="bullet"/>
      <w:lvlText w:val="•"/>
      <w:lvlJc w:val="left"/>
      <w:pPr>
        <w:ind w:left="6530" w:hanging="94"/>
      </w:pPr>
      <w:rPr>
        <w:rFonts w:hint="default"/>
        <w:lang w:val="pt-PT" w:eastAsia="pt-PT" w:bidi="pt-PT"/>
      </w:rPr>
    </w:lvl>
    <w:lvl w:ilvl="8" w:tplc="DF3A492A">
      <w:numFmt w:val="bullet"/>
      <w:lvlText w:val="•"/>
      <w:lvlJc w:val="left"/>
      <w:pPr>
        <w:ind w:left="7449" w:hanging="94"/>
      </w:pPr>
      <w:rPr>
        <w:rFonts w:hint="default"/>
        <w:lang w:val="pt-PT" w:eastAsia="pt-PT" w:bidi="pt-P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7"/>
    <w:rsid w:val="00060077"/>
    <w:rsid w:val="00067AAF"/>
    <w:rsid w:val="00170E67"/>
    <w:rsid w:val="00235F05"/>
    <w:rsid w:val="003B15A2"/>
    <w:rsid w:val="004C1E3A"/>
    <w:rsid w:val="006800A9"/>
    <w:rsid w:val="006B7D9A"/>
    <w:rsid w:val="007228A4"/>
    <w:rsid w:val="0073415E"/>
    <w:rsid w:val="00744596"/>
    <w:rsid w:val="007776A9"/>
    <w:rsid w:val="007C2910"/>
    <w:rsid w:val="0097110E"/>
    <w:rsid w:val="009E3917"/>
    <w:rsid w:val="00CB4145"/>
    <w:rsid w:val="00D97635"/>
    <w:rsid w:val="00DA5736"/>
    <w:rsid w:val="00DE36A9"/>
    <w:rsid w:val="00DF3D90"/>
    <w:rsid w:val="00DF48F2"/>
    <w:rsid w:val="00ED15A1"/>
    <w:rsid w:val="00EE5D2D"/>
    <w:rsid w:val="00EF22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F6BE47-0B20-4A28-AFBE-C1C57969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278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784" w:hanging="404"/>
    </w:pPr>
  </w:style>
  <w:style w:type="paragraph" w:customStyle="1" w:styleId="TableParagraph">
    <w:name w:val="Table Paragraph"/>
    <w:basedOn w:val="Normal"/>
    <w:uiPriority w:val="1"/>
    <w:qFormat/>
  </w:style>
  <w:style w:type="table" w:styleId="Tabelacomgrade">
    <w:name w:val="Table Grid"/>
    <w:basedOn w:val="Tabelanormal"/>
    <w:uiPriority w:val="39"/>
    <w:rsid w:val="00235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Fontepargpadro"/>
    <w:rsid w:val="0023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amara@gramado.rs.leg.br" TargetMode="External"/><Relationship Id="rId2" Type="http://schemas.openxmlformats.org/officeDocument/2006/relationships/hyperlink" Target="http://www.gramado.rs.leg.br/" TargetMode="External"/><Relationship Id="rId1" Type="http://schemas.openxmlformats.org/officeDocument/2006/relationships/hyperlink" Target="mailto:camara@gramado.rs.leg.br" TargetMode="External"/><Relationship Id="rId4" Type="http://schemas.openxmlformats.org/officeDocument/2006/relationships/hyperlink" Target="http://www.gramado.r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2845</Words>
  <Characters>15363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Gustavo Bauermann</cp:lastModifiedBy>
  <cp:revision>7</cp:revision>
  <dcterms:created xsi:type="dcterms:W3CDTF">2020-03-31T23:26:00Z</dcterms:created>
  <dcterms:modified xsi:type="dcterms:W3CDTF">2020-04-06T18:43:00Z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2010</vt:lpwstr>
  </property>
  <property fmtid="{D5CDD505-2E9C-101B-9397-08002B2CF9AE}" pid="4" name="LastSaved">
    <vt:filetime>2020-03-31T00:00:00Z</vt:filetime>
  </property>
</Properties>
</file>