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0DDB0A7" wp14:paraId="56468AEB" wp14:textId="1DD8108D">
      <w:pPr>
        <w:pStyle w:val="Normal"/>
        <w:jc w:val="center"/>
        <w:rPr>
          <w:rFonts w:ascii="Arial" w:hAnsi="Arial" w:eastAsia="Arial" w:cs="Arial"/>
          <w:b w:val="1"/>
          <w:bCs w:val="1"/>
          <w:noProof w:val="0"/>
          <w:color w:val="FF0000"/>
          <w:sz w:val="24"/>
          <w:szCs w:val="24"/>
          <w:lang w:val="pt-BR"/>
        </w:rPr>
      </w:pPr>
      <w:r w:rsidRPr="2DD3840E" w:rsidR="500E016A">
        <w:rPr>
          <w:rFonts w:ascii="Arial" w:hAnsi="Arial" w:eastAsia="Arial" w:cs="Arial"/>
          <w:b w:val="1"/>
          <w:bCs w:val="1"/>
          <w:noProof w:val="0"/>
          <w:sz w:val="24"/>
          <w:szCs w:val="24"/>
          <w:lang w:val="pt-BR"/>
        </w:rPr>
        <w:t>Débora Marx, presença feminina no documentarismo audiovisual</w:t>
      </w:r>
      <w:r w:rsidRPr="2DD3840E" w:rsidR="73F9878D">
        <w:rPr>
          <w:rFonts w:ascii="Arial" w:hAnsi="Arial" w:eastAsia="Arial" w:cs="Arial"/>
          <w:b w:val="1"/>
          <w:bCs w:val="1"/>
          <w:noProof w:val="0"/>
          <w:sz w:val="24"/>
          <w:szCs w:val="24"/>
          <w:lang w:val="pt-BR"/>
        </w:rPr>
        <w:t xml:space="preserve"> </w:t>
      </w:r>
      <w:r w:rsidRPr="2DD3840E" w:rsidR="73F9878D">
        <w:rPr>
          <w:rFonts w:ascii="Arial" w:hAnsi="Arial" w:eastAsia="Arial" w:cs="Arial"/>
          <w:b w:val="1"/>
          <w:bCs w:val="1"/>
          <w:noProof w:val="0"/>
          <w:color w:val="FF0000"/>
          <w:sz w:val="24"/>
          <w:szCs w:val="24"/>
          <w:lang w:val="pt-BR"/>
        </w:rPr>
        <w:t>(60 Caracteres - Média: 58 a 64)</w:t>
      </w:r>
    </w:p>
    <w:p w:rsidR="60DDB0A7" w:rsidP="2DD3840E" w:rsidRDefault="60DDB0A7" w14:paraId="48580174" w14:textId="29001C3A">
      <w:pPr>
        <w:pStyle w:val="Normal"/>
        <w:jc w:val="center"/>
        <w:rPr>
          <w:rFonts w:ascii="Arial" w:hAnsi="Arial" w:eastAsia="Arial" w:cs="Arial"/>
          <w:b w:val="1"/>
          <w:bCs w:val="1"/>
          <w:i w:val="0"/>
          <w:iCs w:val="0"/>
          <w:caps w:val="0"/>
          <w:smallCaps w:val="0"/>
          <w:noProof w:val="0"/>
          <w:color w:val="FF0000"/>
          <w:sz w:val="24"/>
          <w:szCs w:val="24"/>
          <w:lang w:val="pt-BR"/>
        </w:rPr>
      </w:pPr>
      <w:r w:rsidRPr="2DD3840E" w:rsidR="500E016A">
        <w:rPr>
          <w:rFonts w:ascii="Arial" w:hAnsi="Arial" w:eastAsia="Arial" w:cs="Arial"/>
          <w:b w:val="1"/>
          <w:bCs w:val="1"/>
          <w:noProof w:val="0"/>
          <w:sz w:val="24"/>
          <w:szCs w:val="24"/>
          <w:lang w:val="pt-BR"/>
        </w:rPr>
        <w:t xml:space="preserve"> Com uma trajetória de conquistas e dedicação, Débora traz também um relato de machismo e desafios que exigem c</w:t>
      </w:r>
      <w:r w:rsidRPr="2DD3840E" w:rsidR="500E016A">
        <w:rPr>
          <w:rFonts w:ascii="Arial" w:hAnsi="Arial" w:eastAsia="Arial" w:cs="Arial"/>
          <w:b w:val="1"/>
          <w:bCs w:val="1"/>
          <w:i w:val="0"/>
          <w:iCs w:val="0"/>
          <w:caps w:val="0"/>
          <w:smallCaps w:val="0"/>
          <w:noProof w:val="0"/>
          <w:color w:val="000000" w:themeColor="text1" w:themeTint="FF" w:themeShade="FF"/>
          <w:sz w:val="24"/>
          <w:szCs w:val="24"/>
          <w:lang w:val="pt-BR"/>
        </w:rPr>
        <w:t xml:space="preserve">oragem e empoderamento </w:t>
      </w:r>
      <w:r w:rsidRPr="2DD3840E" w:rsidR="500E016A">
        <w:rPr>
          <w:rFonts w:ascii="Arial" w:hAnsi="Arial" w:eastAsia="Arial" w:cs="Arial"/>
          <w:b w:val="0"/>
          <w:bCs w:val="0"/>
          <w:i w:val="0"/>
          <w:iCs w:val="0"/>
          <w:caps w:val="0"/>
          <w:smallCaps w:val="0"/>
          <w:noProof w:val="0"/>
          <w:color w:val="000000" w:themeColor="text1" w:themeTint="FF" w:themeShade="FF"/>
          <w:sz w:val="24"/>
          <w:szCs w:val="24"/>
          <w:lang w:val="pt-BR"/>
        </w:rPr>
        <w:t xml:space="preserve">da mulher documentarista para se firmar na área </w:t>
      </w:r>
      <w:r w:rsidRPr="2DD3840E" w:rsidR="7CAD4B90">
        <w:rPr>
          <w:rFonts w:ascii="Arial" w:hAnsi="Arial" w:eastAsia="Arial" w:cs="Arial"/>
          <w:b w:val="1"/>
          <w:bCs w:val="1"/>
          <w:i w:val="0"/>
          <w:iCs w:val="0"/>
          <w:caps w:val="0"/>
          <w:smallCaps w:val="0"/>
          <w:noProof w:val="0"/>
          <w:color w:val="FF0000"/>
          <w:sz w:val="24"/>
          <w:szCs w:val="24"/>
          <w:lang w:val="pt-BR"/>
        </w:rPr>
        <w:t>(132 caracteres - Média: 140)</w:t>
      </w:r>
    </w:p>
    <w:p w:rsidR="60DDB0A7" w:rsidP="60DDB0A7" w:rsidRDefault="60DDB0A7" w14:paraId="7893B424" w14:textId="79FF4C56">
      <w:pPr>
        <w:pStyle w:val="Normal"/>
        <w:jc w:val="center"/>
        <w:rPr>
          <w:rFonts w:ascii="Arial" w:hAnsi="Arial" w:eastAsia="Arial" w:cs="Arial"/>
          <w:b w:val="1"/>
          <w:bCs w:val="1"/>
          <w:noProof w:val="0"/>
          <w:color w:val="FF0000"/>
          <w:sz w:val="24"/>
          <w:szCs w:val="24"/>
          <w:lang w:val="pt-BR"/>
        </w:rPr>
      </w:pPr>
    </w:p>
    <w:p xmlns:wp14="http://schemas.microsoft.com/office/word/2010/wordml" w:rsidP="58CBF370" wp14:paraId="09CF4AE1" wp14:textId="72AD489D">
      <w:pPr>
        <w:jc w:val="left"/>
        <w:rPr>
          <w:rFonts w:ascii="Arial" w:hAnsi="Arial" w:eastAsia="Arial" w:cs="Arial"/>
          <w:b w:val="1"/>
          <w:bCs w:val="1"/>
          <w:noProof w:val="0"/>
          <w:sz w:val="24"/>
          <w:szCs w:val="24"/>
          <w:lang w:val="pt-BR"/>
        </w:rPr>
      </w:pPr>
      <w:r w:rsidRPr="58CBF370" w:rsidR="7B640E34">
        <w:rPr>
          <w:rFonts w:ascii="Arial" w:hAnsi="Arial" w:eastAsia="Arial" w:cs="Arial"/>
          <w:b w:val="1"/>
          <w:bCs w:val="1"/>
          <w:noProof w:val="0"/>
          <w:sz w:val="24"/>
          <w:szCs w:val="24"/>
          <w:lang w:val="pt-BR"/>
        </w:rPr>
        <w:t>Trajetória Acadêmica e Profissional</w:t>
      </w:r>
    </w:p>
    <w:p xmlns:wp14="http://schemas.microsoft.com/office/word/2010/wordml" w:rsidP="03273491" wp14:paraId="48F4C9A6" wp14:textId="2D61DB26">
      <w:pPr>
        <w:pStyle w:val="Normal"/>
        <w:jc w:val="both"/>
        <w:rPr>
          <w:rFonts w:ascii="Arial" w:hAnsi="Arial" w:eastAsia="Arial" w:cs="Arial"/>
          <w:noProof w:val="0"/>
          <w:sz w:val="24"/>
          <w:szCs w:val="24"/>
          <w:lang w:val="pt-BR"/>
        </w:rPr>
      </w:pPr>
      <w:r w:rsidRPr="60DDB0A7" w:rsidR="60DDB0A7">
        <w:rPr>
          <w:rFonts w:ascii="Arial" w:hAnsi="Arial" w:eastAsia="Arial" w:cs="Arial"/>
          <w:noProof w:val="0"/>
          <w:sz w:val="24"/>
          <w:szCs w:val="24"/>
          <w:lang w:val="pt-BR"/>
        </w:rPr>
        <w:t>Documentarista, produtora e empresária, Débora Marx é natural de Campina Grande, Paraíba, e iniciou sua trajetória acadêmica em 2014, ao ingressar no curso de Comunicação Social com habilitação em Jornalismo, na Universidade Estadual da Paraíba. Ao longo da graduação, descobriu no audiovisual uma oportunidade de expressão narrativa potente, especialmente após o contato com a disciplina de cinema e, posteriormente, com a eletiva de documentário audiovisual. Hoje formada, aos 29 anos, sua trajetória é marcada pelo protagonismo em produções que consolidam sua atuação profissional.</w:t>
      </w:r>
    </w:p>
    <w:p xmlns:wp14="http://schemas.microsoft.com/office/word/2010/wordml" w:rsidP="60DDB0A7" wp14:paraId="3F31965E" wp14:textId="54D74B8F">
      <w:pPr>
        <w:pStyle w:val="Normal"/>
        <w:spacing w:before="240" w:beforeAutospacing="off" w:after="240" w:afterAutospacing="off"/>
        <w:jc w:val="both"/>
        <w:rPr>
          <w:rFonts w:ascii="Arial" w:hAnsi="Arial" w:eastAsia="Arial" w:cs="Arial"/>
          <w:b w:val="0"/>
          <w:bCs w:val="0"/>
          <w:i w:val="0"/>
          <w:iCs w:val="0"/>
          <w:caps w:val="0"/>
          <w:smallCaps w:val="0"/>
          <w:noProof w:val="0"/>
          <w:color w:val="auto"/>
          <w:sz w:val="24"/>
          <w:szCs w:val="24"/>
          <w:lang w:val="pt-BR"/>
        </w:rPr>
      </w:pPr>
      <w:r w:rsidRPr="60DDB0A7" w:rsidR="60DDB0A7">
        <w:rPr>
          <w:rFonts w:ascii="Arial" w:hAnsi="Arial" w:eastAsia="Arial" w:cs="Arial"/>
          <w:noProof w:val="0"/>
          <w:sz w:val="24"/>
          <w:szCs w:val="24"/>
          <w:lang w:val="pt-BR"/>
        </w:rPr>
        <w:t>O processo de identificação com o audiovisual ganhou força a partir de uma experiência prática em sala de aula, quando uma das disciplinas exigia a produção de um curta-metragem. Naquele momento, o grupo do qual fazia parte decidiu ir além do que era solicitado, buscando patrocinadores e organizando o lançamento oficial do curta de ficção “</w:t>
      </w:r>
      <w:r w:rsidRPr="60DDB0A7" w:rsidR="60DDB0A7">
        <w:rPr>
          <w:rFonts w:ascii="Arial" w:hAnsi="Arial" w:eastAsia="Arial" w:cs="Arial"/>
          <w:b w:val="1"/>
          <w:bCs w:val="1"/>
          <w:i w:val="1"/>
          <w:iCs w:val="1"/>
          <w:noProof w:val="0"/>
          <w:sz w:val="24"/>
          <w:szCs w:val="24"/>
          <w:lang w:val="pt-BR"/>
        </w:rPr>
        <w:t>Seis Palavras’’</w:t>
      </w:r>
      <w:r w:rsidRPr="60DDB0A7" w:rsidR="60DDB0A7">
        <w:rPr>
          <w:rFonts w:ascii="Arial" w:hAnsi="Arial" w:eastAsia="Arial" w:cs="Arial"/>
          <w:b w:val="1"/>
          <w:bCs w:val="1"/>
          <w:noProof w:val="0"/>
          <w:sz w:val="24"/>
          <w:szCs w:val="24"/>
          <w:lang w:val="pt-BR"/>
        </w:rPr>
        <w:t>.</w:t>
      </w:r>
      <w:r w:rsidRPr="60DDB0A7" w:rsidR="60DDB0A7">
        <w:rPr>
          <w:rFonts w:ascii="Arial" w:hAnsi="Arial" w:eastAsia="Arial" w:cs="Arial"/>
          <w:noProof w:val="0"/>
          <w:sz w:val="24"/>
          <w:szCs w:val="24"/>
          <w:lang w:val="pt-BR"/>
        </w:rPr>
        <w:t xml:space="preserve"> O projeto foi inscrito no </w:t>
      </w:r>
      <w:r w:rsidRPr="60DDB0A7" w:rsidR="60DDB0A7">
        <w:rPr>
          <w:rFonts w:ascii="Arial" w:hAnsi="Arial" w:eastAsia="Arial" w:cs="Arial"/>
          <w:b w:val="1"/>
          <w:bCs w:val="1"/>
          <w:noProof w:val="0"/>
          <w:sz w:val="24"/>
          <w:szCs w:val="24"/>
          <w:lang w:val="pt-BR"/>
        </w:rPr>
        <w:t>Comunicurtas</w:t>
      </w:r>
      <w:r w:rsidRPr="60DDB0A7" w:rsidR="60DDB0A7">
        <w:rPr>
          <w:rFonts w:ascii="Arial" w:hAnsi="Arial" w:eastAsia="Arial" w:cs="Arial"/>
          <w:b w:val="1"/>
          <w:bCs w:val="1"/>
          <w:noProof w:val="0"/>
          <w:sz w:val="24"/>
          <w:szCs w:val="24"/>
          <w:lang w:val="pt-BR"/>
        </w:rPr>
        <w:t>,</w:t>
      </w:r>
      <w:r w:rsidRPr="60DDB0A7" w:rsidR="60DDB0A7">
        <w:rPr>
          <w:rFonts w:ascii="Arial" w:hAnsi="Arial" w:eastAsia="Arial" w:cs="Arial"/>
          <w:noProof w:val="0"/>
          <w:sz w:val="24"/>
          <w:szCs w:val="24"/>
          <w:lang w:val="pt-BR"/>
        </w:rPr>
        <w:t xml:space="preserve"> festival audiovisual internacional realizado em Campina Grande, e, em 2016, foi premiado com o título de Melhor Filme pelo Júri Popular. Débora revela que o reconhecimento do público foi uma surpresa e motivo de grande alegria: </w:t>
      </w:r>
    </w:p>
    <w:p xmlns:wp14="http://schemas.microsoft.com/office/word/2010/wordml" w:rsidP="03273491" wp14:paraId="0FA85E59" wp14:textId="51AABC14">
      <w:pPr>
        <w:pStyle w:val="Quote"/>
        <w:jc w:val="center"/>
        <w:rPr>
          <w:rFonts w:ascii="Arial" w:hAnsi="Arial" w:eastAsia="Arial" w:cs="Arial"/>
          <w:noProof w:val="0"/>
          <w:sz w:val="24"/>
          <w:szCs w:val="24"/>
          <w:lang w:val="pt-BR"/>
        </w:rPr>
      </w:pPr>
      <w:r w:rsidRPr="60DDB0A7" w:rsidR="60DDB0A7">
        <w:rPr>
          <w:rFonts w:ascii="Arial" w:hAnsi="Arial" w:eastAsia="Arial" w:cs="Arial"/>
          <w:noProof w:val="0"/>
          <w:lang w:val="pt-BR"/>
        </w:rPr>
        <w:t>‘’Não havia qualquer expectativa de premiação. Saber que as pessoas que assistiram à sessão votaram no nosso filme como o destaque daquele momento foi extremamente significativo.’’</w:t>
      </w:r>
    </w:p>
    <w:p xmlns:wp14="http://schemas.microsoft.com/office/word/2010/wordml" w:rsidP="58CBF370" wp14:paraId="199FDDF5" wp14:textId="3898F2BD">
      <w:pPr>
        <w:pStyle w:val="Normal"/>
        <w:suppressLineNumbers w:val="0"/>
        <w:bidi w:val="0"/>
        <w:spacing w:before="240" w:beforeAutospacing="off" w:after="240" w:afterAutospacing="off" w:line="279" w:lineRule="auto"/>
        <w:ind w:left="0" w:right="0"/>
        <w:jc w:val="both"/>
        <w:rPr>
          <w:rFonts w:ascii="Arial" w:hAnsi="Arial" w:eastAsia="Arial" w:cs="Arial"/>
          <w:noProof w:val="0"/>
          <w:color w:val="auto"/>
          <w:sz w:val="24"/>
          <w:szCs w:val="24"/>
          <w:lang w:val="pt-BR"/>
        </w:rPr>
      </w:pPr>
      <w:r w:rsidRPr="60DDB0A7" w:rsidR="60DDB0A7">
        <w:rPr>
          <w:rFonts w:ascii="Arial" w:hAnsi="Arial" w:eastAsia="Arial" w:cs="Arial"/>
          <w:b w:val="0"/>
          <w:bCs w:val="0"/>
          <w:i w:val="0"/>
          <w:iCs w:val="0"/>
          <w:caps w:val="0"/>
          <w:smallCaps w:val="0"/>
          <w:noProof w:val="0"/>
          <w:color w:val="auto"/>
          <w:sz w:val="24"/>
          <w:szCs w:val="24"/>
          <w:lang w:val="pt-BR"/>
        </w:rPr>
        <w:t>Para ela, que já nutria o desejo de seguir profissionalmente no audiovisual, essa experiência funcionou como incentivo e contribuiu para novas perspectivas na área. Atuando como diretora e participando também da construção do roteiro, a documentarista campinense destaca que o projeto foi desenvolvido por um grupo formado apenas por mulheres.</w:t>
      </w:r>
    </w:p>
    <w:p xmlns:wp14="http://schemas.microsoft.com/office/word/2010/wordml" w:rsidP="03273491" wp14:paraId="50F5D0F5" wp14:textId="3EB91643">
      <w:pPr>
        <w:spacing w:before="240" w:beforeAutospacing="off" w:after="240" w:afterAutospacing="off"/>
        <w:jc w:val="both"/>
        <w:rPr>
          <w:rFonts w:ascii="Arial" w:hAnsi="Arial" w:eastAsia="Arial" w:cs="Arial"/>
          <w:b w:val="0"/>
          <w:bCs w:val="0"/>
          <w:noProof w:val="0"/>
          <w:sz w:val="24"/>
          <w:szCs w:val="24"/>
          <w:lang w:val="pt-BR"/>
        </w:rPr>
      </w:pPr>
      <w:r w:rsidRPr="60DDB0A7" w:rsidR="60DDB0A7">
        <w:rPr>
          <w:rFonts w:ascii="Arial" w:hAnsi="Arial" w:eastAsia="Arial" w:cs="Arial"/>
          <w:noProof w:val="0"/>
          <w:sz w:val="24"/>
          <w:szCs w:val="24"/>
          <w:lang w:val="pt-BR"/>
        </w:rPr>
        <w:t>Em seguida, surgiu a oportunidade de integrar o projeto Geração Futura, iniciativa vinculada à UEPB e criada em 2016. Selecionada como a primeira aluna da universidade a participar do programa, participou de uma oficina intensiva de quinze dias no Rio de Janeiro, ao lado de profissionais da Globo e da Fundação Roberto Marinho. A vivência se mostrou decisiva para o direcionamento de sua trajetória profissional, tanto pelos vínculos construídos quanto pelas produções desenvolvidas nesse período, que passaram a ser veiculadas no Canal Futura. A partir desse momento, o trabalho começou a gerar retorno financeiro, possibilitando investimentos em equipamentos e a qualificação das produções realizadas.</w:t>
      </w:r>
    </w:p>
    <w:p xmlns:wp14="http://schemas.microsoft.com/office/word/2010/wordml" w:rsidP="03273491" wp14:paraId="26C87DD7" wp14:textId="1E4E92F6">
      <w:pPr>
        <w:spacing w:before="240" w:beforeAutospacing="off" w:after="240" w:afterAutospacing="off"/>
        <w:jc w:val="both"/>
        <w:rPr>
          <w:rFonts w:ascii="Arial" w:hAnsi="Arial" w:eastAsia="Arial" w:cs="Arial"/>
          <w:b w:val="0"/>
          <w:bCs w:val="0"/>
          <w:noProof w:val="0"/>
          <w:sz w:val="24"/>
          <w:szCs w:val="24"/>
          <w:lang w:val="pt-BR"/>
        </w:rPr>
      </w:pPr>
      <w:r w:rsidRPr="60DDB0A7" w:rsidR="60DDB0A7">
        <w:rPr>
          <w:rFonts w:ascii="Arial" w:hAnsi="Arial" w:eastAsia="Arial" w:cs="Arial"/>
          <w:b w:val="0"/>
          <w:bCs w:val="0"/>
          <w:noProof w:val="0"/>
          <w:sz w:val="24"/>
          <w:szCs w:val="24"/>
          <w:lang w:val="pt-BR"/>
        </w:rPr>
        <w:t xml:space="preserve">No final de 2017, Débora foi selecionada em um edital nacional da TV Globo, o </w:t>
      </w:r>
      <w:r w:rsidRPr="60DDB0A7" w:rsidR="60DDB0A7">
        <w:rPr>
          <w:rFonts w:ascii="Arial" w:hAnsi="Arial" w:eastAsia="Arial" w:cs="Arial"/>
          <w:b w:val="1"/>
          <w:bCs w:val="1"/>
          <w:i w:val="1"/>
          <w:iCs w:val="1"/>
          <w:noProof w:val="0"/>
          <w:sz w:val="24"/>
          <w:szCs w:val="24"/>
          <w:lang w:val="pt-BR"/>
        </w:rPr>
        <w:t>Curtas Universitários</w:t>
      </w:r>
      <w:r w:rsidRPr="60DDB0A7" w:rsidR="60DDB0A7">
        <w:rPr>
          <w:rFonts w:ascii="Arial" w:hAnsi="Arial" w:eastAsia="Arial" w:cs="Arial"/>
          <w:b w:val="0"/>
          <w:bCs w:val="0"/>
          <w:noProof w:val="0"/>
          <w:sz w:val="24"/>
          <w:szCs w:val="24"/>
          <w:lang w:val="pt-BR"/>
        </w:rPr>
        <w:t>, voltado ao financiamento de dez Trabalhos de Conclusão de Curso em formato documental. Em meio a uma concorrência acirrada, o projeto foi contemplado, garantindo os recursos necessários para a realização do documentário “</w:t>
      </w:r>
      <w:r w:rsidRPr="60DDB0A7" w:rsidR="60DDB0A7">
        <w:rPr>
          <w:rFonts w:ascii="Arial" w:hAnsi="Arial" w:eastAsia="Arial" w:cs="Arial"/>
          <w:b w:val="1"/>
          <w:bCs w:val="1"/>
          <w:i w:val="1"/>
          <w:iCs w:val="1"/>
          <w:noProof w:val="0"/>
          <w:sz w:val="24"/>
          <w:szCs w:val="24"/>
          <w:lang w:val="pt-BR"/>
        </w:rPr>
        <w:t>Caminhos’’</w:t>
      </w:r>
      <w:r w:rsidRPr="60DDB0A7" w:rsidR="60DDB0A7">
        <w:rPr>
          <w:rFonts w:ascii="Arial" w:hAnsi="Arial" w:eastAsia="Arial" w:cs="Arial"/>
          <w:b w:val="0"/>
          <w:bCs w:val="0"/>
          <w:noProof w:val="0"/>
          <w:sz w:val="24"/>
          <w:szCs w:val="24"/>
          <w:lang w:val="pt-BR"/>
        </w:rPr>
        <w:t xml:space="preserve">, que viria a consolidar sua formação e atuação no campo do audiovisual. </w:t>
      </w:r>
    </w:p>
    <w:p xmlns:wp14="http://schemas.microsoft.com/office/word/2010/wordml" w:rsidP="58CBF370" wp14:paraId="34DEAB2B" wp14:textId="3DC4B45C">
      <w:pPr>
        <w:spacing w:before="240" w:beforeAutospacing="off" w:after="240" w:afterAutospacing="off"/>
        <w:jc w:val="both"/>
        <w:rPr>
          <w:rFonts w:ascii="Arial" w:hAnsi="Arial" w:eastAsia="Arial" w:cs="Arial"/>
          <w:noProof w:val="0"/>
          <w:sz w:val="24"/>
          <w:szCs w:val="24"/>
          <w:lang w:val="pt-BR"/>
        </w:rPr>
      </w:pPr>
      <w:r w:rsidRPr="60DDB0A7" w:rsidR="60DDB0A7">
        <w:rPr>
          <w:rFonts w:ascii="Arial" w:hAnsi="Arial" w:eastAsia="Arial" w:cs="Arial"/>
          <w:b w:val="0"/>
          <w:bCs w:val="0"/>
          <w:noProof w:val="0"/>
          <w:sz w:val="24"/>
          <w:szCs w:val="24"/>
          <w:lang w:val="pt-BR"/>
        </w:rPr>
        <w:t>O documentário</w:t>
      </w:r>
      <w:r w:rsidRPr="60DDB0A7" w:rsidR="60DDB0A7">
        <w:rPr>
          <w:rFonts w:ascii="Arial" w:hAnsi="Arial" w:eastAsia="Arial" w:cs="Arial"/>
          <w:b w:val="1"/>
          <w:bCs w:val="1"/>
          <w:i w:val="1"/>
          <w:iCs w:val="1"/>
          <w:noProof w:val="0"/>
          <w:sz w:val="24"/>
          <w:szCs w:val="24"/>
          <w:lang w:val="pt-BR"/>
        </w:rPr>
        <w:t xml:space="preserve"> </w:t>
      </w:r>
      <w:r w:rsidRPr="60DDB0A7" w:rsidR="60DDB0A7">
        <w:rPr>
          <w:rFonts w:ascii="Arial" w:hAnsi="Arial" w:eastAsia="Arial" w:cs="Arial"/>
          <w:b w:val="0"/>
          <w:bCs w:val="0"/>
          <w:noProof w:val="0"/>
          <w:sz w:val="24"/>
          <w:szCs w:val="24"/>
          <w:lang w:val="pt-BR"/>
        </w:rPr>
        <w:t>retrata o deslocamento diário de Anderson, estudante do sertão que enfrenta longas jornadas até a universidade, no Piauí. A narrativa assume caráter profundamente pessoal, uma vez que o personagem central é conhecido da diretora desde a infância. A obra foi selecionada entre 197 produções para uma imersão e workshop nos Estúdios Globo e seu impacto extrapolou o ambiente acadêmico, com exibição no Canal Futura e no programa Como Será, da TV Globo.</w:t>
      </w:r>
    </w:p>
    <w:p xmlns:wp14="http://schemas.microsoft.com/office/word/2010/wordml" w:rsidP="58CBF370" wp14:paraId="10F16AED" wp14:textId="3FFC965A">
      <w:pPr>
        <w:spacing w:before="240" w:beforeAutospacing="off" w:after="240" w:afterAutospacing="off"/>
        <w:jc w:val="both"/>
        <w:rPr>
          <w:rFonts w:ascii="Arial" w:hAnsi="Arial" w:eastAsia="Arial" w:cs="Arial"/>
          <w:b w:val="0"/>
          <w:bCs w:val="0"/>
          <w:noProof w:val="0"/>
          <w:sz w:val="24"/>
          <w:szCs w:val="24"/>
          <w:lang w:val="pt-BR"/>
        </w:rPr>
      </w:pPr>
      <w:r w:rsidRPr="58CBF370" w:rsidR="1162C61E">
        <w:rPr>
          <w:rFonts w:ascii="Arial" w:hAnsi="Arial" w:eastAsia="Arial" w:cs="Arial"/>
          <w:b w:val="0"/>
          <w:bCs w:val="0"/>
          <w:noProof w:val="0"/>
          <w:sz w:val="24"/>
          <w:szCs w:val="24"/>
          <w:lang w:val="pt-BR"/>
        </w:rPr>
        <w:t xml:space="preserve">Para a documentarista, ver a Paraíba, o interior do estado e narrativas de pessoas simples ocupando espaço em grandes plataformas audiovisuais representou uma conquista coletiva. A experiência também </w:t>
      </w:r>
      <w:r w:rsidRPr="58CBF370" w:rsidR="35C929C4">
        <w:rPr>
          <w:rFonts w:ascii="Arial" w:hAnsi="Arial" w:eastAsia="Arial" w:cs="Arial"/>
          <w:b w:val="0"/>
          <w:bCs w:val="0"/>
          <w:noProof w:val="0"/>
          <w:sz w:val="24"/>
          <w:szCs w:val="24"/>
          <w:lang w:val="pt-BR"/>
        </w:rPr>
        <w:t xml:space="preserve">teve grande </w:t>
      </w:r>
      <w:r w:rsidRPr="58CBF370" w:rsidR="35C929C4">
        <w:rPr>
          <w:rFonts w:ascii="Arial" w:hAnsi="Arial" w:eastAsia="Arial" w:cs="Arial"/>
          <w:b w:val="0"/>
          <w:bCs w:val="0"/>
          <w:noProof w:val="0"/>
          <w:sz w:val="24"/>
          <w:szCs w:val="24"/>
          <w:lang w:val="pt-BR"/>
        </w:rPr>
        <w:t>impacto</w:t>
      </w:r>
      <w:r w:rsidRPr="58CBF370" w:rsidR="1162C61E">
        <w:rPr>
          <w:rFonts w:ascii="Arial" w:hAnsi="Arial" w:eastAsia="Arial" w:cs="Arial"/>
          <w:b w:val="0"/>
          <w:bCs w:val="0"/>
          <w:noProof w:val="0"/>
          <w:sz w:val="24"/>
          <w:szCs w:val="24"/>
          <w:lang w:val="pt-BR"/>
        </w:rPr>
        <w:t xml:space="preserve"> </w:t>
      </w:r>
      <w:r w:rsidRPr="58CBF370" w:rsidR="1162C61E">
        <w:rPr>
          <w:rFonts w:ascii="Arial" w:hAnsi="Arial" w:eastAsia="Arial" w:cs="Arial"/>
          <w:b w:val="0"/>
          <w:bCs w:val="0"/>
          <w:noProof w:val="0"/>
          <w:sz w:val="24"/>
          <w:szCs w:val="24"/>
          <w:lang w:val="pt-BR"/>
        </w:rPr>
        <w:t>em sua trajetória pessoal e familiar, especialmente na relação com o pai, que inicialmente não apoiava sua escolha pelo Jornalismo, mas passou a reconhecer, a partir do alcance do trabalho, a potência e a legitimidade de sua formação na área da comunicação.</w:t>
      </w:r>
      <w:r>
        <w:br/>
      </w:r>
    </w:p>
    <w:p xmlns:wp14="http://schemas.microsoft.com/office/word/2010/wordml" w:rsidP="58CBF370" wp14:paraId="5420120B" wp14:textId="3F1949DC">
      <w:pPr>
        <w:spacing w:before="240" w:beforeAutospacing="off" w:after="240" w:afterAutospacing="off"/>
        <w:jc w:val="both"/>
        <w:rPr>
          <w:rFonts w:ascii="Arial" w:hAnsi="Arial" w:eastAsia="Arial" w:cs="Arial"/>
          <w:noProof w:val="0"/>
          <w:sz w:val="24"/>
          <w:szCs w:val="24"/>
          <w:lang w:val="pt-BR"/>
        </w:rPr>
      </w:pPr>
      <w:r w:rsidRPr="58CBF370" w:rsidR="405CA258">
        <w:rPr>
          <w:rFonts w:ascii="Arial" w:hAnsi="Arial" w:eastAsia="Arial" w:cs="Arial"/>
          <w:b w:val="1"/>
          <w:bCs w:val="1"/>
        </w:rPr>
        <w:t>Desafios para uma mulher jovem no audiovisual</w:t>
      </w:r>
    </w:p>
    <w:p xmlns:wp14="http://schemas.microsoft.com/office/word/2010/wordml" w:rsidP="58CBF370" wp14:paraId="2DDC320F" wp14:textId="6369D760">
      <w:pPr>
        <w:spacing w:before="240" w:beforeAutospacing="off" w:after="240" w:afterAutospacing="off"/>
        <w:jc w:val="both"/>
        <w:rPr>
          <w:rFonts w:ascii="Arial" w:hAnsi="Arial" w:eastAsia="Arial" w:cs="Arial"/>
          <w:noProof w:val="0"/>
          <w:sz w:val="24"/>
          <w:szCs w:val="24"/>
          <w:lang w:val="pt-BR"/>
        </w:rPr>
      </w:pPr>
      <w:r>
        <w:br/>
      </w:r>
      <w:r w:rsidRPr="60DDB0A7" w:rsidR="60DDB0A7">
        <w:rPr>
          <w:rFonts w:ascii="Arial" w:hAnsi="Arial" w:eastAsia="Arial" w:cs="Arial"/>
          <w:noProof w:val="0"/>
          <w:sz w:val="24"/>
          <w:szCs w:val="24"/>
          <w:lang w:val="pt-BR"/>
        </w:rPr>
        <w:t>Ao longo de sua trajetória no audiovisual, enfrentou desafios que vão além das dificuldades técnicas de produção. Ser uma mulher jovem em uma área ocupada historicamente por homens, exigiu desde cedo, uma constante afirmação de competência e autoridade profissional. Situações de desconfiança tornaram-se recorrentes. Ainda aos vinte anos, durante a gravação de um documentário em Salvador, chegou ao set com seus próprios equipamentos e foi questionada sobre o horário de chegada do diretor. Foi preciso explicar, com naturalidade, que ela ocupava essa função, evidenciando como mulheres jovens ainda precisam legitimar suas posições em espaços que nem sempre as reconhecem como lideranças.</w:t>
      </w:r>
    </w:p>
    <w:p xmlns:wp14="http://schemas.microsoft.com/office/word/2010/wordml" w:rsidP="4180EFAE" wp14:paraId="3F52AEF2" wp14:textId="666ECBE2">
      <w:pPr>
        <w:spacing w:before="240" w:beforeAutospacing="off" w:after="240" w:afterAutospacing="off"/>
        <w:jc w:val="both"/>
      </w:pPr>
      <w:r w:rsidRPr="4180EFAE" w:rsidR="4180EFAE">
        <w:rPr>
          <w:rFonts w:ascii="Arial" w:hAnsi="Arial" w:eastAsia="Arial" w:cs="Arial"/>
          <w:noProof w:val="0"/>
          <w:sz w:val="24"/>
          <w:szCs w:val="24"/>
          <w:lang w:val="pt-BR"/>
        </w:rPr>
        <w:t>Essas experiências, embora desgastantes, contribuíram para o fortalecimento de sua postura profissional. Com o tempo, aprendeu a se impor e a transformar o estranhamento inicial em estímulo, encontrando motivação na surpresa de quem percebia que uma mulher jovem era plenamente capaz de conduzir projetos com seriedade e domínio técnico.</w:t>
      </w:r>
    </w:p>
    <w:p xmlns:wp14="http://schemas.microsoft.com/office/word/2010/wordml" w:rsidP="58CBF370" wp14:paraId="533BA947" wp14:textId="20A0D19A">
      <w:pPr>
        <w:pStyle w:val="Normal"/>
        <w:spacing w:before="240" w:beforeAutospacing="off" w:after="240" w:afterAutospacing="off"/>
        <w:ind w:left="0"/>
        <w:jc w:val="both"/>
        <w:rPr>
          <w:rFonts w:ascii="Arial" w:hAnsi="Arial" w:eastAsia="Arial" w:cs="Arial"/>
          <w:noProof w:val="0"/>
          <w:sz w:val="24"/>
          <w:szCs w:val="24"/>
          <w:lang w:val="pt-BR"/>
        </w:rPr>
      </w:pPr>
      <w:r w:rsidRPr="60DDB0A7" w:rsidR="60DDB0A7">
        <w:rPr>
          <w:rFonts w:ascii="Arial" w:hAnsi="Arial" w:eastAsia="Arial" w:cs="Arial"/>
          <w:noProof w:val="0"/>
          <w:sz w:val="24"/>
          <w:szCs w:val="24"/>
          <w:lang w:val="pt-BR"/>
        </w:rPr>
        <w:t>Entre os episódios mais marcantes, relembra uma situação vivida em Curitiba, durante a produção de uma websérie, na qual atuava na direção a convite de uma amiga:</w:t>
      </w:r>
    </w:p>
    <w:p xmlns:wp14="http://schemas.microsoft.com/office/word/2010/wordml" w:rsidP="58CBF370" wp14:paraId="610A8A66" wp14:textId="4C615D76">
      <w:pPr>
        <w:pStyle w:val="Quote"/>
        <w:rPr>
          <w:rFonts w:ascii="Arial" w:hAnsi="Arial" w:eastAsia="Arial" w:cs="Arial"/>
          <w:noProof w:val="0"/>
          <w:sz w:val="24"/>
          <w:szCs w:val="24"/>
          <w:lang w:val="pt-BR"/>
        </w:rPr>
      </w:pPr>
      <w:r w:rsidRPr="60DDB0A7" w:rsidR="60DDB0A7">
        <w:rPr>
          <w:rFonts w:ascii="Arial" w:hAnsi="Arial" w:eastAsia="Arial" w:cs="Arial"/>
          <w:noProof w:val="0"/>
          <w:lang w:val="pt-BR"/>
        </w:rPr>
        <w:t>“Tudo o que eu sugeria era sistematicamente ignorado, muitas vezes de maneira ríspida. A sensação era a de não ser ouvida, como se minha presença ali não tivesse legitimidade. Em nenhum momento houve abertura para o diálogo ou respeito à função que eu exercia naquele projeto. Senti-me profundamente desrespeitada’’.</w:t>
      </w:r>
    </w:p>
    <w:p xmlns:wp14="http://schemas.microsoft.com/office/word/2010/wordml" w:rsidP="58CBF370" wp14:paraId="6B064CA3" wp14:textId="0A587843">
      <w:pPr>
        <w:pStyle w:val="Normal"/>
        <w:spacing w:before="240" w:beforeAutospacing="off" w:after="240" w:afterAutospacing="off"/>
        <w:jc w:val="both"/>
        <w:rPr>
          <w:rFonts w:ascii="Arial" w:hAnsi="Arial" w:eastAsia="Arial" w:cs="Arial"/>
          <w:noProof w:val="0"/>
          <w:sz w:val="24"/>
          <w:szCs w:val="24"/>
          <w:lang w:val="pt-BR"/>
        </w:rPr>
      </w:pPr>
      <w:r w:rsidRPr="60DDB0A7" w:rsidR="60DDB0A7">
        <w:rPr>
          <w:rFonts w:ascii="Arial" w:hAnsi="Arial" w:eastAsia="Arial" w:cs="Arial"/>
          <w:noProof w:val="0"/>
          <w:sz w:val="24"/>
          <w:szCs w:val="24"/>
          <w:lang w:val="pt-BR"/>
        </w:rPr>
        <w:t xml:space="preserve">Além de relatar experiências marcadas pelo machismo, Débora também aborda o desgaste enfrentado ao longo da carreira e reconhece que a sobrecarga foi uma constante ao longo desse percurso, mas afirma que, com o tempo, passou a enxergar com mais clareza seus próprios limites. Hoje, a produtora entende que existem situações que têm preço, mas não valor, uma percepção que não fazia parte de sua visão aos vinte anos, quando a motivação estava fortemente ligada à ideia de abraçar todas as oportunidades. </w:t>
      </w:r>
    </w:p>
    <w:p xmlns:wp14="http://schemas.microsoft.com/office/word/2010/wordml" w:rsidP="58CBF370" wp14:paraId="2037212C" wp14:textId="62BE8ABC">
      <w:pPr>
        <w:pStyle w:val="Normal"/>
        <w:spacing w:before="240" w:beforeAutospacing="off" w:after="240" w:afterAutospacing="off"/>
        <w:rPr>
          <w:rFonts w:ascii="Arial" w:hAnsi="Arial" w:eastAsia="Arial" w:cs="Arial"/>
          <w:b w:val="1"/>
          <w:bCs w:val="1"/>
          <w:noProof w:val="0"/>
          <w:sz w:val="24"/>
          <w:szCs w:val="24"/>
          <w:lang w:val="pt-BR"/>
        </w:rPr>
      </w:pPr>
      <w:r w:rsidRPr="58CBF370" w:rsidR="7914F6EE">
        <w:rPr>
          <w:rFonts w:ascii="Arial" w:hAnsi="Arial" w:eastAsia="Arial" w:cs="Arial"/>
          <w:b w:val="1"/>
          <w:bCs w:val="1"/>
          <w:noProof w:val="0"/>
          <w:sz w:val="24"/>
          <w:szCs w:val="24"/>
          <w:lang w:val="pt-BR"/>
        </w:rPr>
        <w:t>Negócios e Projetos</w:t>
      </w:r>
      <w:r w:rsidRPr="58CBF370" w:rsidR="46B6996B">
        <w:rPr>
          <w:rFonts w:ascii="Arial" w:hAnsi="Arial" w:eastAsia="Arial" w:cs="Arial"/>
          <w:b w:val="1"/>
          <w:bCs w:val="1"/>
          <w:noProof w:val="0"/>
          <w:sz w:val="24"/>
          <w:szCs w:val="24"/>
          <w:lang w:val="pt-BR"/>
        </w:rPr>
        <w:t xml:space="preserve"> Futuros</w:t>
      </w:r>
    </w:p>
    <w:p xmlns:wp14="http://schemas.microsoft.com/office/word/2010/wordml" w:rsidP="58CBF370" wp14:paraId="6D8B1A46" wp14:textId="570A9B4C">
      <w:pPr>
        <w:pStyle w:val="Normal"/>
        <w:spacing w:before="240" w:beforeAutospacing="off" w:after="240" w:afterAutospacing="off"/>
        <w:jc w:val="both"/>
        <w:rPr>
          <w:rFonts w:ascii="Arial" w:hAnsi="Arial" w:eastAsia="Arial" w:cs="Arial"/>
          <w:noProof w:val="0"/>
          <w:sz w:val="24"/>
          <w:szCs w:val="24"/>
          <w:lang w:val="pt-BR"/>
        </w:rPr>
      </w:pPr>
      <w:r w:rsidRPr="60DDB0A7" w:rsidR="60DDB0A7">
        <w:rPr>
          <w:rFonts w:ascii="Arial" w:hAnsi="Arial" w:eastAsia="Arial" w:cs="Arial"/>
          <w:noProof w:val="0"/>
          <w:sz w:val="24"/>
          <w:szCs w:val="24"/>
          <w:lang w:val="pt-BR"/>
        </w:rPr>
        <w:t>Débora é sócia da Pupila Marketing Audiovisual, produtora que surgiu a partir de uma leitura mais pragmática do mercado de trabalho. Embora a publicidade não estivesse em seus planos iniciais, a experiência após a graduação a fez perceber no empreendedorismo uma alternativa. Ao lado do esposo, Tiago W</w:t>
      </w:r>
      <w:r w:rsidRPr="60DDB0A7" w:rsidR="60DDB0A7">
        <w:rPr>
          <w:rFonts w:ascii="Arial" w:hAnsi="Arial" w:eastAsia="Arial" w:cs="Arial"/>
          <w:noProof w:val="0"/>
          <w:sz w:val="24"/>
          <w:szCs w:val="24"/>
          <w:lang w:val="pt-BR"/>
        </w:rPr>
        <w:t xml:space="preserve">iethölter </w:t>
      </w:r>
      <w:r w:rsidRPr="60DDB0A7" w:rsidR="60DDB0A7">
        <w:rPr>
          <w:rFonts w:ascii="Arial" w:hAnsi="Arial" w:eastAsia="Arial" w:cs="Arial"/>
          <w:noProof w:val="0"/>
          <w:sz w:val="24"/>
          <w:szCs w:val="24"/>
          <w:lang w:val="pt-BR"/>
        </w:rPr>
        <w:t xml:space="preserve">passou a investir na estruturação de uma agência com foco na produção audiovisual profissional, apoiada na experiência técnica e nos equipamentos adquiridos ao longo de sua trajetória no documentário. </w:t>
      </w:r>
    </w:p>
    <w:p xmlns:wp14="http://schemas.microsoft.com/office/word/2010/wordml" w:rsidP="60DDB0A7" wp14:paraId="7DA7D752" wp14:textId="2FAA439D">
      <w:pPr>
        <w:pStyle w:val="Normal"/>
        <w:spacing w:before="240" w:beforeAutospacing="off" w:after="240" w:afterAutospacing="off"/>
        <w:ind w:left="0"/>
        <w:jc w:val="both"/>
        <w:rPr>
          <w:rFonts w:ascii="Arial" w:hAnsi="Arial" w:eastAsia="Arial" w:cs="Arial"/>
          <w:noProof w:val="0"/>
          <w:sz w:val="24"/>
          <w:szCs w:val="24"/>
          <w:lang w:val="pt-BR"/>
        </w:rPr>
      </w:pPr>
      <w:r w:rsidRPr="60DDB0A7" w:rsidR="60DDB0A7">
        <w:rPr>
          <w:rFonts w:ascii="Arial" w:hAnsi="Arial" w:eastAsia="Arial" w:cs="Arial"/>
          <w:noProof w:val="0"/>
          <w:sz w:val="24"/>
          <w:szCs w:val="24"/>
          <w:lang w:val="pt-BR"/>
        </w:rPr>
        <w:t>Ao refletir sobre os próximos projetos futuros, Débora comenta sobre o lançamento do documentário “</w:t>
      </w:r>
      <w:r w:rsidRPr="60DDB0A7" w:rsidR="60DDB0A7">
        <w:rPr>
          <w:rFonts w:ascii="Arial" w:hAnsi="Arial" w:eastAsia="Arial" w:cs="Arial"/>
          <w:b w:val="1"/>
          <w:bCs w:val="1"/>
          <w:i w:val="1"/>
          <w:iCs w:val="1"/>
          <w:noProof w:val="0"/>
          <w:sz w:val="24"/>
          <w:szCs w:val="24"/>
          <w:lang w:val="pt-BR"/>
        </w:rPr>
        <w:t xml:space="preserve">Saúde no Interior’’, </w:t>
      </w:r>
      <w:r w:rsidRPr="60DDB0A7" w:rsidR="60DDB0A7">
        <w:rPr>
          <w:rFonts w:ascii="Arial" w:hAnsi="Arial" w:eastAsia="Arial" w:cs="Arial"/>
          <w:b w:val="0"/>
          <w:bCs w:val="0"/>
          <w:i w:val="0"/>
          <w:iCs w:val="0"/>
          <w:noProof w:val="0"/>
          <w:sz w:val="24"/>
          <w:szCs w:val="24"/>
          <w:lang w:val="pt-BR"/>
        </w:rPr>
        <w:t>que está na fase final de edição, com previsão de exibição no início de 2026. Desde 2014, sua trajetória tem sido marcada pela continuidade dos estudos e pelo investimento constante na formação acadêmica. Esse percurso se consolida em 2021, quando ingressa no mestrado em Comunicação, com ênfase em Culturas Midiáticas Audiovisuais, pela Universidade Federal da Paraíba (UFPB), hoje, acredita que, nos próximos anos, com a ampliação de sua equipe, será possível conciliar a realização de novos projetos audiovisuais com um doutorado.</w:t>
      </w:r>
    </w:p>
    <w:p xmlns:wp14="http://schemas.microsoft.com/office/word/2010/wordml" w:rsidP="60DDB0A7" wp14:paraId="5F53DDBD" wp14:textId="345A6544">
      <w:pPr>
        <w:pStyle w:val="Normal"/>
        <w:suppressLineNumbers w:val="0"/>
        <w:bidi w:val="0"/>
        <w:spacing w:before="240" w:beforeAutospacing="off" w:after="240" w:afterAutospacing="off" w:line="279" w:lineRule="auto"/>
        <w:ind w:left="0" w:right="0"/>
        <w:jc w:val="both"/>
        <w:rPr>
          <w:rFonts w:ascii="Arial" w:hAnsi="Arial" w:eastAsia="Arial" w:cs="Arial"/>
          <w:noProof w:val="0"/>
          <w:sz w:val="24"/>
          <w:szCs w:val="24"/>
          <w:lang w:val="pt-BR"/>
        </w:rPr>
      </w:pPr>
      <w:r w:rsidRPr="60DDB0A7" w:rsidR="60DDB0A7">
        <w:rPr>
          <w:rFonts w:ascii="Arial" w:hAnsi="Arial" w:eastAsia="Arial" w:cs="Arial"/>
          <w:b w:val="0"/>
          <w:bCs w:val="0"/>
          <w:noProof w:val="0"/>
          <w:sz w:val="24"/>
          <w:szCs w:val="24"/>
          <w:lang w:val="pt-BR"/>
        </w:rPr>
        <w:t>Ao ser questionada sobre</w:t>
      </w:r>
      <w:r w:rsidRPr="60DDB0A7" w:rsidR="60DDB0A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pt-BR"/>
        </w:rPr>
        <w:t xml:space="preserve"> temáticas que gostaria de registrar em alguma produção, a produtora fala sobre </w:t>
      </w:r>
      <w:r w:rsidRPr="60DDB0A7" w:rsidR="60DDB0A7">
        <w:rPr>
          <w:rFonts w:ascii="Arial" w:hAnsi="Arial" w:eastAsia="Arial" w:cs="Arial"/>
          <w:noProof w:val="0"/>
          <w:sz w:val="24"/>
          <w:szCs w:val="24"/>
          <w:lang w:val="pt-BR"/>
        </w:rPr>
        <w:t xml:space="preserve">o desejo recorrente de aprofundar narrativas centradas em histórias de mulheres. Já desenvolveu vídeos e filmes que dialogam com esse universo, mas afirma que a vontade de avançar nessas abordagens permanece. O interesse se volta especialmente para a força feminina, seja a partir de relatos cotidianos e anônimo ou por meio de trajetórias de mulheres em posições de liderança. Débora considera importante que mulheres ocupem tanto os bastidores quanto o centro das imagens, contribuindo para a construção dessas histórias a partir de uma perspectiva sensível, crítica e comprometida.  </w:t>
      </w:r>
    </w:p>
    <w:p xmlns:wp14="http://schemas.microsoft.com/office/word/2010/wordml" w:rsidP="58CBF370" wp14:paraId="6B0FFCBF" wp14:textId="04F8DD51">
      <w:pPr>
        <w:pStyle w:val="Normal"/>
        <w:tabs>
          <w:tab w:val="left" w:leader="none" w:pos="808"/>
        </w:tabs>
        <w:spacing w:after="40" w:line="240" w:lineRule="auto"/>
        <w:jc w:val="both"/>
        <w:rPr>
          <w:rFonts w:ascii="Arial" w:hAnsi="Arial" w:eastAsia="Arial" w:cs="Arial"/>
          <w:noProof w:val="0"/>
          <w:sz w:val="24"/>
          <w:szCs w:val="24"/>
          <w:lang w:val="pt-BR"/>
        </w:rPr>
      </w:pPr>
      <w:r w:rsidRPr="58CBF370" w:rsidR="607F5FCC">
        <w:rPr>
          <w:rFonts w:ascii="Arial" w:hAnsi="Arial" w:eastAsia="Arial" w:cs="Arial"/>
          <w:b w:val="0"/>
          <w:bCs w:val="0"/>
          <w:noProof w:val="0"/>
          <w:sz w:val="24"/>
          <w:szCs w:val="24"/>
          <w:lang w:val="pt-BR"/>
        </w:rPr>
        <w:t>Para os estudantes que quer</w:t>
      </w:r>
      <w:r w:rsidRPr="58CBF370" w:rsidR="778E97DC">
        <w:rPr>
          <w:rFonts w:ascii="Arial" w:hAnsi="Arial" w:eastAsia="Arial" w:cs="Arial"/>
          <w:b w:val="0"/>
          <w:bCs w:val="0"/>
          <w:noProof w:val="0"/>
          <w:sz w:val="24"/>
          <w:szCs w:val="24"/>
          <w:lang w:val="pt-BR"/>
        </w:rPr>
        <w:t>em</w:t>
      </w:r>
      <w:r w:rsidRPr="58CBF370" w:rsidR="607F5FCC">
        <w:rPr>
          <w:rFonts w:ascii="Arial" w:hAnsi="Arial" w:eastAsia="Arial" w:cs="Arial"/>
          <w:b w:val="0"/>
          <w:bCs w:val="0"/>
          <w:noProof w:val="0"/>
          <w:sz w:val="24"/>
          <w:szCs w:val="24"/>
          <w:lang w:val="pt-BR"/>
        </w:rPr>
        <w:t xml:space="preserve"> seguir na área d</w:t>
      </w:r>
      <w:r w:rsidRPr="58CBF370" w:rsidR="309E535A">
        <w:rPr>
          <w:rFonts w:ascii="Arial" w:hAnsi="Arial" w:eastAsia="Arial" w:cs="Arial"/>
          <w:b w:val="0"/>
          <w:bCs w:val="0"/>
          <w:noProof w:val="0"/>
          <w:sz w:val="24"/>
          <w:szCs w:val="24"/>
          <w:lang w:val="pt-BR"/>
        </w:rPr>
        <w:t>o</w:t>
      </w:r>
      <w:r w:rsidRPr="58CBF370" w:rsidR="607F5FCC">
        <w:rPr>
          <w:rFonts w:ascii="Arial" w:hAnsi="Arial" w:eastAsia="Arial" w:cs="Arial"/>
          <w:b w:val="0"/>
          <w:bCs w:val="0"/>
          <w:noProof w:val="0"/>
          <w:sz w:val="24"/>
          <w:szCs w:val="24"/>
          <w:lang w:val="pt-BR"/>
        </w:rPr>
        <w:t xml:space="preserve"> audiovisual,</w:t>
      </w:r>
      <w:r w:rsidRPr="58CBF370" w:rsidR="72E58090">
        <w:rPr>
          <w:rFonts w:ascii="Arial" w:hAnsi="Arial" w:eastAsia="Arial" w:cs="Arial"/>
          <w:b w:val="0"/>
          <w:bCs w:val="0"/>
          <w:noProof w:val="0"/>
          <w:sz w:val="24"/>
          <w:szCs w:val="24"/>
          <w:lang w:val="pt-BR"/>
        </w:rPr>
        <w:t xml:space="preserve"> </w:t>
      </w:r>
      <w:r w:rsidRPr="58CBF370" w:rsidR="69501EDF">
        <w:rPr>
          <w:rFonts w:ascii="Arial" w:hAnsi="Arial" w:eastAsia="Arial" w:cs="Arial"/>
          <w:b w:val="0"/>
          <w:bCs w:val="0"/>
          <w:noProof w:val="0"/>
          <w:sz w:val="24"/>
          <w:szCs w:val="24"/>
          <w:lang w:val="pt-BR"/>
        </w:rPr>
        <w:t>a documentarista aconselha</w:t>
      </w:r>
      <w:r w:rsidRPr="58CBF370" w:rsidR="69501EDF">
        <w:rPr>
          <w:rFonts w:ascii="Arial" w:hAnsi="Arial" w:eastAsia="Arial" w:cs="Arial"/>
          <w:b w:val="0"/>
          <w:bCs w:val="0"/>
          <w:noProof w:val="0"/>
          <w:sz w:val="24"/>
          <w:szCs w:val="24"/>
          <w:lang w:val="pt-BR"/>
        </w:rPr>
        <w:t xml:space="preserve">: </w:t>
      </w:r>
      <w:r w:rsidRPr="58CBF370" w:rsidR="72E58090">
        <w:rPr>
          <w:rFonts w:ascii="Arial" w:hAnsi="Arial" w:eastAsia="Arial" w:cs="Arial"/>
          <w:b w:val="0"/>
          <w:bCs w:val="0"/>
          <w:noProof w:val="0"/>
          <w:sz w:val="24"/>
          <w:szCs w:val="24"/>
          <w:lang w:val="pt-BR"/>
        </w:rPr>
        <w:t xml:space="preserve"> </w:t>
      </w:r>
    </w:p>
    <w:p xmlns:wp14="http://schemas.microsoft.com/office/word/2010/wordml" w:rsidP="58CBF370" wp14:paraId="03DA9105" wp14:textId="3505DACB">
      <w:pPr>
        <w:pStyle w:val="Normal"/>
        <w:tabs>
          <w:tab w:val="left" w:leader="none" w:pos="808"/>
        </w:tabs>
        <w:spacing w:after="40" w:line="240" w:lineRule="auto"/>
        <w:jc w:val="both"/>
        <w:rPr>
          <w:rFonts w:ascii="Arial" w:hAnsi="Arial" w:eastAsia="Arial" w:cs="Arial"/>
          <w:b w:val="0"/>
          <w:bCs w:val="0"/>
          <w:noProof w:val="0"/>
          <w:sz w:val="24"/>
          <w:szCs w:val="24"/>
          <w:lang w:val="pt-BR"/>
        </w:rPr>
      </w:pPr>
    </w:p>
    <w:p xmlns:wp14="http://schemas.microsoft.com/office/word/2010/wordml" w:rsidP="58CBF370" wp14:paraId="1E207724" wp14:textId="53ADBEA8">
      <w:pPr>
        <w:pStyle w:val="Normal"/>
        <w:tabs>
          <w:tab w:val="left" w:leader="none" w:pos="808"/>
        </w:tabs>
        <w:spacing w:after="40" w:line="240" w:lineRule="auto"/>
        <w:jc w:val="center"/>
        <w:rPr>
          <w:rFonts w:ascii="Arial" w:hAnsi="Arial" w:eastAsia="Arial" w:cs="Arial"/>
          <w:i w:val="1"/>
          <w:iCs w:val="1"/>
          <w:noProof w:val="0"/>
          <w:sz w:val="24"/>
          <w:szCs w:val="24"/>
          <w:lang w:val="pt-BR"/>
        </w:rPr>
      </w:pPr>
      <w:r w:rsidRPr="60DDB0A7" w:rsidR="60DDB0A7">
        <w:rPr>
          <w:rFonts w:ascii="Arial" w:hAnsi="Arial" w:eastAsia="Arial" w:cs="Arial"/>
          <w:b w:val="0"/>
          <w:bCs w:val="0"/>
          <w:i w:val="1"/>
          <w:iCs w:val="1"/>
          <w:noProof w:val="0"/>
          <w:sz w:val="24"/>
          <w:szCs w:val="24"/>
          <w:lang w:val="pt-BR"/>
        </w:rPr>
        <w:t>‘’</w:t>
      </w:r>
      <w:r w:rsidRPr="60DDB0A7" w:rsidR="60DDB0A7">
        <w:rPr>
          <w:rFonts w:ascii="Arial" w:hAnsi="Arial" w:eastAsia="Arial" w:cs="Arial"/>
          <w:b w:val="0"/>
          <w:bCs w:val="0"/>
          <w:i w:val="1"/>
          <w:iCs w:val="1"/>
          <w:caps w:val="0"/>
          <w:smallCaps w:val="0"/>
          <w:noProof w:val="0"/>
          <w:color w:val="000000" w:themeColor="text1" w:themeTint="FF" w:themeShade="FF"/>
          <w:sz w:val="24"/>
          <w:szCs w:val="24"/>
          <w:lang w:val="pt-BR"/>
        </w:rPr>
        <w:t>Além de se envolver (em projetos), é essencial buscar um diferencial. Ao fazer aquilo que muitos já fazem, é preciso encontrar algo próprio: uma perspectiva, um traço narrativo, uma estética, uma forma particular de contar histórias. Abraçar cada pequena oportunidade, mesmo as mais simples, pode ser decisivo para a construção de um caminho profissional consistente e autoral.’’</w:t>
      </w:r>
    </w:p>
    <w:p w:rsidR="60DDB0A7" w:rsidP="60DDB0A7" w:rsidRDefault="60DDB0A7" w14:paraId="04C9834A" w14:textId="78B1F5C7">
      <w:pPr>
        <w:pStyle w:val="Normal"/>
        <w:tabs>
          <w:tab w:val="left" w:leader="none" w:pos="808"/>
        </w:tabs>
        <w:spacing w:after="40" w:line="240" w:lineRule="auto"/>
        <w:jc w:val="center"/>
        <w:rPr>
          <w:rFonts w:ascii="Arial" w:hAnsi="Arial" w:eastAsia="Arial" w:cs="Arial"/>
          <w:b w:val="0"/>
          <w:bCs w:val="0"/>
          <w:i w:val="1"/>
          <w:iCs w:val="1"/>
          <w:caps w:val="0"/>
          <w:smallCaps w:val="0"/>
          <w:noProof w:val="0"/>
          <w:color w:val="000000" w:themeColor="text1" w:themeTint="FF" w:themeShade="FF"/>
          <w:sz w:val="24"/>
          <w:szCs w:val="24"/>
          <w:lang w:val="pt-BR"/>
        </w:rPr>
      </w:pPr>
    </w:p>
    <w:p w:rsidR="60DDB0A7" w:rsidP="60DDB0A7" w:rsidRDefault="60DDB0A7" w14:paraId="6C865B45" w14:textId="2EBFF7AA">
      <w:pPr>
        <w:pStyle w:val="Normal"/>
        <w:tabs>
          <w:tab w:val="left" w:leader="none" w:pos="808"/>
        </w:tabs>
        <w:spacing w:after="40" w:line="240" w:lineRule="auto"/>
        <w:jc w:val="center"/>
        <w:rPr>
          <w:rFonts w:ascii="Arial" w:hAnsi="Arial" w:eastAsia="Arial" w:cs="Arial"/>
          <w:b w:val="0"/>
          <w:bCs w:val="0"/>
          <w:i w:val="1"/>
          <w:iCs w:val="1"/>
          <w:caps w:val="0"/>
          <w:smallCaps w:val="0"/>
          <w:noProof w:val="0"/>
          <w:color w:val="000000" w:themeColor="text1" w:themeTint="FF" w:themeShade="FF"/>
          <w:sz w:val="24"/>
          <w:szCs w:val="24"/>
          <w:lang w:val="pt-BR"/>
        </w:rPr>
      </w:pPr>
    </w:p>
    <w:p w:rsidR="60DDB0A7" w:rsidP="60DDB0A7" w:rsidRDefault="60DDB0A7" w14:paraId="3DC56885" w14:textId="4C777325">
      <w:pPr>
        <w:pStyle w:val="Normal"/>
        <w:keepNext w:val="0"/>
        <w:keepLines w:val="0"/>
        <w:spacing w:after="40" w:afterAutospacing="off" w:line="240" w:lineRule="auto"/>
        <w:ind w:left="0"/>
        <w:rPr>
          <w:rFonts w:ascii="Calibri" w:hAnsi="Calibri" w:eastAsia="Calibri" w:cs="Calibri" w:asciiTheme="minorAscii" w:hAnsiTheme="minorAscii" w:eastAsiaTheme="minorAscii" w:cstheme="minorAscii"/>
          <w:noProof w:val="0"/>
          <w:sz w:val="24"/>
          <w:szCs w:val="24"/>
          <w:lang w:val="pt-BR"/>
        </w:rPr>
      </w:pPr>
      <w:r w:rsidRPr="60DDB0A7" w:rsidR="60DDB0A7">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pt-BR"/>
        </w:rPr>
        <w:t>Ficha Técnica:</w:t>
      </w:r>
      <w:r w:rsidRPr="60DDB0A7" w:rsidR="60DDB0A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pt-BR"/>
        </w:rPr>
        <w:t xml:space="preserve"> </w:t>
      </w:r>
    </w:p>
    <w:p w:rsidR="60DDB0A7" w:rsidP="60DDB0A7" w:rsidRDefault="60DDB0A7" w14:paraId="0729A39E" w14:textId="6C33CC64">
      <w:pPr>
        <w:pStyle w:val="Normal"/>
        <w:keepNext w:val="0"/>
        <w:keepLines w:val="0"/>
        <w:spacing w:after="40" w:afterAutospacing="off" w:line="240" w:lineRule="auto"/>
        <w:ind w:left="0"/>
        <w:rPr>
          <w:rFonts w:ascii="Calibri" w:hAnsi="Calibri" w:eastAsia="Calibri" w:cs="Calibri" w:asciiTheme="minorAscii" w:hAnsiTheme="minorAscii" w:eastAsiaTheme="minorAscii" w:cstheme="minorAscii"/>
          <w:noProof w:val="0"/>
          <w:sz w:val="24"/>
          <w:szCs w:val="24"/>
          <w:lang w:val="pt-BR"/>
        </w:rPr>
      </w:pPr>
      <w:r w:rsidRPr="60DDB0A7" w:rsidR="60DDB0A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pt-BR"/>
        </w:rPr>
        <w:t xml:space="preserve">Davi Santos Souza, </w:t>
      </w:r>
    </w:p>
    <w:p w:rsidR="60DDB0A7" w:rsidP="60DDB0A7" w:rsidRDefault="60DDB0A7" w14:paraId="46C480F7" w14:textId="695D8A35">
      <w:pPr>
        <w:pStyle w:val="Normal"/>
        <w:keepNext w:val="0"/>
        <w:keepLines w:val="0"/>
        <w:spacing w:after="40" w:afterAutospacing="off" w:line="240" w:lineRule="auto"/>
        <w:ind w:left="0"/>
        <w:rPr>
          <w:rFonts w:ascii="Calibri" w:hAnsi="Calibri" w:eastAsia="Calibri" w:cs="Calibri" w:asciiTheme="minorAscii" w:hAnsiTheme="minorAscii" w:eastAsiaTheme="minorAscii" w:cstheme="minorAscii"/>
          <w:noProof w:val="0"/>
          <w:sz w:val="24"/>
          <w:szCs w:val="24"/>
          <w:lang w:val="pt-BR"/>
        </w:rPr>
      </w:pPr>
      <w:r w:rsidRPr="60DDB0A7" w:rsidR="60DDB0A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pt-BR"/>
        </w:rPr>
        <w:t xml:space="preserve">Rômulo </w:t>
      </w:r>
      <w:r w:rsidRPr="60DDB0A7" w:rsidR="60DDB0A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pt-BR"/>
        </w:rPr>
        <w:t>Daniell</w:t>
      </w:r>
      <w:r w:rsidRPr="60DDB0A7" w:rsidR="60DDB0A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pt-BR"/>
        </w:rPr>
        <w:t xml:space="preserve"> Novaes de Queiroz, </w:t>
      </w:r>
    </w:p>
    <w:p w:rsidR="60DDB0A7" w:rsidP="60DDB0A7" w:rsidRDefault="60DDB0A7" w14:paraId="37AF9A32" w14:textId="54F59472">
      <w:pPr>
        <w:pStyle w:val="Normal"/>
        <w:keepNext w:val="0"/>
        <w:keepLines w:val="0"/>
        <w:spacing w:after="40" w:afterAutospacing="off" w:line="240" w:lineRule="auto"/>
        <w:ind w:left="0"/>
        <w:rPr>
          <w:rFonts w:ascii="Calibri" w:hAnsi="Calibri" w:eastAsia="Calibri" w:cs="Calibri" w:asciiTheme="minorAscii" w:hAnsiTheme="minorAscii" w:eastAsiaTheme="minorAscii" w:cstheme="minorAscii"/>
          <w:noProof w:val="0"/>
          <w:sz w:val="24"/>
          <w:szCs w:val="24"/>
          <w:lang w:val="pt-BR"/>
        </w:rPr>
      </w:pPr>
      <w:r w:rsidRPr="60DDB0A7" w:rsidR="60DDB0A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pt-BR"/>
        </w:rPr>
        <w:t>Piedro</w:t>
      </w:r>
      <w:r w:rsidRPr="60DDB0A7" w:rsidR="60DDB0A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pt-BR"/>
        </w:rPr>
        <w:t xml:space="preserve"> Rafael Ferreira Pereira da Silva, </w:t>
      </w:r>
    </w:p>
    <w:p w:rsidR="60DDB0A7" w:rsidP="60DDB0A7" w:rsidRDefault="60DDB0A7" w14:paraId="115F6331" w14:textId="5A15C60E">
      <w:pPr>
        <w:pStyle w:val="Normal"/>
        <w:keepNext w:val="0"/>
        <w:keepLines w:val="0"/>
        <w:spacing w:after="40" w:afterAutospacing="off" w:line="240" w:lineRule="auto"/>
        <w:ind w:left="0"/>
        <w:rPr>
          <w:rFonts w:ascii="Calibri" w:hAnsi="Calibri" w:eastAsia="Calibri" w:cs="Calibri" w:asciiTheme="minorAscii" w:hAnsiTheme="minorAscii" w:eastAsiaTheme="minorAscii" w:cstheme="minorAscii"/>
          <w:noProof w:val="0"/>
          <w:sz w:val="24"/>
          <w:szCs w:val="24"/>
          <w:lang w:val="pt-BR"/>
        </w:rPr>
      </w:pPr>
      <w:r w:rsidRPr="60DDB0A7" w:rsidR="60DDB0A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pt-BR"/>
        </w:rPr>
        <w:t>Vinícius de Farias Nunes</w:t>
      </w:r>
    </w:p>
    <w:p w:rsidR="60DDB0A7" w:rsidP="60DDB0A7" w:rsidRDefault="60DDB0A7" w14:paraId="6C75E976" w14:textId="11CC97F5">
      <w:pPr>
        <w:pStyle w:val="Normal"/>
        <w:tabs>
          <w:tab w:val="left" w:leader="none" w:pos="808"/>
        </w:tabs>
        <w:spacing w:after="40" w:line="240" w:lineRule="auto"/>
        <w:jc w:val="center"/>
        <w:rPr>
          <w:rFonts w:ascii="Arial" w:hAnsi="Arial" w:eastAsia="Arial" w:cs="Arial"/>
          <w:b w:val="0"/>
          <w:bCs w:val="0"/>
          <w:i w:val="1"/>
          <w:iCs w:val="1"/>
          <w:caps w:val="0"/>
          <w:smallCaps w:val="0"/>
          <w:noProof w:val="0"/>
          <w:color w:val="000000" w:themeColor="text1" w:themeTint="FF" w:themeShade="FF"/>
          <w:sz w:val="24"/>
          <w:szCs w:val="24"/>
          <w:lang w:val="pt-BR"/>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asERauktIUIoGl" int2:id="uL9FqF30">
      <int2:state int2:type="spell" int2:value="Rejected"/>
    </int2:textHash>
    <int2:textHash int2:hashCode="i5Ccgh6DGTbXQ9" int2:id="XLxgJiUt">
      <int2:state int2:type="spell" int2:value="Rejected"/>
    </int2:textHash>
    <int2:textHash int2:hashCode="1gMwl5t7auSR4J" int2:id="qBRovLY8">
      <int2:state int2:type="spell" int2:value="Rejected"/>
    </int2:textHash>
    <int2:textHash int2:hashCode="6wfV1TBp/iC4dv" int2:id="W0Fjz7tI">
      <int2:state int2:type="spell"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8">
    <w:nsid w:val="5b91e6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5d748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90425b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2da0e7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884fcb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7c63e43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15c4cd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8c58d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8E34EE"/>
    <w:rsid w:val="00331162"/>
    <w:rsid w:val="004943BC"/>
    <w:rsid w:val="00496892"/>
    <w:rsid w:val="00AE088D"/>
    <w:rsid w:val="01014BB9"/>
    <w:rsid w:val="0207962C"/>
    <w:rsid w:val="02E5B76F"/>
    <w:rsid w:val="03273491"/>
    <w:rsid w:val="03B41B06"/>
    <w:rsid w:val="048D1A7D"/>
    <w:rsid w:val="051B44D3"/>
    <w:rsid w:val="0586C1BE"/>
    <w:rsid w:val="06D0CD39"/>
    <w:rsid w:val="06FD145E"/>
    <w:rsid w:val="088CFD63"/>
    <w:rsid w:val="08C476C2"/>
    <w:rsid w:val="0A7386B7"/>
    <w:rsid w:val="0A86C485"/>
    <w:rsid w:val="0AE217B2"/>
    <w:rsid w:val="0BBA8145"/>
    <w:rsid w:val="0C63A242"/>
    <w:rsid w:val="0DB533D1"/>
    <w:rsid w:val="0E3F4E9F"/>
    <w:rsid w:val="0F3F5805"/>
    <w:rsid w:val="0F7D6DB4"/>
    <w:rsid w:val="1027EFA8"/>
    <w:rsid w:val="103C4336"/>
    <w:rsid w:val="1162C61E"/>
    <w:rsid w:val="11D70B63"/>
    <w:rsid w:val="12CE0710"/>
    <w:rsid w:val="13333B0B"/>
    <w:rsid w:val="1400A014"/>
    <w:rsid w:val="141CC292"/>
    <w:rsid w:val="1439A90D"/>
    <w:rsid w:val="14417B4C"/>
    <w:rsid w:val="145EE1A4"/>
    <w:rsid w:val="1537056C"/>
    <w:rsid w:val="160F781D"/>
    <w:rsid w:val="1676DFCB"/>
    <w:rsid w:val="17547552"/>
    <w:rsid w:val="17641C8B"/>
    <w:rsid w:val="17B40627"/>
    <w:rsid w:val="182CB0AE"/>
    <w:rsid w:val="18D2A852"/>
    <w:rsid w:val="1900C53A"/>
    <w:rsid w:val="19D0BB60"/>
    <w:rsid w:val="1A99EDF8"/>
    <w:rsid w:val="1AC7E0F7"/>
    <w:rsid w:val="1AD8FD6F"/>
    <w:rsid w:val="1B208F69"/>
    <w:rsid w:val="1C3F0921"/>
    <w:rsid w:val="1DE63162"/>
    <w:rsid w:val="1F11BB45"/>
    <w:rsid w:val="1F416380"/>
    <w:rsid w:val="1F767805"/>
    <w:rsid w:val="1F88E41E"/>
    <w:rsid w:val="1FD5A63C"/>
    <w:rsid w:val="2048B9DE"/>
    <w:rsid w:val="21099379"/>
    <w:rsid w:val="216073DA"/>
    <w:rsid w:val="234E1159"/>
    <w:rsid w:val="2389EC09"/>
    <w:rsid w:val="24805564"/>
    <w:rsid w:val="252B40BF"/>
    <w:rsid w:val="25B182F0"/>
    <w:rsid w:val="2822F793"/>
    <w:rsid w:val="29261104"/>
    <w:rsid w:val="29A8C95E"/>
    <w:rsid w:val="2AAEBB3B"/>
    <w:rsid w:val="2C0A97E0"/>
    <w:rsid w:val="2C767C38"/>
    <w:rsid w:val="2C8B81A4"/>
    <w:rsid w:val="2CC91C74"/>
    <w:rsid w:val="2DAE82A5"/>
    <w:rsid w:val="2DD3840E"/>
    <w:rsid w:val="2E02A5B2"/>
    <w:rsid w:val="2E795376"/>
    <w:rsid w:val="2E7D1256"/>
    <w:rsid w:val="2F21EE05"/>
    <w:rsid w:val="2F64DC66"/>
    <w:rsid w:val="2F6A1930"/>
    <w:rsid w:val="2F8E34EE"/>
    <w:rsid w:val="309E535A"/>
    <w:rsid w:val="30CD1AB6"/>
    <w:rsid w:val="315244A8"/>
    <w:rsid w:val="317BA5B6"/>
    <w:rsid w:val="328F1930"/>
    <w:rsid w:val="3419BFA2"/>
    <w:rsid w:val="35670D5A"/>
    <w:rsid w:val="35689E9D"/>
    <w:rsid w:val="356D48CB"/>
    <w:rsid w:val="35C929C4"/>
    <w:rsid w:val="37490D8A"/>
    <w:rsid w:val="38462786"/>
    <w:rsid w:val="393D718B"/>
    <w:rsid w:val="3976DE82"/>
    <w:rsid w:val="39A400A8"/>
    <w:rsid w:val="3AB8150A"/>
    <w:rsid w:val="3BE32F30"/>
    <w:rsid w:val="3C01D93E"/>
    <w:rsid w:val="3C047CF3"/>
    <w:rsid w:val="3C9E0424"/>
    <w:rsid w:val="3CEF5514"/>
    <w:rsid w:val="3D4174B8"/>
    <w:rsid w:val="3D4C4B0A"/>
    <w:rsid w:val="3F5B1C72"/>
    <w:rsid w:val="3FBCEE7F"/>
    <w:rsid w:val="405CA258"/>
    <w:rsid w:val="40A2ABB2"/>
    <w:rsid w:val="40B62798"/>
    <w:rsid w:val="4180EFAE"/>
    <w:rsid w:val="41FC9ACA"/>
    <w:rsid w:val="4229AB66"/>
    <w:rsid w:val="431BB187"/>
    <w:rsid w:val="4357BE6D"/>
    <w:rsid w:val="436D4018"/>
    <w:rsid w:val="43E41873"/>
    <w:rsid w:val="44881489"/>
    <w:rsid w:val="44B31203"/>
    <w:rsid w:val="455BC05D"/>
    <w:rsid w:val="46AC977D"/>
    <w:rsid w:val="46B6996B"/>
    <w:rsid w:val="475A1B3F"/>
    <w:rsid w:val="4762B92C"/>
    <w:rsid w:val="47A419A4"/>
    <w:rsid w:val="47E3C18D"/>
    <w:rsid w:val="48563E02"/>
    <w:rsid w:val="488A63A8"/>
    <w:rsid w:val="48AD067F"/>
    <w:rsid w:val="494A4120"/>
    <w:rsid w:val="498E4B8F"/>
    <w:rsid w:val="4AB202D3"/>
    <w:rsid w:val="4B37972D"/>
    <w:rsid w:val="4B4DD1F9"/>
    <w:rsid w:val="4BB66D89"/>
    <w:rsid w:val="4C65F3E0"/>
    <w:rsid w:val="4C677D87"/>
    <w:rsid w:val="4DBFCA46"/>
    <w:rsid w:val="4E73C3ED"/>
    <w:rsid w:val="4F4FABF5"/>
    <w:rsid w:val="4FE1D827"/>
    <w:rsid w:val="500E016A"/>
    <w:rsid w:val="50140214"/>
    <w:rsid w:val="50AC27B5"/>
    <w:rsid w:val="513483F7"/>
    <w:rsid w:val="51910F71"/>
    <w:rsid w:val="523F8066"/>
    <w:rsid w:val="52728A2F"/>
    <w:rsid w:val="52A7BD85"/>
    <w:rsid w:val="52B6C750"/>
    <w:rsid w:val="53E223B4"/>
    <w:rsid w:val="550F0687"/>
    <w:rsid w:val="55252F35"/>
    <w:rsid w:val="5550ED3B"/>
    <w:rsid w:val="568EFF7D"/>
    <w:rsid w:val="57174707"/>
    <w:rsid w:val="57730F66"/>
    <w:rsid w:val="583B89BB"/>
    <w:rsid w:val="58406D68"/>
    <w:rsid w:val="584D9220"/>
    <w:rsid w:val="58CBF370"/>
    <w:rsid w:val="59C73DF3"/>
    <w:rsid w:val="5ABB2F66"/>
    <w:rsid w:val="5B97D689"/>
    <w:rsid w:val="5C265249"/>
    <w:rsid w:val="5C65EFD0"/>
    <w:rsid w:val="5D5A752C"/>
    <w:rsid w:val="5D77D2C0"/>
    <w:rsid w:val="5EAB2521"/>
    <w:rsid w:val="5EC09FC9"/>
    <w:rsid w:val="5FD69BDB"/>
    <w:rsid w:val="5FF820D4"/>
    <w:rsid w:val="607F5FCC"/>
    <w:rsid w:val="60BB56DD"/>
    <w:rsid w:val="60BE07A2"/>
    <w:rsid w:val="60C913BC"/>
    <w:rsid w:val="60DBB99F"/>
    <w:rsid w:val="60DDB0A7"/>
    <w:rsid w:val="60E12E03"/>
    <w:rsid w:val="618ACF44"/>
    <w:rsid w:val="61A0FB6D"/>
    <w:rsid w:val="635A97F5"/>
    <w:rsid w:val="64CBF6B2"/>
    <w:rsid w:val="64FFB980"/>
    <w:rsid w:val="6689C9B6"/>
    <w:rsid w:val="669D45E8"/>
    <w:rsid w:val="66ECC171"/>
    <w:rsid w:val="679F50CD"/>
    <w:rsid w:val="67BCEFBD"/>
    <w:rsid w:val="68AF0199"/>
    <w:rsid w:val="68CA6D91"/>
    <w:rsid w:val="68CF819A"/>
    <w:rsid w:val="68DC5926"/>
    <w:rsid w:val="69501EDF"/>
    <w:rsid w:val="697AF5E6"/>
    <w:rsid w:val="6B82C4AB"/>
    <w:rsid w:val="6BD37EA6"/>
    <w:rsid w:val="6C0072DC"/>
    <w:rsid w:val="6C363F2B"/>
    <w:rsid w:val="6C7C8611"/>
    <w:rsid w:val="6CAD6C0E"/>
    <w:rsid w:val="6CC47B0D"/>
    <w:rsid w:val="6D1399DE"/>
    <w:rsid w:val="6D2E6DC5"/>
    <w:rsid w:val="6F1441F7"/>
    <w:rsid w:val="6F7EBFC2"/>
    <w:rsid w:val="718CEFB8"/>
    <w:rsid w:val="71F43DE8"/>
    <w:rsid w:val="7256756B"/>
    <w:rsid w:val="72E58090"/>
    <w:rsid w:val="734A9C8D"/>
    <w:rsid w:val="73F6AEA0"/>
    <w:rsid w:val="73F9878D"/>
    <w:rsid w:val="7452A2FE"/>
    <w:rsid w:val="746095F1"/>
    <w:rsid w:val="74710A24"/>
    <w:rsid w:val="74E47C24"/>
    <w:rsid w:val="7568CCAD"/>
    <w:rsid w:val="759F84B7"/>
    <w:rsid w:val="769E4B6B"/>
    <w:rsid w:val="76D948EF"/>
    <w:rsid w:val="76F76B34"/>
    <w:rsid w:val="778E97DC"/>
    <w:rsid w:val="77EB6055"/>
    <w:rsid w:val="78655074"/>
    <w:rsid w:val="7914F6EE"/>
    <w:rsid w:val="7921575C"/>
    <w:rsid w:val="7B1AC7C0"/>
    <w:rsid w:val="7B640E34"/>
    <w:rsid w:val="7BFA19B1"/>
    <w:rsid w:val="7C4102C4"/>
    <w:rsid w:val="7C857715"/>
    <w:rsid w:val="7CAD4B90"/>
    <w:rsid w:val="7CF62331"/>
    <w:rsid w:val="7D977468"/>
    <w:rsid w:val="7EDCD094"/>
    <w:rsid w:val="7F507F2A"/>
    <w:rsid w:val="7F624B54"/>
    <w:rsid w:val="7FC77E45"/>
    <w:rsid w:val="7FFD83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E34EE"/>
  <w15:chartTrackingRefBased/>
  <w15:docId w15:val="{E8ECBA80-FF64-4694-A0F6-665C15A440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03273491"/>
    <w:pPr>
      <w:spacing/>
      <w:ind w:left="720"/>
      <w:contextualSpacing/>
    </w:pPr>
  </w:style>
  <w:style w:type="paragraph" w:styleId="Quote">
    <w:uiPriority w:val="29"/>
    <w:name w:val="Quote"/>
    <w:basedOn w:val="Normal"/>
    <w:next w:val="Normal"/>
    <w:qFormat/>
    <w:rsid w:val="03273491"/>
    <w:rPr>
      <w:i w:val="1"/>
      <w:iCs w:val="1"/>
      <w:color w:val="404040" w:themeColor="text1" w:themeTint="BF" w:themeShade="FF"/>
    </w:rPr>
    <w:pPr>
      <w:spacing w:before="16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254b4f8ccff44fcf" /><Relationship Type="http://schemas.openxmlformats.org/officeDocument/2006/relationships/numbering" Target="numbering.xml" Id="Rdb4b0284520f48f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2025-12-15T23:48:29.7907046Z</dcterms:created>
  <dcterms:modified xsi:type="dcterms:W3CDTF">2026-02-05T22:11:59.0005979Z</dcterms:modified>
  <dc:creator>Davi Santos Souza</dc:creator>
  <lastModifiedBy>Davi Santos Souza</lastModifiedBy>
</coreProperties>
</file>