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8E189" w14:textId="77777777" w:rsidR="006D255A" w:rsidRDefault="006D255A" w:rsidP="006D255A">
      <w:pPr>
        <w:jc w:val="center"/>
        <w:rPr>
          <w:b/>
          <w:bCs/>
          <w:sz w:val="28"/>
          <w:szCs w:val="28"/>
        </w:rPr>
      </w:pPr>
      <w:r w:rsidRPr="00665470">
        <w:rPr>
          <w:b/>
          <w:bCs/>
          <w:sz w:val="28"/>
          <w:szCs w:val="28"/>
        </w:rPr>
        <w:t>A T A</w:t>
      </w:r>
    </w:p>
    <w:p w14:paraId="355EE881" w14:textId="77777777" w:rsidR="006D255A" w:rsidRDefault="006D255A" w:rsidP="006D255A">
      <w:pPr>
        <w:jc w:val="center"/>
        <w:rPr>
          <w:b/>
          <w:bCs/>
          <w:sz w:val="28"/>
          <w:szCs w:val="28"/>
        </w:rPr>
      </w:pPr>
    </w:p>
    <w:p w14:paraId="4979571A" w14:textId="77777777" w:rsidR="006D255A" w:rsidRDefault="006D255A" w:rsidP="006D255A">
      <w:pPr>
        <w:jc w:val="center"/>
        <w:rPr>
          <w:b/>
          <w:bCs/>
          <w:sz w:val="28"/>
          <w:szCs w:val="28"/>
        </w:rPr>
      </w:pPr>
    </w:p>
    <w:p w14:paraId="3B5AFEF4" w14:textId="77777777" w:rsidR="006D255A" w:rsidRDefault="006D255A" w:rsidP="006D255A">
      <w:pPr>
        <w:jc w:val="center"/>
        <w:rPr>
          <w:b/>
          <w:bCs/>
          <w:sz w:val="28"/>
          <w:szCs w:val="28"/>
        </w:rPr>
      </w:pPr>
    </w:p>
    <w:p w14:paraId="1AA0FD8D" w14:textId="77777777" w:rsidR="006D255A" w:rsidRPr="00665470" w:rsidRDefault="006D255A" w:rsidP="006D255A">
      <w:pPr>
        <w:jc w:val="center"/>
        <w:rPr>
          <w:b/>
          <w:bCs/>
          <w:sz w:val="28"/>
          <w:szCs w:val="28"/>
        </w:rPr>
      </w:pPr>
    </w:p>
    <w:p w14:paraId="39AD2254" w14:textId="53AD7F69" w:rsidR="00307152" w:rsidRDefault="00D852DD" w:rsidP="006D255A">
      <w:pPr>
        <w:jc w:val="both"/>
        <w:rPr>
          <w:sz w:val="28"/>
          <w:szCs w:val="28"/>
        </w:rPr>
      </w:pPr>
      <w:r w:rsidRPr="00D852DD">
        <w:rPr>
          <w:sz w:val="27"/>
          <w:szCs w:val="27"/>
        </w:rPr>
        <w:t>Ata da 14ª Sessão Ordinária, de acordo com Regimento Interno Artigo 165, 1º período ordinário 2025, da Câmara Municipal de Barcarena, às dez horas deste dia vinte de maio de 2025, no Plenário Vereador Antônio Clarindo Magno Júnior, do Palácio Legislativo Vereador João de Jesus Pantoja, presentes os senhores Vereadores: Alan Santos de Lima – Alan Santos – PP; Esmeralda de Sousa Gomes – Esmeralda Gomes, PSD; Francisco Furtado e Silva Júnior – Júnior Cravo – União Brasil; Gladiston da Paixão Lopes – Dr. Gladiston Lopes - PSD; João Paulo Timbó Bozza – JP Bozza – PDT; José Ilson de Melo Teles – Wilson da CEDAB – PP; José Maria Rodrigues Júnior – Júnior Ogawa – PP; Juliena Nobre Soares – Juliena Nobre, MDB; Laurival Magno Cunha Júnior – Laurival Filho – PSDB; Lúcia Conceição Anjos do Nascimento – Profª. Lúcia Nascimento – PP; Rildo Allan Magno Gonçalves – Rildo Magno – Avante; Rozenil Vilhena de Abreu - Nill Vilhena – PL</w:t>
      </w:r>
      <w:r>
        <w:rPr>
          <w:sz w:val="27"/>
          <w:szCs w:val="27"/>
        </w:rPr>
        <w:t>;</w:t>
      </w:r>
      <w:r w:rsidRPr="00D852DD">
        <w:rPr>
          <w:sz w:val="27"/>
          <w:szCs w:val="27"/>
        </w:rPr>
        <w:t xml:space="preserve"> Wandson Moacir Correa de Oliveira – Kokinha</w:t>
      </w:r>
      <w:r>
        <w:rPr>
          <w:sz w:val="27"/>
          <w:szCs w:val="27"/>
        </w:rPr>
        <w:t xml:space="preserve"> </w:t>
      </w:r>
      <w:r w:rsidRPr="00D852DD">
        <w:rPr>
          <w:sz w:val="27"/>
          <w:szCs w:val="27"/>
        </w:rPr>
        <w:t>-</w:t>
      </w:r>
      <w:r>
        <w:rPr>
          <w:sz w:val="27"/>
          <w:szCs w:val="27"/>
        </w:rPr>
        <w:t xml:space="preserve"> </w:t>
      </w:r>
      <w:r w:rsidRPr="00D852DD">
        <w:rPr>
          <w:sz w:val="27"/>
          <w:szCs w:val="27"/>
        </w:rPr>
        <w:t xml:space="preserve">União Brasil e Wenilton Silva Cavalcante – Wenilton Cavalcante – PDT. O Presidente Vereador Júnior Ogawa, saudou a todos os presentes, às pessoas que assistem a esta Sessão pelas redes sociais, abriu GRANDE EXPEDIENTE e após o Vereador Wenilton Cavalcante, confirmar a presença de todos os Vereadores no Plenário, com exceção do Vereador Paulo Santos, por motivos de saúde, convidou a Vereadora Profª  Lúcia Nascimento para compor a Mesa Diretiva e que a mesma fizesse a leitura do Trecho Bíblico: NÚMEROS Cap.6 Vers 24-26; colocou a Ata da 13ª Sessão Ordinária em discussão, sendo a mesma aprovada por todos os Vereadores presentes no Plenário e solicitou que o Vereador Wenilton Cavalcante, fizesse a leitura dos Expedientes Expedidos da Presidência: Ofício nº030/2025-CMB, encaminhando Projeto de Lei Municipal nº0005/2025. Ofício nº032/2025-CMB, encaminhando Projeto Indicativo de Lei nº001/2025. Ofício nº033/2025-CMB, ao Excelentíssimo Senhor Prefeito Municipal de Barcarena Renato Ogawa, encaminhando decisão da Câmara quanto a votação das contas do </w:t>
      </w:r>
      <w:r w:rsidRPr="00D852DD">
        <w:rPr>
          <w:sz w:val="27"/>
          <w:szCs w:val="27"/>
        </w:rPr>
        <w:lastRenderedPageBreak/>
        <w:t xml:space="preserve">Executivo Municipal, exercício financeiro 2021. Ofício nº036/2025-CMB, ao Excelentíssimo Prefeito Municipal de Barcarena Senhor Renato Ogawa, encaminhando Indicações de autoria dos ilustres Vereadores. Indicação nº183/2025, autoria Vereador Nill Vilhena, solicita estudo para criação de Espaço de Convivência na Comunidade da Fazendinha. Indicação nº184/2025, autoria Vereador Nill Vilhena, solicita serviços de terraplanagem e capeamento asfáltico de ruas na Fazendinha. Indicação nº185/2025, autoria Vereadora Profª Lúcia Nascimento, solicita a instalação de Governo Itinerante para levar ações e serviços do Governo Municipal para atender os cidadãos, com ação comunitária em alusão ao aniversário de 372 anos de Vila do Conde. Indicação nº186/2025, autoria Vereador Wenilton Cavalcante, solicita que o Executivo Municipal acione a Empresa Equatorial Energia para realização de limpeza do entorno dos postes e da fiação elétrica na região da estrada de Barcarena. Indicação nº187/2025, autoria Vereador Wenilton Cavalcante, solicita a inclusão do Ramal Tapuá na rota de coleta de lixo, Bairro Betânia. Indicação nº188/2025, autoria Vereador Wenilton Cavalcante, solicita serviços de pavimentação asfáltica do Ramal do Tapuá, no Bairro Betânia. Indicação nº189/2025, autoria Vereador Paulo Santos, solicita a implementação de abrigo de passageiros na Avenida Antônio Carlos Vilaça, em frente a Feira do Pioneiro. Indicação nº190/2025, autoria Vereador Dr. Gladiston, solicita serviços de pavimentação asfáltica, meio-fio e calçada no final da Travessa Santo Antônio, Bairro Vila Nova, Itupanema. Indicação nº191/2025, autoria Vereador Paulo Santos, solicita serviços de terraplanagem nas ruas: Raiz do Sol, das Flôres e na Travessa Bom Jesus, no Bairro Novo Paraiso. Indicação nº192/2025, autoria Vereador JP Bozza, solicita serviço de reparo na iluminação pública da Rua Abaeté em Vila do Conde e na Pracinha da Baixada. Indicação nº193/2025, autoria Vereador JP Bozza, solicita ao Executivo, a realização de uma Ação Itinerante Social, para garantir direitos básicos à população vulnerável nos Bairros Canaã e Acuí. Indicação nº194/2025, autoria Vereador Alan Santos, solicita que seja definido um ponto fixo para descarte de lixos eletrônicos na Biblioteca Pública Municipal. Indicação nº195/2025, autoria Vereador Alan Santos, solicita serviços de construção de uma praça com playground e quadra de esportes no Conjunto São José dos Santos Dias. Expedientes Recebidos de Outros: Ofício nº225/2025-SECULT, solicitando indicação de representantes do Poder Legislativo para composição do </w:t>
      </w:r>
      <w:r w:rsidRPr="00D852DD">
        <w:rPr>
          <w:sz w:val="27"/>
          <w:szCs w:val="27"/>
        </w:rPr>
        <w:lastRenderedPageBreak/>
        <w:t xml:space="preserve">Conselho Municipal de Turismo. Ofício nº280/2025-SEMED, encaminhando resposta ao Ofício nº008/2025, referente à indicação nº045 do Vereador Wenilton Cavalcante. Portaria nº002 de 19 de maio de 2025, “Cria Comissão Especial Gestora do Plano de Logística Sustentável no Âmbito da Câmara Municipal de Barcarena, e dá outras providências”. O Presidente Vereador Júnior Ogawa, encerrou o Expediente e abriu o Grande Expediente e como não houve a cedência de espaço, facultou a palavra ao Líder do PDT, Vereador Wenilton Cavalcante, saudou a todos os presentes, falou do encontro que teve na semana passada com o Representante do  CNDH – Conselho Nacional de Direitos Humanos, Valdinei Gomes – Gerente Estadual de Promoção dos Direitos Quilombolas e Denilson Silva, Gerente Estadual de Promoção de Igualdade Racial, ambos da Secretaria Estadual de Igualdade  Racial e Direitos Humanos e puderam tratar sobre os povos tradicionais e Quilombolas, ressaltando que Barcarena tem uma grande diversidade religiosa e que esta Secretaria, busca implementar uma Coordenação no Pará para esses povos, pois já temos um trabalho realizado pela SEMAS e SEMED e querem o apoio do Estado, que já conversou com o Prefeito Renato Ogawa e isso irá fortalecer ainda mais as políticas públicas em Barcarena, lembrando que o PDT também defende e atua nesta área. Vereador Wenilton Cavalcante, falou que sua Indicação nº186/2025, é de fundamental importância para que estas comunidades não sofram com apagões, sendo que da última vez, as mesmas ficaram três dias sem energia elétrica, ressaltando que esta empresa é muito lenta para dar uma resposta e a população sofre com os impactos e espera que esta Casa e o Governo Municipal, possam provocar esta empresa, já que houve o protesto por parte das Comunidades atingidas e a Empresa fez um serviço de forma paliativa. Com relação as Indicações nº187/2025 e nº188/2025, falou que foi uma solicitação dessas comunidades, as quais se encontram em situação difícil. Vereador Alan Santos, saudou a todos os presentes, parabenizou o discurso do Vereador Júnior Ogawa pelo discurso no Evento do LUPPA – Laboratório Urbano de Políticas Públicas Alimentares, ressaltando que Barcarena vem crescendo e evoluindo e está orgulhoso com a gestão do Prefeito Renato Ogawa, assim como esta Casa; parabenizou a todos pelo Dia do Pedagogo, em especial à sua cunhada Thais e ao Vereador Wenilton Cavalcante. Com relação a sua Indicação nº194/2025, falou que esse lixo, vem crescendo a cada dia e sua Indicação nº195/2025, é de fundamental </w:t>
      </w:r>
      <w:r w:rsidRPr="00D852DD">
        <w:rPr>
          <w:sz w:val="27"/>
          <w:szCs w:val="27"/>
        </w:rPr>
        <w:lastRenderedPageBreak/>
        <w:t xml:space="preserve">importância para que as crianças tenham um espaço de lazer. Vereador Nill Vilhena, saudou a todos os presentes, falou que sua Indicação nº183/2025, foi uma solicitação da Comunidade, a qual vem crescendo e que já existe uma área a ser doada para esta finalidade. A Indicação nº184/2025, também foi uma solicitação da Comunidade, pois as ruas estão intrafegáveis. Vereadora Profª Lúcia Nascimento, falou que sua Indicação nº185/2025, será em alusão ao aniversário de 372 anos de Vila do Conde, no dia 19 de junho de 2025, ressaltando que já teve o apoio do Prefeito Renato Ogawa em outras comemorações e quer novamente, assim como o apoio de seus Pares e convidou a todos para participarem e continuará sua luta em prol de Vila do Conde, a qual vive hoje uma outra realidade. O Presidente Vereador Júnior Ogawa, parabenizou a Vereadora Profª Lúcia Nascimento pelas palavras e pelas lutas em prol de Vila do Conde. Vereador Júnior Cravo, saudou a todos os presentes, enalteceu o discurso do Presidente Vereador Júnior Ogawa no Evento do LUPPA – Laboratório Urbano de Políticas Públicas Alimentares, o qual chegou agora em Barcarena, discussões essas iniciadas em 2021, para que Barcarena pudesse comprar alimentos da agricultura familiar, falou que esta Casa aprovou o Projeto Carteira do Agricultor e hoje temos o conhecimento onde está cada um e o que planta, falou também da criação do Fundo Municipal, onde irão injetar mais recursos na agricultura, que agora podemos fiscalizar os mesmos; falou do Plano Municipal de Segurança Alimentar e que hoje, chegamos ao LUPPA e todos puderam entender a base da agricultura e podemos usar este alimento como refeição nas escolas, ressaltando que o mundo está olhando neste  momento para Barcarena, com sete projetos aprovados em quatro anos e no LUPPA, se discute o futuro, que temos um grande polo industrial e único município do Brasil que paga a passagem para o barcarenense estudante ir para Belém e voltar, para se qualificarem e hoje, o filho do agricultor está fazendo variados cursos e concluiu suas palavras dizendo que o LUPPA está discutindo o amanhã e parabenizou a Gestão Municipal, que esta Casa está à disposição para ajudar e que defendem a agricultura familiar. O Presidente Vereador Júnior Ogawa, parabenizou o Vereador Júnior Cravo pelas palavras precisas, ressaltando que esta Casa aprovou sete leis neste sentido e agora estão colhendo os frutos e se orgulha em fazer parte da gestão do Prefeito Renato Ogawa e com a dedicação deste Poder Legislativo, os quais participaram atentamente das oficinas. O </w:t>
      </w:r>
      <w:r w:rsidRPr="00D852DD">
        <w:rPr>
          <w:sz w:val="27"/>
          <w:szCs w:val="27"/>
        </w:rPr>
        <w:lastRenderedPageBreak/>
        <w:t xml:space="preserve">Presidente Vereador Júnior Ogawa, encerrou o Grande Expediente e abriu a Ordem do Dia, como não houve, encerrou a Ordem do Dia e abriu para as Explicações Pessoais. Vereador JP Bozza, parabenizou sua mãe pela passagem de seu aniversário, assim como aos vencedores do Triatlo que aconteceu na Praia do Caripi, Denison e Jorge Costa, os quais fazem parte da Equipe Chico Runners da Vila de São Francisco. Vereadora Profª Lúcia Nascimento, parabenizou a todos pelo Dia do Pedagogo, em especial ao Vereador Wenilton Cavalcante. Vereador Wilson da CEDAB, parabenizou a todos pelo Dia do Pedagogo, em especial à sua esposa, o Vereador Wenilton Cavalcante e a Vereadora Profª Lúcia Nascimento; falou do orgulho pelo discurso do Presidente Vereador Júnior Ogawa no Evento do LUPPA e pelas palavras proferidas pelo Vereador Júnior Cravo, falou que está Vereador e é agricultor com muito orgulho, inclusive com projetos aprovados nesta Casa. Falou que com relação a Empresa Equatorial Energia, falou que a mesma precisa fazer seus serviços e que atua com esses problemas desde 1989, já que o Governo Municipal vem fazendo sua parte. Falou da falta da assistência técnica na agricultura familiar a nível de Brasil, que o Governo Municipal pensa no hoje e no amanhã e concluiu suas palavras parabenizando o Prefeito Renato Ogawa, pela participação na 4ª Edição do LUPPA, assim como aos seus Pares também e que a agricultura familiar irá melhorar cada vez mais. Vereador Nill Vilhena, parabenizou a todos que participaram do LUPPA no Complexo Comercial, assim como o discurso do Presidente Vereador Júnior Ogawa no LUPPA e sua irmã Rosielen pela passagem de seu aniversário. Vereador Wenilton Cavalcante, agradeceu ao convite da comunidade para participar da Festividade de São Felipe no domingo passado, parabenizou a todos pelo Dia do Pedagogo e agradeceu ao Prefeito Renato Ogawa, por ter sancionado seu primeiro Projeto de Lei nº2.345/2025, Dia Municipal da Literatura e da Escritora e do Escritor Barcarenense. O Presidente Vereador Júnior Ogawa, parabenizou o Vereador Wenilton Cavalcante, que teve seu Projeto de Lei nº2.345/2025 , “Dia Municipal da Literatura e da Escritora e do Escritor Barcarenense” sancionado pelo Prefeito Renato Ogawa, encaminhou para a Comissão Técnica Permanente de Constituição, Justiça e Redação, Presidente Vereadora Juliena Nobre, Projeto de Resolução da Mesa Diretiva, “Dispõe sobre a filiação desta Câmara à Associação Brasileira de Câmaras Municipais, ABRACAM, e dá outras providências e convidou a todos para a 15ª Sessão </w:t>
      </w:r>
      <w:r w:rsidRPr="00D852DD">
        <w:rPr>
          <w:sz w:val="27"/>
          <w:szCs w:val="27"/>
        </w:rPr>
        <w:lastRenderedPageBreak/>
        <w:t>Ordinária que será realizada no dia 27 de maio de 2025 e encerrou esta 14ª Sessão Ordinária às 11H22. Eu, Rubens de Oliveira Gutierres, lavrei a presente Ata, a qual é um resumo fiel do ocorrido. Câmara Municipal de Barcarena, em 20 de maio de 2025.</w:t>
      </w:r>
    </w:p>
    <w:p w14:paraId="25370072" w14:textId="77777777" w:rsidR="00713925" w:rsidRDefault="00713925" w:rsidP="006D255A">
      <w:pPr>
        <w:jc w:val="both"/>
        <w:rPr>
          <w:sz w:val="28"/>
          <w:szCs w:val="28"/>
        </w:rPr>
      </w:pPr>
    </w:p>
    <w:p w14:paraId="30DB182D" w14:textId="77777777" w:rsidR="00D852DD" w:rsidRDefault="00D852DD" w:rsidP="006D255A">
      <w:pPr>
        <w:tabs>
          <w:tab w:val="left" w:pos="2595"/>
        </w:tabs>
        <w:spacing w:after="0" w:line="276" w:lineRule="auto"/>
        <w:ind w:right="-1"/>
        <w:jc w:val="center"/>
        <w:rPr>
          <w:rFonts w:ascii="Arial" w:hAnsi="Arial" w:cs="Arial"/>
          <w:b/>
          <w:sz w:val="20"/>
          <w:szCs w:val="20"/>
        </w:rPr>
      </w:pPr>
    </w:p>
    <w:p w14:paraId="012E1223" w14:textId="75D9439D" w:rsidR="006D255A" w:rsidRPr="0034758C" w:rsidRDefault="006D255A" w:rsidP="00D852DD">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sidRPr="0034758C">
        <w:rPr>
          <w:rFonts w:ascii="Arial" w:hAnsi="Arial" w:cs="Arial"/>
          <w:b/>
          <w:sz w:val="28"/>
          <w:szCs w:val="20"/>
        </w:rPr>
        <w:t>JÚNIOR OGAWA</w:t>
      </w:r>
    </w:p>
    <w:p w14:paraId="5F7A6B41"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Presidente – 2025-2026</w:t>
      </w:r>
    </w:p>
    <w:p w14:paraId="673F295F" w14:textId="77777777" w:rsidR="006D255A" w:rsidRDefault="006D255A" w:rsidP="006D255A">
      <w:pPr>
        <w:tabs>
          <w:tab w:val="left" w:pos="2595"/>
          <w:tab w:val="center" w:pos="5032"/>
        </w:tabs>
        <w:spacing w:after="0" w:line="276" w:lineRule="auto"/>
        <w:ind w:right="-1"/>
        <w:jc w:val="center"/>
        <w:rPr>
          <w:rFonts w:ascii="Arial" w:hAnsi="Arial" w:cs="Arial"/>
        </w:rPr>
      </w:pPr>
    </w:p>
    <w:p w14:paraId="47CE7249" w14:textId="77777777" w:rsidR="006D255A" w:rsidRDefault="006D255A" w:rsidP="006D255A">
      <w:pPr>
        <w:tabs>
          <w:tab w:val="left" w:pos="2595"/>
          <w:tab w:val="center" w:pos="5032"/>
        </w:tabs>
        <w:spacing w:after="0" w:line="276" w:lineRule="auto"/>
        <w:ind w:right="-1"/>
        <w:jc w:val="center"/>
        <w:rPr>
          <w:rFonts w:ascii="Arial" w:hAnsi="Arial" w:cs="Arial"/>
        </w:rPr>
      </w:pPr>
    </w:p>
    <w:p w14:paraId="6FB2AD52" w14:textId="77777777" w:rsidR="00713925" w:rsidRDefault="00713925" w:rsidP="006D255A">
      <w:pPr>
        <w:tabs>
          <w:tab w:val="left" w:pos="2595"/>
          <w:tab w:val="center" w:pos="5032"/>
        </w:tabs>
        <w:spacing w:after="0" w:line="276" w:lineRule="auto"/>
        <w:ind w:right="-1"/>
        <w:jc w:val="center"/>
        <w:rPr>
          <w:rFonts w:ascii="Arial" w:hAnsi="Arial" w:cs="Arial"/>
        </w:rPr>
      </w:pPr>
    </w:p>
    <w:p w14:paraId="380CFCC8" w14:textId="77777777" w:rsidR="00B33561" w:rsidRDefault="00B33561" w:rsidP="00D4797D">
      <w:pPr>
        <w:tabs>
          <w:tab w:val="left" w:pos="2595"/>
        </w:tabs>
        <w:spacing w:after="0" w:line="276" w:lineRule="auto"/>
        <w:ind w:right="-1"/>
        <w:jc w:val="center"/>
        <w:rPr>
          <w:rFonts w:ascii="Arial" w:hAnsi="Arial" w:cs="Arial"/>
          <w:b/>
        </w:rPr>
      </w:pPr>
    </w:p>
    <w:p w14:paraId="705A4857" w14:textId="77777777" w:rsidR="00B33561" w:rsidRDefault="00B33561" w:rsidP="00D4797D">
      <w:pPr>
        <w:tabs>
          <w:tab w:val="left" w:pos="2595"/>
        </w:tabs>
        <w:spacing w:after="0" w:line="276" w:lineRule="auto"/>
        <w:ind w:right="-1"/>
        <w:jc w:val="center"/>
        <w:rPr>
          <w:rFonts w:ascii="Arial" w:hAnsi="Arial" w:cs="Arial"/>
          <w:b/>
        </w:rPr>
      </w:pPr>
    </w:p>
    <w:p w14:paraId="4610F6AA" w14:textId="654A598C" w:rsidR="006D255A" w:rsidRDefault="006D255A" w:rsidP="00D4797D">
      <w:pPr>
        <w:tabs>
          <w:tab w:val="left" w:pos="2595"/>
        </w:tabs>
        <w:spacing w:after="0" w:line="276" w:lineRule="auto"/>
        <w:ind w:right="-1"/>
        <w:jc w:val="center"/>
        <w:rPr>
          <w:rFonts w:ascii="Arial" w:hAnsi="Arial" w:cs="Arial"/>
        </w:rPr>
      </w:pPr>
      <w:r w:rsidRPr="00E92B71">
        <w:rPr>
          <w:rFonts w:ascii="Arial" w:hAnsi="Arial" w:cs="Arial"/>
          <w:b/>
        </w:rPr>
        <w:t>Ver.</w:t>
      </w:r>
      <w:r>
        <w:rPr>
          <w:rFonts w:ascii="Arial" w:hAnsi="Arial" w:cs="Arial"/>
          <w:b/>
          <w:sz w:val="36"/>
        </w:rPr>
        <w:t xml:space="preserve"> </w:t>
      </w:r>
      <w:r>
        <w:rPr>
          <w:rFonts w:ascii="Arial" w:hAnsi="Arial" w:cs="Arial"/>
          <w:b/>
          <w:sz w:val="32"/>
        </w:rPr>
        <w:t>JÚNIOR CRAVO</w:t>
      </w:r>
    </w:p>
    <w:p w14:paraId="13D3A2FD" w14:textId="264AFD8E" w:rsidR="006D255A" w:rsidRDefault="006D255A" w:rsidP="00D4797D">
      <w:pPr>
        <w:tabs>
          <w:tab w:val="left" w:pos="2595"/>
          <w:tab w:val="center" w:pos="5032"/>
        </w:tabs>
        <w:spacing w:after="0" w:line="276" w:lineRule="auto"/>
        <w:ind w:right="-1"/>
        <w:jc w:val="center"/>
        <w:rPr>
          <w:rFonts w:ascii="Arial" w:hAnsi="Arial" w:cs="Arial"/>
        </w:rPr>
      </w:pPr>
      <w:r>
        <w:rPr>
          <w:rFonts w:ascii="Arial" w:hAnsi="Arial" w:cs="Arial"/>
        </w:rPr>
        <w:t xml:space="preserve">Vereador Vice-Presidente </w:t>
      </w:r>
      <w:r w:rsidR="00D4797D">
        <w:rPr>
          <w:rFonts w:ascii="Arial" w:hAnsi="Arial" w:cs="Arial"/>
        </w:rPr>
        <w:t>–</w:t>
      </w:r>
      <w:r>
        <w:rPr>
          <w:rFonts w:ascii="Arial" w:hAnsi="Arial" w:cs="Arial"/>
        </w:rPr>
        <w:t xml:space="preserve"> 2025</w:t>
      </w:r>
      <w:r w:rsidR="00D4797D">
        <w:rPr>
          <w:rFonts w:ascii="Arial" w:hAnsi="Arial" w:cs="Arial"/>
        </w:rPr>
        <w:t>-2026</w:t>
      </w:r>
    </w:p>
    <w:p w14:paraId="01257768" w14:textId="77777777" w:rsidR="006D255A" w:rsidRDefault="006D255A" w:rsidP="00D4797D">
      <w:pPr>
        <w:tabs>
          <w:tab w:val="left" w:pos="2595"/>
          <w:tab w:val="center" w:pos="5032"/>
        </w:tabs>
        <w:spacing w:after="0" w:line="276" w:lineRule="auto"/>
        <w:ind w:right="-1"/>
        <w:jc w:val="center"/>
        <w:rPr>
          <w:rFonts w:ascii="Arial" w:hAnsi="Arial" w:cs="Arial"/>
        </w:rPr>
      </w:pPr>
    </w:p>
    <w:p w14:paraId="0036611E" w14:textId="77777777" w:rsidR="006D255A" w:rsidRDefault="006D255A" w:rsidP="006D255A">
      <w:pPr>
        <w:tabs>
          <w:tab w:val="left" w:pos="2595"/>
          <w:tab w:val="center" w:pos="5032"/>
        </w:tabs>
        <w:spacing w:after="0" w:line="276" w:lineRule="auto"/>
        <w:ind w:right="-1"/>
        <w:jc w:val="center"/>
        <w:rPr>
          <w:rFonts w:ascii="Arial" w:hAnsi="Arial" w:cs="Arial"/>
        </w:rPr>
      </w:pPr>
    </w:p>
    <w:p w14:paraId="65C69164" w14:textId="77777777" w:rsidR="006D255A" w:rsidRDefault="006D255A" w:rsidP="000A6C20">
      <w:pPr>
        <w:tabs>
          <w:tab w:val="left" w:pos="2595"/>
          <w:tab w:val="center" w:pos="5032"/>
        </w:tabs>
        <w:spacing w:after="0" w:line="276" w:lineRule="auto"/>
        <w:ind w:right="-1"/>
        <w:rPr>
          <w:rFonts w:ascii="Arial" w:hAnsi="Arial" w:cs="Arial"/>
        </w:rPr>
      </w:pPr>
    </w:p>
    <w:p w14:paraId="404805B3" w14:textId="77777777" w:rsidR="009146DE" w:rsidRDefault="009146DE" w:rsidP="000A6C20">
      <w:pPr>
        <w:tabs>
          <w:tab w:val="left" w:pos="2595"/>
          <w:tab w:val="center" w:pos="5032"/>
        </w:tabs>
        <w:spacing w:after="0" w:line="276" w:lineRule="auto"/>
        <w:ind w:right="-1"/>
        <w:rPr>
          <w:rFonts w:ascii="Arial" w:hAnsi="Arial" w:cs="Arial"/>
        </w:rPr>
      </w:pPr>
    </w:p>
    <w:p w14:paraId="532D8868" w14:textId="77777777" w:rsidR="006D255A" w:rsidRDefault="006D255A" w:rsidP="006D255A">
      <w:pPr>
        <w:tabs>
          <w:tab w:val="left" w:pos="2595"/>
          <w:tab w:val="center" w:pos="5032"/>
        </w:tabs>
        <w:spacing w:after="0" w:line="276" w:lineRule="auto"/>
        <w:ind w:right="-1"/>
        <w:jc w:val="center"/>
        <w:rPr>
          <w:rFonts w:ascii="Arial" w:hAnsi="Arial" w:cs="Arial"/>
        </w:rPr>
      </w:pPr>
    </w:p>
    <w:p w14:paraId="6FD67152" w14:textId="59260C8F"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Pr>
          <w:rFonts w:ascii="Arial" w:hAnsi="Arial" w:cs="Arial"/>
          <w:b/>
          <w:sz w:val="28"/>
          <w:szCs w:val="20"/>
        </w:rPr>
        <w:t xml:space="preserve">WENILTON CAVALCANTE </w:t>
      </w:r>
    </w:p>
    <w:p w14:paraId="10C64BD5"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- 1° secretário</w:t>
      </w:r>
    </w:p>
    <w:p w14:paraId="2257D35E" w14:textId="77777777" w:rsidR="006D255A" w:rsidRDefault="006D255A" w:rsidP="006D255A">
      <w:pPr>
        <w:tabs>
          <w:tab w:val="left" w:pos="2595"/>
          <w:tab w:val="center" w:pos="5032"/>
        </w:tabs>
        <w:spacing w:after="0" w:line="276" w:lineRule="auto"/>
        <w:ind w:right="-1"/>
        <w:jc w:val="center"/>
        <w:rPr>
          <w:rFonts w:ascii="Arial" w:hAnsi="Arial" w:cs="Arial"/>
        </w:rPr>
      </w:pPr>
    </w:p>
    <w:p w14:paraId="1E547E57" w14:textId="77777777" w:rsidR="006D255A" w:rsidRDefault="006D255A" w:rsidP="006D255A">
      <w:pPr>
        <w:tabs>
          <w:tab w:val="left" w:pos="2595"/>
          <w:tab w:val="center" w:pos="5032"/>
        </w:tabs>
        <w:spacing w:after="0" w:line="276" w:lineRule="auto"/>
        <w:ind w:right="-1"/>
        <w:jc w:val="center"/>
        <w:rPr>
          <w:rFonts w:ascii="Arial" w:hAnsi="Arial" w:cs="Arial"/>
        </w:rPr>
      </w:pPr>
    </w:p>
    <w:p w14:paraId="39E3F043" w14:textId="77777777" w:rsidR="009146DE" w:rsidRDefault="009146DE" w:rsidP="006D255A">
      <w:pPr>
        <w:tabs>
          <w:tab w:val="left" w:pos="2595"/>
          <w:tab w:val="center" w:pos="5032"/>
        </w:tabs>
        <w:spacing w:after="0" w:line="276" w:lineRule="auto"/>
        <w:ind w:right="-1"/>
        <w:jc w:val="center"/>
        <w:rPr>
          <w:rFonts w:ascii="Arial" w:hAnsi="Arial" w:cs="Arial"/>
        </w:rPr>
      </w:pPr>
    </w:p>
    <w:p w14:paraId="2A7F8422" w14:textId="77777777" w:rsidR="006D255A" w:rsidRDefault="006D255A" w:rsidP="006D255A">
      <w:pPr>
        <w:tabs>
          <w:tab w:val="left" w:pos="2595"/>
          <w:tab w:val="center" w:pos="5032"/>
        </w:tabs>
        <w:spacing w:after="0" w:line="276" w:lineRule="auto"/>
        <w:ind w:right="-1"/>
        <w:jc w:val="center"/>
        <w:rPr>
          <w:rFonts w:ascii="Arial" w:hAnsi="Arial" w:cs="Arial"/>
        </w:rPr>
      </w:pPr>
    </w:p>
    <w:p w14:paraId="2E394A6C" w14:textId="77777777" w:rsidR="006D255A" w:rsidRDefault="006D255A" w:rsidP="006D255A">
      <w:pPr>
        <w:tabs>
          <w:tab w:val="left" w:pos="2595"/>
          <w:tab w:val="center" w:pos="5032"/>
        </w:tabs>
        <w:spacing w:after="0" w:line="276" w:lineRule="auto"/>
        <w:ind w:right="-1"/>
        <w:jc w:val="center"/>
        <w:rPr>
          <w:rFonts w:ascii="Arial" w:hAnsi="Arial" w:cs="Arial"/>
        </w:rPr>
      </w:pPr>
    </w:p>
    <w:p w14:paraId="78FCCC7D" w14:textId="23BCA9DC"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Pr>
          <w:rFonts w:ascii="Arial" w:hAnsi="Arial" w:cs="Arial"/>
          <w:b/>
          <w:sz w:val="20"/>
          <w:szCs w:val="20"/>
        </w:rPr>
        <w:t>ª</w:t>
      </w:r>
      <w:r w:rsidRPr="0034758C">
        <w:rPr>
          <w:rFonts w:ascii="Arial" w:hAnsi="Arial" w:cs="Arial"/>
          <w:b/>
          <w:sz w:val="20"/>
          <w:szCs w:val="20"/>
        </w:rPr>
        <w:t>.</w:t>
      </w:r>
      <w:r w:rsidRPr="0034758C">
        <w:rPr>
          <w:rFonts w:ascii="Arial" w:hAnsi="Arial" w:cs="Arial"/>
          <w:b/>
          <w:sz w:val="32"/>
          <w:szCs w:val="20"/>
        </w:rPr>
        <w:t xml:space="preserve"> </w:t>
      </w:r>
      <w:r>
        <w:rPr>
          <w:rFonts w:ascii="Arial" w:hAnsi="Arial" w:cs="Arial"/>
          <w:b/>
          <w:sz w:val="28"/>
          <w:szCs w:val="20"/>
        </w:rPr>
        <w:t>ESMERALDA GOMES</w:t>
      </w:r>
    </w:p>
    <w:p w14:paraId="5DD1B756" w14:textId="6115B721" w:rsidR="006912CB" w:rsidRDefault="006D255A" w:rsidP="006D255A">
      <w:pPr>
        <w:tabs>
          <w:tab w:val="left" w:pos="2595"/>
          <w:tab w:val="center" w:pos="5032"/>
        </w:tabs>
        <w:spacing w:after="0" w:line="276" w:lineRule="auto"/>
        <w:ind w:right="-1"/>
        <w:jc w:val="center"/>
      </w:pPr>
      <w:r>
        <w:rPr>
          <w:rFonts w:ascii="Arial" w:hAnsi="Arial" w:cs="Arial"/>
        </w:rPr>
        <w:t>Vereadora - 2° secretária</w:t>
      </w:r>
    </w:p>
    <w:sectPr w:rsidR="006912CB" w:rsidSect="006D255A">
      <w:headerReference w:type="default" r:id="rId6"/>
      <w:pgSz w:w="11906" w:h="16838"/>
      <w:pgMar w:top="2472"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88BFB" w14:textId="77777777" w:rsidR="00C07193" w:rsidRDefault="00C07193" w:rsidP="006912CB">
      <w:pPr>
        <w:spacing w:after="0" w:line="240" w:lineRule="auto"/>
      </w:pPr>
      <w:r>
        <w:separator/>
      </w:r>
    </w:p>
  </w:endnote>
  <w:endnote w:type="continuationSeparator" w:id="0">
    <w:p w14:paraId="04D835EE" w14:textId="77777777" w:rsidR="00C07193" w:rsidRDefault="00C07193" w:rsidP="00691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E1BE4" w14:textId="77777777" w:rsidR="00C07193" w:rsidRDefault="00C07193" w:rsidP="006912CB">
      <w:pPr>
        <w:spacing w:after="0" w:line="240" w:lineRule="auto"/>
      </w:pPr>
      <w:r>
        <w:separator/>
      </w:r>
    </w:p>
  </w:footnote>
  <w:footnote w:type="continuationSeparator" w:id="0">
    <w:p w14:paraId="4A9413CF" w14:textId="77777777" w:rsidR="00C07193" w:rsidRDefault="00C07193" w:rsidP="00691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F43E1" w14:textId="64FFA2BA" w:rsidR="006912CB" w:rsidRDefault="006912CB">
    <w:pPr>
      <w:pStyle w:val="Cabealho"/>
    </w:pPr>
    <w:r>
      <w:rPr>
        <w:noProof/>
      </w:rPr>
      <w:drawing>
        <wp:anchor distT="0" distB="0" distL="114300" distR="114300" simplePos="0" relativeHeight="251658240" behindDoc="1" locked="0" layoutInCell="1" allowOverlap="1" wp14:anchorId="4DF8F501" wp14:editId="51F82506">
          <wp:simplePos x="0" y="0"/>
          <wp:positionH relativeFrom="page">
            <wp:align>left</wp:align>
          </wp:positionH>
          <wp:positionV relativeFrom="paragraph">
            <wp:posOffset>-444054</wp:posOffset>
          </wp:positionV>
          <wp:extent cx="7556247" cy="10683390"/>
          <wp:effectExtent l="0" t="0" r="6985" b="381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pic:cNvPicPr/>
                </pic:nvPicPr>
                <pic:blipFill>
                  <a:blip r:embed="rId1">
                    <a:extLst>
                      <a:ext uri="{28A0092B-C50C-407E-A947-70E740481C1C}">
                        <a14:useLocalDpi xmlns:a14="http://schemas.microsoft.com/office/drawing/2010/main" val="0"/>
                      </a:ext>
                    </a:extLst>
                  </a:blip>
                  <a:stretch>
                    <a:fillRect/>
                  </a:stretch>
                </pic:blipFill>
                <pic:spPr>
                  <a:xfrm>
                    <a:off x="0" y="0"/>
                    <a:ext cx="7556247" cy="10683390"/>
                  </a:xfrm>
                  <a:prstGeom prst="rect">
                    <a:avLst/>
                  </a:prstGeom>
                </pic:spPr>
              </pic:pic>
            </a:graphicData>
          </a:graphic>
          <wp14:sizeRelH relativeFrom="page">
            <wp14:pctWidth>0</wp14:pctWidth>
          </wp14:sizeRelH>
          <wp14:sizeRelV relativeFrom="page">
            <wp14:pctHeight>0</wp14:pctHeight>
          </wp14:sizeRelV>
        </wp:anchor>
      </w:drawing>
    </w:r>
  </w:p>
  <w:p w14:paraId="120E6C21" w14:textId="77777777" w:rsidR="006912CB" w:rsidRDefault="006912C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CB"/>
    <w:rsid w:val="000671E8"/>
    <w:rsid w:val="00091B68"/>
    <w:rsid w:val="000A5AF0"/>
    <w:rsid w:val="000A6C20"/>
    <w:rsid w:val="000C43DC"/>
    <w:rsid w:val="00115AD0"/>
    <w:rsid w:val="00121C91"/>
    <w:rsid w:val="001260EE"/>
    <w:rsid w:val="00142580"/>
    <w:rsid w:val="001632C0"/>
    <w:rsid w:val="00165FD5"/>
    <w:rsid w:val="00171581"/>
    <w:rsid w:val="001723F3"/>
    <w:rsid w:val="00284DD1"/>
    <w:rsid w:val="00307152"/>
    <w:rsid w:val="003A0B70"/>
    <w:rsid w:val="00413CBE"/>
    <w:rsid w:val="0043108E"/>
    <w:rsid w:val="00436B5D"/>
    <w:rsid w:val="004960E3"/>
    <w:rsid w:val="004C4EE5"/>
    <w:rsid w:val="004D4134"/>
    <w:rsid w:val="0050066D"/>
    <w:rsid w:val="00502C04"/>
    <w:rsid w:val="00520F1C"/>
    <w:rsid w:val="005424BB"/>
    <w:rsid w:val="00554045"/>
    <w:rsid w:val="0055658C"/>
    <w:rsid w:val="00590439"/>
    <w:rsid w:val="005921A6"/>
    <w:rsid w:val="005A3A41"/>
    <w:rsid w:val="005D466C"/>
    <w:rsid w:val="005D5697"/>
    <w:rsid w:val="00605828"/>
    <w:rsid w:val="006912CB"/>
    <w:rsid w:val="006D255A"/>
    <w:rsid w:val="00712FF5"/>
    <w:rsid w:val="00713925"/>
    <w:rsid w:val="00720A04"/>
    <w:rsid w:val="007277AA"/>
    <w:rsid w:val="00740E48"/>
    <w:rsid w:val="0074561B"/>
    <w:rsid w:val="00757E13"/>
    <w:rsid w:val="0079383B"/>
    <w:rsid w:val="007B1AD8"/>
    <w:rsid w:val="0081545C"/>
    <w:rsid w:val="00840F87"/>
    <w:rsid w:val="00871435"/>
    <w:rsid w:val="0087738F"/>
    <w:rsid w:val="008A6DB3"/>
    <w:rsid w:val="008A7004"/>
    <w:rsid w:val="008D37ED"/>
    <w:rsid w:val="008D4B2B"/>
    <w:rsid w:val="009146DE"/>
    <w:rsid w:val="00946A85"/>
    <w:rsid w:val="00950007"/>
    <w:rsid w:val="00985405"/>
    <w:rsid w:val="00A025B2"/>
    <w:rsid w:val="00B0387E"/>
    <w:rsid w:val="00B33561"/>
    <w:rsid w:val="00B506E6"/>
    <w:rsid w:val="00B527A0"/>
    <w:rsid w:val="00B7104C"/>
    <w:rsid w:val="00B73D4D"/>
    <w:rsid w:val="00B97A52"/>
    <w:rsid w:val="00BB1603"/>
    <w:rsid w:val="00BC3464"/>
    <w:rsid w:val="00BC7C0C"/>
    <w:rsid w:val="00BE0248"/>
    <w:rsid w:val="00C07193"/>
    <w:rsid w:val="00C70630"/>
    <w:rsid w:val="00C74A58"/>
    <w:rsid w:val="00CC6203"/>
    <w:rsid w:val="00CD3123"/>
    <w:rsid w:val="00D4797D"/>
    <w:rsid w:val="00D53D76"/>
    <w:rsid w:val="00D560EF"/>
    <w:rsid w:val="00D63420"/>
    <w:rsid w:val="00D852DD"/>
    <w:rsid w:val="00DA3B16"/>
    <w:rsid w:val="00E11825"/>
    <w:rsid w:val="00E460D1"/>
    <w:rsid w:val="00E52697"/>
    <w:rsid w:val="00E573B5"/>
    <w:rsid w:val="00E955A6"/>
    <w:rsid w:val="00EA6477"/>
    <w:rsid w:val="00EC57AA"/>
    <w:rsid w:val="00EF477D"/>
    <w:rsid w:val="00F06FED"/>
    <w:rsid w:val="00F21EE5"/>
    <w:rsid w:val="00F24FF2"/>
    <w:rsid w:val="00F83FAC"/>
    <w:rsid w:val="00FF5E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66D5C"/>
  <w15:chartTrackingRefBased/>
  <w15:docId w15:val="{1BCEDACC-9899-4958-8C44-BC5B46E5B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912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912CB"/>
  </w:style>
  <w:style w:type="paragraph" w:styleId="Rodap">
    <w:name w:val="footer"/>
    <w:basedOn w:val="Normal"/>
    <w:link w:val="RodapChar"/>
    <w:uiPriority w:val="99"/>
    <w:unhideWhenUsed/>
    <w:rsid w:val="006912CB"/>
    <w:pPr>
      <w:tabs>
        <w:tab w:val="center" w:pos="4252"/>
        <w:tab w:val="right" w:pos="8504"/>
      </w:tabs>
      <w:spacing w:after="0" w:line="240" w:lineRule="auto"/>
    </w:pPr>
  </w:style>
  <w:style w:type="character" w:customStyle="1" w:styleId="RodapChar">
    <w:name w:val="Rodapé Char"/>
    <w:basedOn w:val="Fontepargpadro"/>
    <w:link w:val="Rodap"/>
    <w:uiPriority w:val="99"/>
    <w:rsid w:val="00691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485</TotalTime>
  <Pages>6</Pages>
  <Words>1994</Words>
  <Characters>10770</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Fabricio Reis</dc:creator>
  <cp:keywords/>
  <dc:description/>
  <cp:lastModifiedBy>LEG03</cp:lastModifiedBy>
  <cp:revision>33</cp:revision>
  <cp:lastPrinted>2025-04-23T12:43:00Z</cp:lastPrinted>
  <dcterms:created xsi:type="dcterms:W3CDTF">2025-02-05T13:05:00Z</dcterms:created>
  <dcterms:modified xsi:type="dcterms:W3CDTF">2025-05-22T13:09:00Z</dcterms:modified>
</cp:coreProperties>
</file>