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44" w:rsidRDefault="00053781">
      <w:pPr>
        <w:spacing w:after="0" w:line="240" w:lineRule="auto"/>
        <w:jc w:val="center"/>
      </w:pPr>
      <w:r>
        <w:object w:dxaOrig="3907" w:dyaOrig="3907">
          <v:rect id="rectole0000000000" o:spid="_x0000_i1025" style="width:194.25pt;height:194.25pt" o:ole="" o:preferrelative="t" stroked="f">
            <v:imagedata r:id="rId5" o:title=""/>
          </v:rect>
          <o:OLEObject Type="Embed" ProgID="StaticMetafile" ShapeID="rectole0000000000" DrawAspect="Content" ObjectID="_1611500690" r:id="rId6"/>
        </w:object>
      </w:r>
    </w:p>
    <w:p w:rsidR="002424D1" w:rsidRDefault="002424D1">
      <w:pPr>
        <w:spacing w:after="0" w:line="240" w:lineRule="auto"/>
        <w:jc w:val="center"/>
      </w:pPr>
    </w:p>
    <w:p w:rsidR="002424D1" w:rsidRPr="002424D1" w:rsidRDefault="002424D1" w:rsidP="002424D1">
      <w:pPr>
        <w:spacing w:after="0" w:line="240" w:lineRule="auto"/>
        <w:jc w:val="center"/>
        <w:rPr>
          <w:rFonts w:ascii="Arial" w:eastAsia="Helvetica-Bold" w:hAnsi="Arial" w:cs="Arial"/>
          <w:color w:val="000000"/>
          <w:sz w:val="24"/>
        </w:rPr>
      </w:pPr>
    </w:p>
    <w:p w:rsidR="002424D1" w:rsidRDefault="002424D1" w:rsidP="002424D1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r w:rsidRPr="002424D1">
        <w:rPr>
          <w:rFonts w:ascii="Arial" w:eastAsia="Helvetica-Bold" w:hAnsi="Arial" w:cs="Arial"/>
          <w:b/>
          <w:color w:val="000000"/>
          <w:sz w:val="24"/>
        </w:rPr>
        <w:t xml:space="preserve">Regulamenta o estacionamento </w:t>
      </w:r>
    </w:p>
    <w:p w:rsidR="002424D1" w:rsidRDefault="002424D1" w:rsidP="002424D1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proofErr w:type="gramStart"/>
      <w:r w:rsidRPr="002424D1">
        <w:rPr>
          <w:rFonts w:ascii="Arial" w:eastAsia="Helvetica-Bold" w:hAnsi="Arial" w:cs="Arial"/>
          <w:b/>
          <w:color w:val="000000"/>
          <w:sz w:val="24"/>
        </w:rPr>
        <w:t>em</w:t>
      </w:r>
      <w:proofErr w:type="gramEnd"/>
      <w:r w:rsidRPr="002424D1">
        <w:rPr>
          <w:rFonts w:ascii="Arial" w:eastAsia="Helvetica-Bold" w:hAnsi="Arial" w:cs="Arial"/>
          <w:b/>
          <w:color w:val="000000"/>
          <w:sz w:val="24"/>
        </w:rPr>
        <w:t xml:space="preserve"> frente aos Tabelionatos </w:t>
      </w:r>
    </w:p>
    <w:p w:rsidR="002424D1" w:rsidRDefault="002424D1" w:rsidP="002424D1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proofErr w:type="gramStart"/>
      <w:r w:rsidRPr="002424D1">
        <w:rPr>
          <w:rFonts w:ascii="Arial" w:eastAsia="Helvetica-Bold" w:hAnsi="Arial" w:cs="Arial"/>
          <w:b/>
          <w:color w:val="000000"/>
          <w:sz w:val="24"/>
        </w:rPr>
        <w:t>e</w:t>
      </w:r>
      <w:proofErr w:type="gramEnd"/>
      <w:r w:rsidRPr="002424D1">
        <w:rPr>
          <w:rFonts w:ascii="Arial" w:eastAsia="Helvetica-Bold" w:hAnsi="Arial" w:cs="Arial"/>
          <w:b/>
          <w:color w:val="000000"/>
          <w:sz w:val="24"/>
        </w:rPr>
        <w:t xml:space="preserve"> Cartórios, no perímetro </w:t>
      </w:r>
    </w:p>
    <w:p w:rsidR="002424D1" w:rsidRPr="002424D1" w:rsidRDefault="002424D1" w:rsidP="002424D1">
      <w:pPr>
        <w:spacing w:after="0" w:line="240" w:lineRule="auto"/>
        <w:jc w:val="right"/>
        <w:rPr>
          <w:rFonts w:ascii="Arial" w:eastAsia="Helvetica-Bold" w:hAnsi="Arial" w:cs="Arial"/>
          <w:b/>
          <w:color w:val="000000"/>
          <w:sz w:val="24"/>
        </w:rPr>
      </w:pPr>
      <w:proofErr w:type="gramStart"/>
      <w:r w:rsidRPr="002424D1">
        <w:rPr>
          <w:rFonts w:ascii="Arial" w:eastAsia="Helvetica-Bold" w:hAnsi="Arial" w:cs="Arial"/>
          <w:b/>
          <w:color w:val="000000"/>
          <w:sz w:val="24"/>
        </w:rPr>
        <w:t>urbano</w:t>
      </w:r>
      <w:proofErr w:type="gramEnd"/>
      <w:r w:rsidRPr="002424D1">
        <w:rPr>
          <w:rFonts w:ascii="Arial" w:eastAsia="Helvetica-Bold" w:hAnsi="Arial" w:cs="Arial"/>
          <w:b/>
          <w:color w:val="000000"/>
          <w:sz w:val="24"/>
        </w:rPr>
        <w:t xml:space="preserve"> de Campo Bom.</w:t>
      </w:r>
    </w:p>
    <w:p w:rsidR="002424D1" w:rsidRPr="002424D1" w:rsidRDefault="002424D1" w:rsidP="002424D1">
      <w:pPr>
        <w:spacing w:after="0" w:line="240" w:lineRule="auto"/>
        <w:jc w:val="center"/>
        <w:rPr>
          <w:rFonts w:ascii="Arial" w:eastAsia="Helvetica-Bold" w:hAnsi="Arial" w:cs="Arial"/>
          <w:color w:val="000000"/>
          <w:sz w:val="24"/>
        </w:rPr>
      </w:pPr>
    </w:p>
    <w:p w:rsidR="002424D1" w:rsidRPr="002424D1" w:rsidRDefault="002424D1" w:rsidP="002424D1">
      <w:pPr>
        <w:spacing w:after="0" w:line="240" w:lineRule="auto"/>
        <w:jc w:val="center"/>
        <w:rPr>
          <w:rFonts w:ascii="Arial" w:eastAsia="Helvetica-Bold" w:hAnsi="Arial" w:cs="Arial"/>
          <w:color w:val="000000"/>
          <w:sz w:val="24"/>
        </w:rPr>
      </w:pPr>
    </w:p>
    <w:p w:rsidR="002424D1" w:rsidRPr="002424D1" w:rsidRDefault="002424D1" w:rsidP="002424D1">
      <w:pPr>
        <w:spacing w:after="0" w:line="240" w:lineRule="auto"/>
        <w:rPr>
          <w:rFonts w:ascii="Arial" w:eastAsia="Helvetica-Bold" w:hAnsi="Arial" w:cs="Arial"/>
          <w:b/>
          <w:color w:val="000000"/>
          <w:sz w:val="24"/>
        </w:rPr>
      </w:pPr>
      <w:r w:rsidRPr="002424D1">
        <w:rPr>
          <w:rFonts w:ascii="Arial" w:eastAsia="Helvetica-Bold" w:hAnsi="Arial" w:cs="Arial"/>
          <w:b/>
          <w:color w:val="000000"/>
          <w:sz w:val="24"/>
        </w:rPr>
        <w:t>O PODER LEGISLATIVO DE CAMPO BOM APROVA:</w:t>
      </w: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r w:rsidRPr="002424D1">
        <w:rPr>
          <w:rFonts w:ascii="Arial" w:eastAsia="Helvetica-Bold" w:hAnsi="Arial" w:cs="Arial"/>
          <w:b/>
          <w:color w:val="000000"/>
          <w:sz w:val="24"/>
        </w:rPr>
        <w:t>Art. 1°</w:t>
      </w:r>
      <w:r w:rsidRPr="002424D1">
        <w:rPr>
          <w:rFonts w:ascii="Arial" w:eastAsia="Helvetica-Bold" w:hAnsi="Arial" w:cs="Arial"/>
          <w:color w:val="000000"/>
          <w:sz w:val="24"/>
        </w:rPr>
        <w:t xml:space="preserve"> - Fica proibido o estacionamento de veículos, por mais de 60(sessenta), na parte frontal dos tabelionatos e cartórios, no perímetro urbano de Campo Bom.</w:t>
      </w: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r w:rsidRPr="002424D1">
        <w:rPr>
          <w:rFonts w:ascii="Arial" w:eastAsia="Helvetica-Bold" w:hAnsi="Arial" w:cs="Arial"/>
          <w:b/>
          <w:color w:val="000000"/>
          <w:sz w:val="24"/>
        </w:rPr>
        <w:t>Art. 2°</w:t>
      </w:r>
      <w:r w:rsidRPr="002424D1">
        <w:rPr>
          <w:rFonts w:ascii="Arial" w:eastAsia="Helvetica-Bold" w:hAnsi="Arial" w:cs="Arial"/>
          <w:color w:val="000000"/>
          <w:sz w:val="24"/>
        </w:rPr>
        <w:t xml:space="preserve"> - Caberá ao órgão competente da Prefeitura Municipal, num prazo de 30 dias da promulgação desta Lei, implantar a devida sinalização nas áreas frontais dos Tabelionatos e dos Cartórios.</w:t>
      </w: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r w:rsidRPr="002424D1">
        <w:rPr>
          <w:rFonts w:ascii="Arial" w:eastAsia="Helvetica-Bold" w:hAnsi="Arial" w:cs="Arial"/>
          <w:b/>
          <w:color w:val="000000"/>
          <w:sz w:val="24"/>
        </w:rPr>
        <w:t>Art. 3°</w:t>
      </w:r>
      <w:r w:rsidRPr="002424D1">
        <w:rPr>
          <w:rFonts w:ascii="Arial" w:eastAsia="Helvetica-Bold" w:hAnsi="Arial" w:cs="Arial"/>
          <w:color w:val="000000"/>
          <w:sz w:val="24"/>
        </w:rPr>
        <w:t xml:space="preserve"> - As áreas de estacionamento a que se refere o art. 2° deverão possibilitar o estacionamento de, no mínimo, 7 automóveis e três motocicletas.</w:t>
      </w: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r w:rsidRPr="002424D1">
        <w:rPr>
          <w:rFonts w:ascii="Arial" w:eastAsia="Helvetica-Bold" w:hAnsi="Arial" w:cs="Arial"/>
          <w:b/>
          <w:color w:val="000000"/>
          <w:sz w:val="24"/>
        </w:rPr>
        <w:t>Art. 4°</w:t>
      </w:r>
      <w:r w:rsidRPr="002424D1">
        <w:rPr>
          <w:rFonts w:ascii="Arial" w:eastAsia="Helvetica-Bold" w:hAnsi="Arial" w:cs="Arial"/>
          <w:color w:val="000000"/>
          <w:sz w:val="24"/>
        </w:rPr>
        <w:t>- O descumprimen</w:t>
      </w:r>
      <w:r>
        <w:rPr>
          <w:rFonts w:ascii="Arial" w:eastAsia="Helvetica-Bold" w:hAnsi="Arial" w:cs="Arial"/>
          <w:color w:val="000000"/>
          <w:sz w:val="24"/>
        </w:rPr>
        <w:t>to desta lei implicará em multa</w:t>
      </w:r>
      <w:r w:rsidRPr="002424D1">
        <w:rPr>
          <w:rFonts w:ascii="Arial" w:eastAsia="Helvetica-Bold" w:hAnsi="Arial" w:cs="Arial"/>
          <w:color w:val="000000"/>
          <w:sz w:val="24"/>
        </w:rPr>
        <w:t>, a ser aplicada pelo Órgão competente.</w:t>
      </w: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r w:rsidRPr="002424D1">
        <w:rPr>
          <w:rFonts w:ascii="Arial" w:eastAsia="Helvetica-Bold" w:hAnsi="Arial" w:cs="Arial"/>
          <w:b/>
          <w:color w:val="000000"/>
          <w:sz w:val="24"/>
        </w:rPr>
        <w:t>Art. 5°</w:t>
      </w:r>
      <w:r w:rsidRPr="002424D1">
        <w:rPr>
          <w:rFonts w:ascii="Arial" w:eastAsia="Helvetica-Bold" w:hAnsi="Arial" w:cs="Arial"/>
          <w:color w:val="000000"/>
          <w:sz w:val="24"/>
        </w:rPr>
        <w:t xml:space="preserve"> - Esta lei entrará e m vigor na data de sua publicação, revogadas as disposições em contrário.</w:t>
      </w: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</w:p>
    <w:p w:rsidR="002424D1" w:rsidRPr="001D79C5" w:rsidRDefault="002424D1" w:rsidP="002424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79C5">
        <w:rPr>
          <w:rFonts w:ascii="Arial" w:hAnsi="Arial" w:cs="Arial"/>
          <w:sz w:val="24"/>
          <w:szCs w:val="24"/>
        </w:rPr>
        <w:t xml:space="preserve">Sala de Sessões Presidente Vargas, 12 de fevereiro de 2019. </w:t>
      </w:r>
    </w:p>
    <w:p w:rsidR="002424D1" w:rsidRPr="002424D1" w:rsidRDefault="002424D1" w:rsidP="002424D1">
      <w:pPr>
        <w:spacing w:after="0" w:line="240" w:lineRule="auto"/>
        <w:jc w:val="both"/>
        <w:rPr>
          <w:rFonts w:ascii="Arial" w:eastAsia="Helvetica-Bold" w:hAnsi="Arial" w:cs="Arial"/>
          <w:color w:val="000000"/>
          <w:sz w:val="24"/>
        </w:rPr>
      </w:pPr>
      <w:bookmarkStart w:id="0" w:name="_GoBack"/>
      <w:bookmarkEnd w:id="0"/>
    </w:p>
    <w:p w:rsidR="00010F9D" w:rsidRPr="002424D1" w:rsidRDefault="00010F9D" w:rsidP="002424D1">
      <w:pPr>
        <w:pStyle w:val="Default"/>
        <w:jc w:val="both"/>
      </w:pPr>
    </w:p>
    <w:sectPr w:rsidR="00010F9D" w:rsidRPr="00242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6F8E"/>
    <w:multiLevelType w:val="hybridMultilevel"/>
    <w:tmpl w:val="A2BC6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77BE5"/>
    <w:multiLevelType w:val="hybridMultilevel"/>
    <w:tmpl w:val="8C6A62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44"/>
    <w:rsid w:val="00010F9D"/>
    <w:rsid w:val="0002050D"/>
    <w:rsid w:val="00031FB8"/>
    <w:rsid w:val="00043344"/>
    <w:rsid w:val="00053781"/>
    <w:rsid w:val="000565AD"/>
    <w:rsid w:val="000D54BD"/>
    <w:rsid w:val="000E507A"/>
    <w:rsid w:val="00114BE2"/>
    <w:rsid w:val="001409A4"/>
    <w:rsid w:val="001B79EF"/>
    <w:rsid w:val="002424D1"/>
    <w:rsid w:val="002D613F"/>
    <w:rsid w:val="00427AE2"/>
    <w:rsid w:val="004D50E1"/>
    <w:rsid w:val="00503CE1"/>
    <w:rsid w:val="005211E5"/>
    <w:rsid w:val="005662A4"/>
    <w:rsid w:val="005D6D5A"/>
    <w:rsid w:val="006D3155"/>
    <w:rsid w:val="00722130"/>
    <w:rsid w:val="00727559"/>
    <w:rsid w:val="0083117F"/>
    <w:rsid w:val="008B0D62"/>
    <w:rsid w:val="0090530B"/>
    <w:rsid w:val="00946A97"/>
    <w:rsid w:val="00971422"/>
    <w:rsid w:val="009F6DB9"/>
    <w:rsid w:val="00A0559C"/>
    <w:rsid w:val="00B51E6B"/>
    <w:rsid w:val="00B75C4A"/>
    <w:rsid w:val="00B861CA"/>
    <w:rsid w:val="00B95DFF"/>
    <w:rsid w:val="00BC0381"/>
    <w:rsid w:val="00CE3BDA"/>
    <w:rsid w:val="00DE0C76"/>
    <w:rsid w:val="00DF4898"/>
    <w:rsid w:val="00E76CAC"/>
    <w:rsid w:val="00E76E07"/>
    <w:rsid w:val="00E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361F"/>
  <w15:docId w15:val="{E213DD0A-DA1F-48E6-909E-886F72E8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5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861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Ver. paulo tigre</dc:creator>
  <cp:lastModifiedBy>Ver. paulo tigre</cp:lastModifiedBy>
  <cp:revision>2</cp:revision>
  <cp:lastPrinted>2018-09-06T18:53:00Z</cp:lastPrinted>
  <dcterms:created xsi:type="dcterms:W3CDTF">2019-02-12T20:18:00Z</dcterms:created>
  <dcterms:modified xsi:type="dcterms:W3CDTF">2019-02-12T20:18:00Z</dcterms:modified>
</cp:coreProperties>
</file>