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B90209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B90209">
        <w:rPr>
          <w:b/>
          <w:sz w:val="24"/>
          <w:szCs w:val="24"/>
        </w:rPr>
        <w:t>PARECER JURÍDICO</w:t>
      </w:r>
      <w:r w:rsidR="00312BC0">
        <w:rPr>
          <w:b/>
          <w:sz w:val="24"/>
          <w:szCs w:val="24"/>
        </w:rPr>
        <w:t xml:space="preserve"> Nº 12</w:t>
      </w:r>
      <w:r w:rsidR="000534F9">
        <w:rPr>
          <w:b/>
          <w:sz w:val="24"/>
          <w:szCs w:val="24"/>
        </w:rPr>
        <w:t>8</w:t>
      </w:r>
      <w:r w:rsidR="00312BC0">
        <w:rPr>
          <w:b/>
          <w:sz w:val="24"/>
          <w:szCs w:val="24"/>
        </w:rPr>
        <w:t>/2021</w:t>
      </w:r>
    </w:p>
    <w:p w:rsidR="00650D2A" w:rsidRPr="00B90209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B90209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B90209">
        <w:rPr>
          <w:b/>
          <w:sz w:val="24"/>
          <w:szCs w:val="24"/>
        </w:rPr>
        <w:t>RELATÓRIO</w:t>
      </w:r>
    </w:p>
    <w:p w:rsidR="008138B2" w:rsidRPr="00B90209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Pr="00B90209" w:rsidRDefault="00B621D2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 xml:space="preserve">O Vereador </w:t>
      </w:r>
      <w:r w:rsidR="003F7A33">
        <w:rPr>
          <w:sz w:val="24"/>
          <w:szCs w:val="24"/>
        </w:rPr>
        <w:t>M</w:t>
      </w:r>
      <w:r w:rsidR="00312BC0">
        <w:rPr>
          <w:sz w:val="24"/>
          <w:szCs w:val="24"/>
        </w:rPr>
        <w:t>igu</w:t>
      </w:r>
      <w:r w:rsidR="003F7A33">
        <w:rPr>
          <w:sz w:val="24"/>
          <w:szCs w:val="24"/>
        </w:rPr>
        <w:t xml:space="preserve">el </w:t>
      </w:r>
      <w:r w:rsidR="00312BC0">
        <w:rPr>
          <w:sz w:val="24"/>
          <w:szCs w:val="24"/>
        </w:rPr>
        <w:t>Crizel (PSL)</w:t>
      </w:r>
      <w:r w:rsidRPr="00B90209">
        <w:rPr>
          <w:sz w:val="24"/>
          <w:szCs w:val="24"/>
        </w:rPr>
        <w:t xml:space="preserve"> </w:t>
      </w:r>
      <w:r w:rsidR="00371666" w:rsidRPr="00B90209">
        <w:rPr>
          <w:sz w:val="24"/>
          <w:szCs w:val="24"/>
        </w:rPr>
        <w:t xml:space="preserve">apresentou o Projeto de Lei nº </w:t>
      </w:r>
      <w:r w:rsidR="003F7A33">
        <w:rPr>
          <w:sz w:val="24"/>
          <w:szCs w:val="24"/>
        </w:rPr>
        <w:t>06</w:t>
      </w:r>
      <w:r w:rsidR="00312BC0">
        <w:rPr>
          <w:sz w:val="24"/>
          <w:szCs w:val="24"/>
        </w:rPr>
        <w:t>3</w:t>
      </w:r>
      <w:r w:rsidRPr="00B90209">
        <w:rPr>
          <w:sz w:val="24"/>
          <w:szCs w:val="24"/>
        </w:rPr>
        <w:t>/20</w:t>
      </w:r>
      <w:r w:rsidR="00312BC0">
        <w:rPr>
          <w:sz w:val="24"/>
          <w:szCs w:val="24"/>
        </w:rPr>
        <w:t>2</w:t>
      </w:r>
      <w:r w:rsidRPr="00B90209">
        <w:rPr>
          <w:sz w:val="24"/>
          <w:szCs w:val="24"/>
        </w:rPr>
        <w:t xml:space="preserve">1 </w:t>
      </w:r>
      <w:r w:rsidR="00371666" w:rsidRPr="00B90209">
        <w:rPr>
          <w:sz w:val="24"/>
          <w:szCs w:val="24"/>
        </w:rPr>
        <w:t>à Câmara Municipal,</w:t>
      </w:r>
      <w:r w:rsidR="00312BC0">
        <w:rPr>
          <w:sz w:val="24"/>
          <w:szCs w:val="24"/>
        </w:rPr>
        <w:t xml:space="preserve"> o qual “</w:t>
      </w:r>
      <w:r w:rsidR="00312BC0" w:rsidRPr="00312BC0">
        <w:rPr>
          <w:sz w:val="24"/>
          <w:szCs w:val="24"/>
        </w:rPr>
        <w:t>Determina que os serviços terceirizados pelo Poder Público, que utilizam veículos, caminhões e máquinas para a prestação de serviços, sejam equ</w:t>
      </w:r>
      <w:r w:rsidR="00312BC0" w:rsidRPr="00312BC0">
        <w:rPr>
          <w:sz w:val="24"/>
          <w:szCs w:val="24"/>
        </w:rPr>
        <w:t>i</w:t>
      </w:r>
      <w:r w:rsidR="00312BC0" w:rsidRPr="00312BC0">
        <w:rPr>
          <w:sz w:val="24"/>
          <w:szCs w:val="24"/>
        </w:rPr>
        <w:t>pados com GPS para rastreamento, e dá outras providências</w:t>
      </w:r>
      <w:r w:rsidR="00312BC0">
        <w:rPr>
          <w:sz w:val="24"/>
          <w:szCs w:val="24"/>
        </w:rPr>
        <w:t>”</w:t>
      </w:r>
      <w:r w:rsidR="003F7A33">
        <w:rPr>
          <w:sz w:val="24"/>
          <w:szCs w:val="24"/>
        </w:rPr>
        <w:t>.</w:t>
      </w:r>
      <w:r w:rsidRPr="00B90209">
        <w:rPr>
          <w:sz w:val="24"/>
          <w:szCs w:val="24"/>
        </w:rPr>
        <w:t xml:space="preserve"> A proposta foi encam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nhada à Procuradoria pela Presidência para análise nos termos do artigo 105 do Reg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mento Interno.</w:t>
      </w:r>
    </w:p>
    <w:p w:rsidR="00371666" w:rsidRPr="00B90209" w:rsidRDefault="0037166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B90209" w:rsidRDefault="001A0D71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B90209">
        <w:rPr>
          <w:b/>
          <w:sz w:val="24"/>
          <w:szCs w:val="24"/>
        </w:rPr>
        <w:t>MÉRITO</w:t>
      </w:r>
    </w:p>
    <w:p w:rsidR="008138B2" w:rsidRPr="00B90209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B621D2" w:rsidRPr="00B90209" w:rsidRDefault="00B621D2" w:rsidP="00B621D2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 w:rsidRPr="00B90209">
        <w:rPr>
          <w:sz w:val="24"/>
          <w:szCs w:val="24"/>
        </w:rPr>
        <w:t>De fato, a norma insculpida no art. 105 do Regimento Interno da Câmara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 xml:space="preserve">cipal de Guaíba prevê que cabe ao Presidente do Legislativo a prerrogativa de devolver </w:t>
      </w:r>
      <w:proofErr w:type="gramStart"/>
      <w:r w:rsidRPr="00B90209">
        <w:rPr>
          <w:sz w:val="24"/>
          <w:szCs w:val="24"/>
        </w:rPr>
        <w:t>ao</w:t>
      </w:r>
      <w:proofErr w:type="gramEnd"/>
      <w:r w:rsidRPr="00B90209">
        <w:rPr>
          <w:sz w:val="24"/>
          <w:szCs w:val="24"/>
        </w:rPr>
        <w:t xml:space="preserve"> </w:t>
      </w:r>
      <w:proofErr w:type="gramStart"/>
      <w:r w:rsidRPr="00B90209">
        <w:rPr>
          <w:sz w:val="24"/>
          <w:szCs w:val="24"/>
        </w:rPr>
        <w:t>autor</w:t>
      </w:r>
      <w:proofErr w:type="gramEnd"/>
      <w:r w:rsidRPr="00B90209">
        <w:rPr>
          <w:sz w:val="24"/>
          <w:szCs w:val="24"/>
        </w:rPr>
        <w:t xml:space="preserve"> as proposições manifestadamente inconstitucionais (art. 105, II), alheias à competê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 da Câmara (art. 105, I) ou ainda aquelas de caráter pessoal (art. 105, III)</w:t>
      </w:r>
      <w:r w:rsidRPr="00B90209">
        <w:rPr>
          <w:rFonts w:cs="Times New Roman"/>
          <w:sz w:val="24"/>
          <w:szCs w:val="24"/>
        </w:rPr>
        <w:t>. O mesmo co</w:t>
      </w:r>
      <w:r w:rsidRPr="00B90209">
        <w:rPr>
          <w:rFonts w:cs="Times New Roman"/>
          <w:sz w:val="24"/>
          <w:szCs w:val="24"/>
        </w:rPr>
        <w:t>n</w:t>
      </w:r>
      <w:r w:rsidRPr="00B90209">
        <w:rPr>
          <w:rFonts w:cs="Times New Roman"/>
          <w:sz w:val="24"/>
          <w:szCs w:val="24"/>
        </w:rPr>
        <w:t>trole já é exercido no âmbito da Câmara dos Deputados, com base em seu Regimento Inte</w:t>
      </w:r>
      <w:r w:rsidRPr="00B90209">
        <w:rPr>
          <w:rFonts w:cs="Times New Roman"/>
          <w:sz w:val="24"/>
          <w:szCs w:val="24"/>
        </w:rPr>
        <w:t>r</w:t>
      </w:r>
      <w:r w:rsidRPr="00B90209">
        <w:rPr>
          <w:rFonts w:cs="Times New Roman"/>
          <w:sz w:val="24"/>
          <w:szCs w:val="24"/>
        </w:rPr>
        <w:t>no (art. 137, § 1º), e no Regimento Interno do Senado Federal (art. 48, XI), e foi replicado em diversos outros regimentos internos de outros parlamentos brasileiros.</w:t>
      </w:r>
    </w:p>
    <w:p w:rsidR="00B621D2" w:rsidRPr="00B90209" w:rsidRDefault="00B621D2" w:rsidP="00B621D2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B621D2" w:rsidRPr="00B90209" w:rsidRDefault="00B621D2" w:rsidP="00B621D2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doutrina trata do sentido da norma jurídica inscrita no art. 105 do Reg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mento Interno caracterizando-o como um controle de constitucionalidade político ou preventivo, sendo tal controle exercido dentro do Parlamento, através de exame s</w:t>
      </w:r>
      <w:r w:rsidRPr="00B90209">
        <w:rPr>
          <w:sz w:val="24"/>
          <w:szCs w:val="24"/>
        </w:rPr>
        <w:t>u</w:t>
      </w:r>
      <w:r w:rsidRPr="00B90209">
        <w:rPr>
          <w:sz w:val="24"/>
          <w:szCs w:val="24"/>
        </w:rPr>
        <w:t>perficial pela Pres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 xml:space="preserve">dência da Mesa Diretora, com natureza preventiva e interna, antes que a proposição possa percorrer o trâmite legislativo. </w:t>
      </w:r>
      <w:proofErr w:type="gramStart"/>
      <w:r w:rsidRPr="00B90209">
        <w:rPr>
          <w:sz w:val="24"/>
          <w:szCs w:val="24"/>
        </w:rPr>
        <w:t>Via de regra</w:t>
      </w:r>
      <w:proofErr w:type="gramEnd"/>
      <w:r w:rsidRPr="00B90209">
        <w:rPr>
          <w:sz w:val="24"/>
          <w:szCs w:val="24"/>
        </w:rPr>
        <w:t>, a devolução se perfaz por despacho fundame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tado da Presidência, indicando o artigo constitucional violado, podendo o autor recorrer da decisão ao Plenário (art. 105, parágrafo único).</w:t>
      </w:r>
    </w:p>
    <w:p w:rsidR="00B621D2" w:rsidRPr="00B90209" w:rsidRDefault="00B621D2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Pr="00B90209" w:rsidRDefault="00507C38" w:rsidP="008507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O artigo 18 da Constituição Federal de 1988, inaugurando o tema da org</w:t>
      </w:r>
      <w:r w:rsidRPr="00B90209">
        <w:rPr>
          <w:sz w:val="24"/>
          <w:szCs w:val="24"/>
        </w:rPr>
        <w:t>a</w:t>
      </w:r>
      <w:r w:rsidRPr="00B90209">
        <w:rPr>
          <w:sz w:val="24"/>
          <w:szCs w:val="24"/>
        </w:rPr>
        <w:t>nização do Estado, prevê que “A organização político-administrativa da República F</w:t>
      </w:r>
      <w:r w:rsidRPr="00B90209">
        <w:rPr>
          <w:sz w:val="24"/>
          <w:szCs w:val="24"/>
        </w:rPr>
        <w:t>e</w:t>
      </w:r>
      <w:r w:rsidRPr="00B90209">
        <w:rPr>
          <w:sz w:val="24"/>
          <w:szCs w:val="24"/>
        </w:rPr>
        <w:t>derativa do Br</w:t>
      </w:r>
      <w:r w:rsidRPr="00B90209">
        <w:rPr>
          <w:sz w:val="24"/>
          <w:szCs w:val="24"/>
        </w:rPr>
        <w:t>a</w:t>
      </w:r>
      <w:r w:rsidRPr="00B90209">
        <w:rPr>
          <w:sz w:val="24"/>
          <w:szCs w:val="24"/>
        </w:rPr>
        <w:t xml:space="preserve">sil compreende a União, os Estados, o Distrito Federal e os Municípios, </w:t>
      </w:r>
      <w:r w:rsidRPr="00B90209">
        <w:rPr>
          <w:b/>
          <w:sz w:val="24"/>
          <w:szCs w:val="24"/>
        </w:rPr>
        <w:t>todos autônomos</w:t>
      </w:r>
      <w:r w:rsidRPr="00B90209">
        <w:rPr>
          <w:sz w:val="24"/>
          <w:szCs w:val="24"/>
        </w:rPr>
        <w:t>, nos termos desta Constituição.” O termo “autonomia política”, sob o ponto de vista jurídico, congrega um conjunto de capacidades conferidas aos entes federados para instituir a sua organização, legislação, a administração e o governo próprios.</w:t>
      </w:r>
    </w:p>
    <w:p w:rsidR="008507CF" w:rsidRPr="00B90209" w:rsidRDefault="008507CF" w:rsidP="008507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07C38" w:rsidRPr="00B90209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autoadministração e a autolegislação, contemplando o conjunto de co</w:t>
      </w:r>
      <w:r w:rsidRPr="00B90209">
        <w:rPr>
          <w:sz w:val="24"/>
          <w:szCs w:val="24"/>
        </w:rPr>
        <w:t>m</w:t>
      </w:r>
      <w:r w:rsidRPr="00B90209">
        <w:rPr>
          <w:sz w:val="24"/>
          <w:szCs w:val="24"/>
        </w:rPr>
        <w:t>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cias materiais e legislativas previstas na Constituição Federal para</w:t>
      </w:r>
      <w:r w:rsidR="00860B24" w:rsidRPr="00B90209">
        <w:rPr>
          <w:sz w:val="24"/>
          <w:szCs w:val="24"/>
        </w:rPr>
        <w:t xml:space="preserve"> os M</w:t>
      </w:r>
      <w:r w:rsidRPr="00B90209">
        <w:rPr>
          <w:sz w:val="24"/>
          <w:szCs w:val="24"/>
        </w:rPr>
        <w:t>unicípios, é tratada no artigo 30 da Lei Maior, nos seguintes termos:</w:t>
      </w:r>
    </w:p>
    <w:p w:rsidR="00507C38" w:rsidRPr="00B90209" w:rsidRDefault="00507C38" w:rsidP="00507C3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F7A33" w:rsidRPr="00997582" w:rsidRDefault="003F7A33" w:rsidP="003F7A3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Art. 30. Compete aos Municípios:</w:t>
      </w:r>
    </w:p>
    <w:p w:rsidR="003F7A33" w:rsidRPr="00997582" w:rsidRDefault="003F7A33" w:rsidP="003F7A33">
      <w:pPr>
        <w:spacing w:after="0" w:line="240" w:lineRule="auto"/>
        <w:ind w:left="2268"/>
        <w:jc w:val="both"/>
        <w:rPr>
          <w:b/>
          <w:szCs w:val="24"/>
        </w:rPr>
      </w:pPr>
      <w:r w:rsidRPr="00997582">
        <w:rPr>
          <w:b/>
          <w:szCs w:val="24"/>
        </w:rPr>
        <w:t>I - legislar sobre assuntos de interesse local;</w:t>
      </w:r>
    </w:p>
    <w:p w:rsidR="003F7A33" w:rsidRPr="00997582" w:rsidRDefault="003F7A33" w:rsidP="003F7A33">
      <w:pPr>
        <w:spacing w:after="0" w:line="240" w:lineRule="auto"/>
        <w:ind w:left="2268"/>
        <w:jc w:val="both"/>
        <w:rPr>
          <w:b/>
          <w:szCs w:val="24"/>
        </w:rPr>
      </w:pPr>
      <w:r w:rsidRPr="00997582">
        <w:rPr>
          <w:b/>
          <w:szCs w:val="24"/>
        </w:rPr>
        <w:t>II - suplementar a legislação federal e a estadual no que co</w:t>
      </w:r>
      <w:r w:rsidRPr="00997582">
        <w:rPr>
          <w:b/>
          <w:szCs w:val="24"/>
        </w:rPr>
        <w:t>u</w:t>
      </w:r>
      <w:r w:rsidRPr="00997582">
        <w:rPr>
          <w:b/>
          <w:szCs w:val="24"/>
        </w:rPr>
        <w:t>ber;</w:t>
      </w:r>
    </w:p>
    <w:p w:rsidR="003F7A33" w:rsidRPr="00997582" w:rsidRDefault="003F7A33" w:rsidP="003F7A3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[...]</w:t>
      </w:r>
    </w:p>
    <w:p w:rsidR="003F7A33" w:rsidRDefault="003F7A33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4487F" w:rsidRPr="00B90209" w:rsidRDefault="00B621D2" w:rsidP="00C4487F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 xml:space="preserve">A norma que se pretende editar </w:t>
      </w:r>
      <w:r w:rsidR="000A38F4" w:rsidRPr="00B90209">
        <w:rPr>
          <w:sz w:val="24"/>
          <w:szCs w:val="24"/>
        </w:rPr>
        <w:t>no âmbito do Município de Guaíba</w:t>
      </w:r>
      <w:r w:rsidR="00507C38" w:rsidRPr="00B90209">
        <w:rPr>
          <w:sz w:val="24"/>
          <w:szCs w:val="24"/>
        </w:rPr>
        <w:t xml:space="preserve"> se ins</w:t>
      </w:r>
      <w:r w:rsidR="00507C38" w:rsidRPr="00B90209">
        <w:rPr>
          <w:sz w:val="24"/>
          <w:szCs w:val="24"/>
        </w:rPr>
        <w:t>e</w:t>
      </w:r>
      <w:r w:rsidR="00507C38" w:rsidRPr="00B90209">
        <w:rPr>
          <w:sz w:val="24"/>
          <w:szCs w:val="24"/>
        </w:rPr>
        <w:t xml:space="preserve">re, </w:t>
      </w:r>
      <w:r w:rsidR="00507C38" w:rsidRPr="00B90209">
        <w:rPr>
          <w:sz w:val="24"/>
          <w:szCs w:val="24"/>
        </w:rPr>
        <w:t>e</w:t>
      </w:r>
      <w:r w:rsidR="00507C38" w:rsidRPr="00B90209">
        <w:rPr>
          <w:sz w:val="24"/>
          <w:szCs w:val="24"/>
        </w:rPr>
        <w:t>fetivamente, na definição de interesse local</w:t>
      </w:r>
      <w:r w:rsidRPr="00B90209">
        <w:rPr>
          <w:sz w:val="24"/>
          <w:szCs w:val="24"/>
        </w:rPr>
        <w:t xml:space="preserve"> e na competência municipal</w:t>
      </w:r>
      <w:r w:rsidR="00507C38" w:rsidRPr="00B90209">
        <w:rPr>
          <w:sz w:val="24"/>
          <w:szCs w:val="24"/>
        </w:rPr>
        <w:t xml:space="preserve">, </w:t>
      </w:r>
      <w:r w:rsidRPr="00B90209">
        <w:rPr>
          <w:sz w:val="24"/>
          <w:szCs w:val="24"/>
        </w:rPr>
        <w:t>visto</w:t>
      </w:r>
      <w:r w:rsidR="001F2C08" w:rsidRPr="00B90209">
        <w:rPr>
          <w:sz w:val="24"/>
          <w:szCs w:val="24"/>
        </w:rPr>
        <w:t xml:space="preserve"> que </w:t>
      </w:r>
      <w:r w:rsidR="00507C38" w:rsidRPr="00B90209">
        <w:rPr>
          <w:sz w:val="24"/>
          <w:szCs w:val="24"/>
        </w:rPr>
        <w:t xml:space="preserve">o Projeto de Lei nº </w:t>
      </w:r>
      <w:r w:rsidR="003F7A33">
        <w:rPr>
          <w:sz w:val="24"/>
          <w:szCs w:val="24"/>
        </w:rPr>
        <w:t>06</w:t>
      </w:r>
      <w:r w:rsidR="00312BC0">
        <w:rPr>
          <w:sz w:val="24"/>
          <w:szCs w:val="24"/>
        </w:rPr>
        <w:t>3</w:t>
      </w:r>
      <w:r w:rsidR="003F7A33">
        <w:rPr>
          <w:sz w:val="24"/>
          <w:szCs w:val="24"/>
        </w:rPr>
        <w:t>/20</w:t>
      </w:r>
      <w:r w:rsidR="00312BC0">
        <w:rPr>
          <w:sz w:val="24"/>
          <w:szCs w:val="24"/>
        </w:rPr>
        <w:t>2</w:t>
      </w:r>
      <w:r w:rsidR="003F7A33">
        <w:rPr>
          <w:sz w:val="24"/>
          <w:szCs w:val="24"/>
        </w:rPr>
        <w:t>1</w:t>
      </w:r>
      <w:r w:rsidR="00507C38" w:rsidRPr="00B90209">
        <w:rPr>
          <w:sz w:val="24"/>
          <w:szCs w:val="24"/>
        </w:rPr>
        <w:t xml:space="preserve"> </w:t>
      </w:r>
      <w:r w:rsidRPr="00B90209">
        <w:rPr>
          <w:sz w:val="24"/>
          <w:szCs w:val="24"/>
        </w:rPr>
        <w:t xml:space="preserve">objetiva estabelecer </w:t>
      </w:r>
      <w:r w:rsidR="003F7A33">
        <w:rPr>
          <w:sz w:val="24"/>
          <w:szCs w:val="24"/>
        </w:rPr>
        <w:t xml:space="preserve">mecanismo de controle </w:t>
      </w:r>
      <w:r w:rsidR="00872A4A">
        <w:rPr>
          <w:sz w:val="24"/>
          <w:szCs w:val="24"/>
        </w:rPr>
        <w:t>e</w:t>
      </w:r>
      <w:r w:rsidR="003F7A33">
        <w:rPr>
          <w:sz w:val="24"/>
          <w:szCs w:val="24"/>
        </w:rPr>
        <w:t xml:space="preserve"> fiscaliz</w:t>
      </w:r>
      <w:r w:rsidR="003F7A33">
        <w:rPr>
          <w:sz w:val="24"/>
          <w:szCs w:val="24"/>
        </w:rPr>
        <w:t>a</w:t>
      </w:r>
      <w:r w:rsidR="003F7A33">
        <w:rPr>
          <w:sz w:val="24"/>
          <w:szCs w:val="24"/>
        </w:rPr>
        <w:t>ção dos contratos firmados entre o Município de Guaíba e empresas prestadoras de serv</w:t>
      </w:r>
      <w:r w:rsidR="003F7A33">
        <w:rPr>
          <w:sz w:val="24"/>
          <w:szCs w:val="24"/>
        </w:rPr>
        <w:t>i</w:t>
      </w:r>
      <w:r w:rsidR="003F7A33">
        <w:rPr>
          <w:sz w:val="24"/>
          <w:szCs w:val="24"/>
        </w:rPr>
        <w:t>ços que operem com veículos ou equipamentos automotores.</w:t>
      </w:r>
      <w:r w:rsidRPr="00B90209">
        <w:rPr>
          <w:sz w:val="24"/>
          <w:szCs w:val="24"/>
        </w:rPr>
        <w:t xml:space="preserve"> Tais medidas se inserem na competência municipal e estão alinhadas aos objetivos de proteção</w:t>
      </w:r>
      <w:r w:rsidR="003F7A33">
        <w:rPr>
          <w:sz w:val="24"/>
          <w:szCs w:val="24"/>
        </w:rPr>
        <w:t xml:space="preserve"> do patrimônio público e dos princípios constitucionais que vinculam a Administração P</w:t>
      </w:r>
      <w:r w:rsidR="003F7A33">
        <w:rPr>
          <w:sz w:val="24"/>
          <w:szCs w:val="24"/>
        </w:rPr>
        <w:t>ú</w:t>
      </w:r>
      <w:r w:rsidR="003F7A33">
        <w:rPr>
          <w:sz w:val="24"/>
          <w:szCs w:val="24"/>
        </w:rPr>
        <w:t>blica.</w:t>
      </w:r>
    </w:p>
    <w:p w:rsidR="008829AA" w:rsidRPr="00B90209" w:rsidRDefault="008829AA" w:rsidP="00C4487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7553" w:rsidRPr="00B90209" w:rsidRDefault="00312BC0" w:rsidP="003C755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Por outro lado, o</w:t>
      </w:r>
      <w:r w:rsidR="00D54AAA" w:rsidRPr="00B90209">
        <w:rPr>
          <w:b/>
          <w:sz w:val="24"/>
          <w:szCs w:val="24"/>
        </w:rPr>
        <w:t xml:space="preserve">corre que o Projeto de Lei nº </w:t>
      </w:r>
      <w:r w:rsidR="003F7A33">
        <w:rPr>
          <w:b/>
          <w:sz w:val="24"/>
          <w:szCs w:val="24"/>
        </w:rPr>
        <w:t>06</w:t>
      </w:r>
      <w:r>
        <w:rPr>
          <w:b/>
          <w:sz w:val="24"/>
          <w:szCs w:val="24"/>
        </w:rPr>
        <w:t>3</w:t>
      </w:r>
      <w:r w:rsidR="003C7553" w:rsidRPr="00B90209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</w:t>
      </w:r>
      <w:r w:rsidR="003C7553" w:rsidRPr="00B90209">
        <w:rPr>
          <w:b/>
          <w:sz w:val="24"/>
          <w:szCs w:val="24"/>
        </w:rPr>
        <w:t>1</w:t>
      </w:r>
      <w:r w:rsidR="00D54AAA" w:rsidRPr="00B90209">
        <w:rPr>
          <w:b/>
          <w:sz w:val="24"/>
          <w:szCs w:val="24"/>
        </w:rPr>
        <w:t>, embora louvável o seu objeto, contém</w:t>
      </w:r>
      <w:r>
        <w:rPr>
          <w:b/>
          <w:sz w:val="24"/>
          <w:szCs w:val="24"/>
        </w:rPr>
        <w:t xml:space="preserve"> flagrante</w:t>
      </w:r>
      <w:r w:rsidR="00D54AAA" w:rsidRPr="00B90209">
        <w:rPr>
          <w:b/>
          <w:sz w:val="24"/>
          <w:szCs w:val="24"/>
        </w:rPr>
        <w:t xml:space="preserve"> vício de iniciativa.</w:t>
      </w:r>
      <w:r w:rsidR="00D54AAA" w:rsidRPr="00B90209">
        <w:rPr>
          <w:sz w:val="24"/>
          <w:szCs w:val="24"/>
        </w:rPr>
        <w:t xml:space="preserve"> </w:t>
      </w:r>
      <w:r w:rsidR="003C7553" w:rsidRPr="00B90209">
        <w:rPr>
          <w:sz w:val="24"/>
          <w:szCs w:val="24"/>
        </w:rPr>
        <w:t>A proposição esbarra no disposto no art. 61, § 1º, da Constituição Federal, que estabelece a iniciativa privativa para a defl</w:t>
      </w:r>
      <w:r w:rsidR="003C7553" w:rsidRPr="00B90209">
        <w:rPr>
          <w:sz w:val="24"/>
          <w:szCs w:val="24"/>
        </w:rPr>
        <w:t>a</w:t>
      </w:r>
      <w:r w:rsidR="003C7553" w:rsidRPr="00B90209">
        <w:rPr>
          <w:sz w:val="24"/>
          <w:szCs w:val="24"/>
        </w:rPr>
        <w:t xml:space="preserve">gração do processo legislativo, fixando as disciplinas próprias do Presidente da </w:t>
      </w:r>
      <w:r w:rsidR="003C7553" w:rsidRPr="00B90209">
        <w:rPr>
          <w:sz w:val="24"/>
          <w:szCs w:val="24"/>
        </w:rPr>
        <w:lastRenderedPageBreak/>
        <w:t>República, aplic</w:t>
      </w:r>
      <w:r w:rsidR="003C7553" w:rsidRPr="00B90209">
        <w:rPr>
          <w:sz w:val="24"/>
          <w:szCs w:val="24"/>
        </w:rPr>
        <w:t>á</w:t>
      </w:r>
      <w:r w:rsidR="003C7553" w:rsidRPr="00B90209">
        <w:rPr>
          <w:sz w:val="24"/>
          <w:szCs w:val="24"/>
        </w:rPr>
        <w:t>veis por simetria aos demais entes federados, entre eles o Município de Guaíba:</w:t>
      </w:r>
    </w:p>
    <w:p w:rsidR="003C7553" w:rsidRPr="00B90209" w:rsidRDefault="003C7553" w:rsidP="003C755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Art. 61 (...)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§ 1º </w:t>
      </w:r>
      <w:r w:rsidRPr="00997582">
        <w:rPr>
          <w:b/>
          <w:szCs w:val="24"/>
        </w:rPr>
        <w:t>São de iniciativa privativa do Presidente da República as leis que</w:t>
      </w:r>
      <w:r w:rsidRPr="00997582">
        <w:rPr>
          <w:szCs w:val="24"/>
        </w:rPr>
        <w:t xml:space="preserve">: 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I - fixem ou modifiquem os efetivos das Forças Armadas; 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II - disponham sobre: 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a) criação de cargos, funções ou empregos públicos na admini</w:t>
      </w:r>
      <w:r w:rsidRPr="00997582">
        <w:rPr>
          <w:szCs w:val="24"/>
        </w:rPr>
        <w:t>s</w:t>
      </w:r>
      <w:r w:rsidRPr="00997582">
        <w:rPr>
          <w:szCs w:val="24"/>
        </w:rPr>
        <w:t xml:space="preserve">tração direta e autárquica ou aumento de sua remuneração; 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b) </w:t>
      </w:r>
      <w:r w:rsidRPr="00997582">
        <w:rPr>
          <w:b/>
          <w:szCs w:val="24"/>
        </w:rPr>
        <w:t>organização administrativa</w:t>
      </w:r>
      <w:r w:rsidRPr="00997582">
        <w:rPr>
          <w:szCs w:val="24"/>
        </w:rPr>
        <w:t xml:space="preserve"> e judiciária, matéria tributária e orç</w:t>
      </w:r>
      <w:r w:rsidRPr="00997582">
        <w:rPr>
          <w:szCs w:val="24"/>
        </w:rPr>
        <w:t>a</w:t>
      </w:r>
      <w:r w:rsidRPr="00997582">
        <w:rPr>
          <w:szCs w:val="24"/>
        </w:rPr>
        <w:t xml:space="preserve">mentária, </w:t>
      </w:r>
      <w:r w:rsidRPr="00997582">
        <w:rPr>
          <w:b/>
          <w:szCs w:val="24"/>
        </w:rPr>
        <w:t xml:space="preserve">serviços </w:t>
      </w:r>
      <w:proofErr w:type="gramStart"/>
      <w:r w:rsidRPr="00997582">
        <w:rPr>
          <w:b/>
          <w:szCs w:val="24"/>
        </w:rPr>
        <w:t>públicos</w:t>
      </w:r>
      <w:r w:rsidRPr="00997582">
        <w:rPr>
          <w:szCs w:val="24"/>
        </w:rPr>
        <w:t xml:space="preserve"> e pessoal da administração dos Territ</w:t>
      </w:r>
      <w:r w:rsidRPr="00997582">
        <w:rPr>
          <w:szCs w:val="24"/>
        </w:rPr>
        <w:t>ó</w:t>
      </w:r>
      <w:r w:rsidRPr="00997582">
        <w:rPr>
          <w:szCs w:val="24"/>
        </w:rPr>
        <w:t>rios</w:t>
      </w:r>
      <w:proofErr w:type="gramEnd"/>
      <w:r w:rsidRPr="00997582">
        <w:rPr>
          <w:szCs w:val="24"/>
        </w:rPr>
        <w:t xml:space="preserve">; </w:t>
      </w:r>
    </w:p>
    <w:p w:rsidR="003C7553" w:rsidRPr="00997582" w:rsidRDefault="003C7553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c) servidores públicos da União e Territórios, seu regime jurídico, provimento de cargos, estabilidade e aposentadoria; (Red</w:t>
      </w:r>
      <w:r w:rsidRPr="00997582">
        <w:rPr>
          <w:szCs w:val="24"/>
        </w:rPr>
        <w:t>a</w:t>
      </w:r>
      <w:r w:rsidRPr="00997582">
        <w:rPr>
          <w:szCs w:val="24"/>
        </w:rPr>
        <w:t xml:space="preserve">ção dada pela Emenda Constitucional nº 18, de </w:t>
      </w:r>
      <w:proofErr w:type="gramStart"/>
      <w:r w:rsidRPr="00997582">
        <w:rPr>
          <w:szCs w:val="24"/>
        </w:rPr>
        <w:t>1998)</w:t>
      </w:r>
      <w:proofErr w:type="gramEnd"/>
      <w:r w:rsidRPr="00997582">
        <w:rPr>
          <w:szCs w:val="24"/>
        </w:rPr>
        <w:t xml:space="preserve"> </w:t>
      </w:r>
    </w:p>
    <w:p w:rsidR="003C7553" w:rsidRPr="00997582" w:rsidRDefault="00131829" w:rsidP="003C7553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[...]</w:t>
      </w:r>
    </w:p>
    <w:p w:rsidR="003C7553" w:rsidRPr="00131829" w:rsidRDefault="003C7553" w:rsidP="00131829">
      <w:pPr>
        <w:spacing w:after="0" w:line="360" w:lineRule="auto"/>
        <w:jc w:val="both"/>
        <w:rPr>
          <w:sz w:val="24"/>
          <w:szCs w:val="24"/>
        </w:rPr>
      </w:pPr>
    </w:p>
    <w:p w:rsidR="00356B36" w:rsidRDefault="003C7553" w:rsidP="003C7553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 xml:space="preserve">O conteúdo normativo do Projeto de Lei nº </w:t>
      </w:r>
      <w:r w:rsidR="00131829">
        <w:rPr>
          <w:sz w:val="24"/>
          <w:szCs w:val="24"/>
        </w:rPr>
        <w:t>06</w:t>
      </w:r>
      <w:r w:rsidR="00312BC0">
        <w:rPr>
          <w:sz w:val="24"/>
          <w:szCs w:val="24"/>
        </w:rPr>
        <w:t>3</w:t>
      </w:r>
      <w:r w:rsidRPr="00B90209">
        <w:rPr>
          <w:sz w:val="24"/>
          <w:szCs w:val="24"/>
        </w:rPr>
        <w:t>/20</w:t>
      </w:r>
      <w:r w:rsidR="00312BC0">
        <w:rPr>
          <w:sz w:val="24"/>
          <w:szCs w:val="24"/>
        </w:rPr>
        <w:t>2</w:t>
      </w:r>
      <w:r w:rsidRPr="00B90209">
        <w:rPr>
          <w:sz w:val="24"/>
          <w:szCs w:val="24"/>
        </w:rPr>
        <w:t xml:space="preserve">1, do Poder Legislativo, </w:t>
      </w:r>
      <w:r w:rsidRPr="00312BC0">
        <w:rPr>
          <w:sz w:val="24"/>
          <w:szCs w:val="24"/>
          <w:u w:val="single"/>
        </w:rPr>
        <w:t>invade a iniciativa privativa do Chefe do Poder Executivo Municipal</w:t>
      </w:r>
      <w:r w:rsidRPr="00B90209">
        <w:rPr>
          <w:sz w:val="24"/>
          <w:szCs w:val="24"/>
        </w:rPr>
        <w:t>, prevista no alud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do art. 61, § 1º, da Constituição da República Federativa do</w:t>
      </w:r>
      <w:r w:rsidR="00131829">
        <w:rPr>
          <w:sz w:val="24"/>
          <w:szCs w:val="24"/>
        </w:rPr>
        <w:t xml:space="preserve"> Brasil, </w:t>
      </w:r>
      <w:r w:rsidR="00131829" w:rsidRPr="00312BC0">
        <w:rPr>
          <w:sz w:val="24"/>
          <w:szCs w:val="24"/>
          <w:u w:val="single"/>
        </w:rPr>
        <w:t>ao criar condici</w:t>
      </w:r>
      <w:r w:rsidR="00131829" w:rsidRPr="00312BC0">
        <w:rPr>
          <w:sz w:val="24"/>
          <w:szCs w:val="24"/>
          <w:u w:val="single"/>
        </w:rPr>
        <w:t>o</w:t>
      </w:r>
      <w:r w:rsidR="00131829" w:rsidRPr="00312BC0">
        <w:rPr>
          <w:sz w:val="24"/>
          <w:szCs w:val="24"/>
          <w:u w:val="single"/>
        </w:rPr>
        <w:t>nantes às contrat</w:t>
      </w:r>
      <w:r w:rsidR="00131829" w:rsidRPr="00312BC0">
        <w:rPr>
          <w:sz w:val="24"/>
          <w:szCs w:val="24"/>
          <w:u w:val="single"/>
        </w:rPr>
        <w:t>a</w:t>
      </w:r>
      <w:r w:rsidR="00131829" w:rsidRPr="00312BC0">
        <w:rPr>
          <w:sz w:val="24"/>
          <w:szCs w:val="24"/>
          <w:u w:val="single"/>
        </w:rPr>
        <w:t>ções públicas de serviços por meio de licitação</w:t>
      </w:r>
      <w:r w:rsidR="00131829">
        <w:rPr>
          <w:sz w:val="24"/>
          <w:szCs w:val="24"/>
        </w:rPr>
        <w:t xml:space="preserve">, </w:t>
      </w:r>
      <w:r w:rsidR="00BE22FA">
        <w:rPr>
          <w:sz w:val="24"/>
          <w:szCs w:val="24"/>
        </w:rPr>
        <w:t xml:space="preserve">por dever </w:t>
      </w:r>
      <w:r w:rsidR="00131829">
        <w:rPr>
          <w:sz w:val="24"/>
          <w:szCs w:val="24"/>
        </w:rPr>
        <w:t xml:space="preserve">constar obrigação de que as interessadas </w:t>
      </w:r>
      <w:r w:rsidR="00BE22FA">
        <w:rPr>
          <w:sz w:val="24"/>
          <w:szCs w:val="24"/>
        </w:rPr>
        <w:t xml:space="preserve">comprovem a instalação e operem </w:t>
      </w:r>
      <w:r w:rsidR="00872A4A">
        <w:rPr>
          <w:sz w:val="24"/>
          <w:szCs w:val="24"/>
        </w:rPr>
        <w:t xml:space="preserve">seus veículos </w:t>
      </w:r>
      <w:r w:rsidR="00BE22FA">
        <w:rPr>
          <w:sz w:val="24"/>
          <w:szCs w:val="24"/>
        </w:rPr>
        <w:t>m</w:t>
      </w:r>
      <w:r w:rsidR="00BE22FA">
        <w:rPr>
          <w:sz w:val="24"/>
          <w:szCs w:val="24"/>
        </w:rPr>
        <w:t>e</w:t>
      </w:r>
      <w:r w:rsidR="00BE22FA">
        <w:rPr>
          <w:sz w:val="24"/>
          <w:szCs w:val="24"/>
        </w:rPr>
        <w:t xml:space="preserve">diante sistema de monitoramento via satélite. </w:t>
      </w:r>
      <w:r w:rsidR="00D224F4" w:rsidRPr="00312BC0">
        <w:rPr>
          <w:b/>
          <w:sz w:val="24"/>
          <w:szCs w:val="24"/>
          <w:u w:val="single"/>
        </w:rPr>
        <w:t>A</w:t>
      </w:r>
      <w:r w:rsidR="00356B36" w:rsidRPr="00312BC0">
        <w:rPr>
          <w:b/>
          <w:sz w:val="24"/>
          <w:szCs w:val="24"/>
          <w:u w:val="single"/>
        </w:rPr>
        <w:t xml:space="preserve"> alteração das regras contratuais s</w:t>
      </w:r>
      <w:r w:rsidR="00356B36" w:rsidRPr="00312BC0">
        <w:rPr>
          <w:b/>
          <w:sz w:val="24"/>
          <w:szCs w:val="24"/>
          <w:u w:val="single"/>
        </w:rPr>
        <w:t>o</w:t>
      </w:r>
      <w:r w:rsidR="00356B36" w:rsidRPr="00312BC0">
        <w:rPr>
          <w:b/>
          <w:sz w:val="24"/>
          <w:szCs w:val="24"/>
          <w:u w:val="single"/>
        </w:rPr>
        <w:t>bre a prestação do serviço não cabe ao Poder Legislativo, mas apenas ao Executivo</w:t>
      </w:r>
      <w:r w:rsidR="00356B36" w:rsidRPr="00B90209">
        <w:rPr>
          <w:sz w:val="24"/>
          <w:szCs w:val="24"/>
        </w:rPr>
        <w:t xml:space="preserve">, enquanto esfera de poder responsável </w:t>
      </w:r>
      <w:r w:rsidR="00D224F4">
        <w:rPr>
          <w:sz w:val="24"/>
          <w:szCs w:val="24"/>
        </w:rPr>
        <w:t>pela contratação dos serviços úteis à comun</w:t>
      </w:r>
      <w:r w:rsidR="00D224F4">
        <w:rPr>
          <w:sz w:val="24"/>
          <w:szCs w:val="24"/>
        </w:rPr>
        <w:t>i</w:t>
      </w:r>
      <w:r w:rsidR="00D224F4">
        <w:rPr>
          <w:sz w:val="24"/>
          <w:szCs w:val="24"/>
        </w:rPr>
        <w:t>dade.</w:t>
      </w:r>
    </w:p>
    <w:p w:rsidR="00D224F4" w:rsidRPr="00B90209" w:rsidRDefault="00D224F4" w:rsidP="003C755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56B36" w:rsidRPr="00B90209" w:rsidRDefault="00356B36" w:rsidP="003C7553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Lembre-se que a medida é uma daquelas que tem aptidão para gerar o d</w:t>
      </w:r>
      <w:r w:rsidRPr="00B90209">
        <w:rPr>
          <w:sz w:val="24"/>
          <w:szCs w:val="24"/>
        </w:rPr>
        <w:t>e</w:t>
      </w:r>
      <w:r w:rsidRPr="00B90209">
        <w:rPr>
          <w:sz w:val="24"/>
          <w:szCs w:val="24"/>
        </w:rPr>
        <w:t>sequ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líbrio do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 xml:space="preserve"> contrato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 xml:space="preserve"> administrativo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>,</w:t>
      </w:r>
      <w:r w:rsidR="00121B78">
        <w:rPr>
          <w:sz w:val="24"/>
          <w:szCs w:val="24"/>
        </w:rPr>
        <w:t xml:space="preserve"> uma vez que a</w:t>
      </w:r>
      <w:r w:rsidRPr="00B90209">
        <w:rPr>
          <w:sz w:val="24"/>
          <w:szCs w:val="24"/>
        </w:rPr>
        <w:t xml:space="preserve"> </w:t>
      </w:r>
      <w:r w:rsidR="00D224F4">
        <w:rPr>
          <w:sz w:val="24"/>
          <w:szCs w:val="24"/>
        </w:rPr>
        <w:t>ordem para a instalação e operação de veículos mediante sistema GPS, GSM ou GPRS</w:t>
      </w:r>
      <w:r w:rsidRPr="00B90209">
        <w:rPr>
          <w:sz w:val="24"/>
          <w:szCs w:val="24"/>
        </w:rPr>
        <w:t xml:space="preserve"> </w:t>
      </w:r>
      <w:r w:rsidR="00D224F4">
        <w:rPr>
          <w:sz w:val="24"/>
          <w:szCs w:val="24"/>
        </w:rPr>
        <w:t xml:space="preserve">gerará </w:t>
      </w:r>
      <w:r w:rsidRPr="00B90209">
        <w:rPr>
          <w:sz w:val="24"/>
          <w:szCs w:val="24"/>
        </w:rPr>
        <w:t xml:space="preserve">custos adicionais não estabelecidos previamente e </w:t>
      </w:r>
      <w:r w:rsidR="00121B78">
        <w:rPr>
          <w:sz w:val="24"/>
          <w:szCs w:val="24"/>
        </w:rPr>
        <w:t xml:space="preserve">não </w:t>
      </w:r>
      <w:r w:rsidRPr="00B90209">
        <w:rPr>
          <w:sz w:val="24"/>
          <w:szCs w:val="24"/>
        </w:rPr>
        <w:t>contemplados na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 xml:space="preserve"> precisa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 xml:space="preserve"> proposta</w:t>
      </w:r>
      <w:r w:rsidR="00D224F4">
        <w:rPr>
          <w:sz w:val="24"/>
          <w:szCs w:val="24"/>
        </w:rPr>
        <w:t>s</w:t>
      </w:r>
      <w:r w:rsidRPr="00B90209">
        <w:rPr>
          <w:sz w:val="24"/>
          <w:szCs w:val="24"/>
        </w:rPr>
        <w:t xml:space="preserve"> ofertada</w:t>
      </w:r>
      <w:r w:rsidR="00D224F4">
        <w:rPr>
          <w:sz w:val="24"/>
          <w:szCs w:val="24"/>
        </w:rPr>
        <w:t xml:space="preserve">s nas </w:t>
      </w:r>
      <w:r w:rsidRPr="00B90209">
        <w:rPr>
          <w:sz w:val="24"/>
          <w:szCs w:val="24"/>
        </w:rPr>
        <w:t>licita</w:t>
      </w:r>
      <w:r w:rsidR="00D224F4">
        <w:rPr>
          <w:sz w:val="24"/>
          <w:szCs w:val="24"/>
        </w:rPr>
        <w:t>ções</w:t>
      </w:r>
      <w:r w:rsidRPr="00B90209">
        <w:rPr>
          <w:sz w:val="24"/>
          <w:szCs w:val="24"/>
        </w:rPr>
        <w:t>.</w:t>
      </w:r>
      <w:r w:rsidR="006A2B11" w:rsidRPr="00B90209">
        <w:rPr>
          <w:sz w:val="24"/>
          <w:szCs w:val="24"/>
        </w:rPr>
        <w:t xml:space="preserve"> Consid</w:t>
      </w:r>
      <w:r w:rsidR="006A2B11" w:rsidRPr="00B90209">
        <w:rPr>
          <w:sz w:val="24"/>
          <w:szCs w:val="24"/>
        </w:rPr>
        <w:t>e</w:t>
      </w:r>
      <w:r w:rsidR="006A2B11" w:rsidRPr="00B90209">
        <w:rPr>
          <w:sz w:val="24"/>
          <w:szCs w:val="24"/>
        </w:rPr>
        <w:t xml:space="preserve">rando isso, </w:t>
      </w:r>
      <w:r w:rsidR="00B90209" w:rsidRPr="00B90209">
        <w:rPr>
          <w:sz w:val="24"/>
          <w:szCs w:val="24"/>
        </w:rPr>
        <w:t xml:space="preserve">eventuais alterações devem ser </w:t>
      </w:r>
      <w:proofErr w:type="gramStart"/>
      <w:r w:rsidR="00B90209" w:rsidRPr="00B90209">
        <w:rPr>
          <w:sz w:val="24"/>
          <w:szCs w:val="24"/>
        </w:rPr>
        <w:t>implementadas</w:t>
      </w:r>
      <w:proofErr w:type="gramEnd"/>
      <w:r w:rsidR="00B90209" w:rsidRPr="00B90209">
        <w:rPr>
          <w:sz w:val="24"/>
          <w:szCs w:val="24"/>
        </w:rPr>
        <w:t xml:space="preserve"> por ato</w:t>
      </w:r>
      <w:r w:rsidR="00121B78">
        <w:rPr>
          <w:sz w:val="24"/>
          <w:szCs w:val="24"/>
        </w:rPr>
        <w:t xml:space="preserve"> exclusivo</w:t>
      </w:r>
      <w:r w:rsidR="00B90209" w:rsidRPr="00B90209">
        <w:rPr>
          <w:sz w:val="24"/>
          <w:szCs w:val="24"/>
        </w:rPr>
        <w:t xml:space="preserve"> do Poder Ex</w:t>
      </w:r>
      <w:r w:rsidR="00B90209" w:rsidRPr="00B90209">
        <w:rPr>
          <w:sz w:val="24"/>
          <w:szCs w:val="24"/>
        </w:rPr>
        <w:t>e</w:t>
      </w:r>
      <w:r w:rsidR="00B90209" w:rsidRPr="00B90209">
        <w:rPr>
          <w:sz w:val="24"/>
          <w:szCs w:val="24"/>
        </w:rPr>
        <w:t>cutivo, sendo o Prefeito a única autoridade leg</w:t>
      </w:r>
      <w:r w:rsidR="00121B78">
        <w:rPr>
          <w:sz w:val="24"/>
          <w:szCs w:val="24"/>
        </w:rPr>
        <w:t xml:space="preserve">itimada </w:t>
      </w:r>
      <w:r w:rsidR="00B90209" w:rsidRPr="00B90209">
        <w:rPr>
          <w:sz w:val="24"/>
          <w:szCs w:val="24"/>
        </w:rPr>
        <w:t>para tanto.</w:t>
      </w:r>
    </w:p>
    <w:p w:rsidR="003C7553" w:rsidRPr="00B90209" w:rsidRDefault="003C7553" w:rsidP="003C755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C7553" w:rsidRPr="00B90209" w:rsidRDefault="003C7553" w:rsidP="003C7553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 xml:space="preserve">O conteúdo do Projeto de Lei nº </w:t>
      </w:r>
      <w:r w:rsidR="00D224F4">
        <w:rPr>
          <w:sz w:val="24"/>
          <w:szCs w:val="24"/>
        </w:rPr>
        <w:t>06</w:t>
      </w:r>
      <w:r w:rsidR="00312BC0">
        <w:rPr>
          <w:sz w:val="24"/>
          <w:szCs w:val="24"/>
        </w:rPr>
        <w:t>3</w:t>
      </w:r>
      <w:r w:rsidR="00B90209" w:rsidRPr="00B90209">
        <w:rPr>
          <w:sz w:val="24"/>
          <w:szCs w:val="24"/>
        </w:rPr>
        <w:t>/20</w:t>
      </w:r>
      <w:r w:rsidR="00312BC0">
        <w:rPr>
          <w:sz w:val="24"/>
          <w:szCs w:val="24"/>
        </w:rPr>
        <w:t>2</w:t>
      </w:r>
      <w:r w:rsidR="00B90209" w:rsidRPr="00B90209">
        <w:rPr>
          <w:sz w:val="24"/>
          <w:szCs w:val="24"/>
        </w:rPr>
        <w:t>1</w:t>
      </w:r>
      <w:r w:rsidRPr="00B90209">
        <w:rPr>
          <w:sz w:val="24"/>
          <w:szCs w:val="24"/>
        </w:rPr>
        <w:t xml:space="preserve"> também vai de encontro ao princípio constitucional da separação dos poderes, disposto no art. 2º da Constituição Federal. A m</w:t>
      </w:r>
      <w:r w:rsidRPr="00B90209">
        <w:rPr>
          <w:sz w:val="24"/>
          <w:szCs w:val="24"/>
        </w:rPr>
        <w:t>a</w:t>
      </w:r>
      <w:r w:rsidRPr="00B90209">
        <w:rPr>
          <w:sz w:val="24"/>
          <w:szCs w:val="24"/>
        </w:rPr>
        <w:t xml:space="preserve">téria ofende a chamada reserva de administração, insculpida no artigo 61, § 1º, da Constituição Federal e decorrência do conteúdo nuclear do princípio da separação de poderes, ao dispor a respeito da organização de </w:t>
      </w:r>
      <w:r w:rsidR="00B90209" w:rsidRPr="00B90209">
        <w:rPr>
          <w:sz w:val="24"/>
          <w:szCs w:val="24"/>
        </w:rPr>
        <w:t>serviços municipais</w:t>
      </w:r>
      <w:r w:rsidRPr="00B90209">
        <w:rPr>
          <w:sz w:val="24"/>
          <w:szCs w:val="24"/>
        </w:rPr>
        <w:t>, s</w:t>
      </w:r>
      <w:r w:rsidRPr="00B90209">
        <w:rPr>
          <w:sz w:val="24"/>
          <w:szCs w:val="24"/>
        </w:rPr>
        <w:t>o</w:t>
      </w:r>
      <w:r w:rsidRPr="00B90209">
        <w:rPr>
          <w:sz w:val="24"/>
          <w:szCs w:val="24"/>
        </w:rPr>
        <w:t>bre os quais cabe ao Poder Executivo iniciar o processo legislativo</w:t>
      </w:r>
      <w:r w:rsidR="00121B78">
        <w:rPr>
          <w:sz w:val="24"/>
          <w:szCs w:val="24"/>
        </w:rPr>
        <w:t xml:space="preserve"> ou </w:t>
      </w:r>
      <w:proofErr w:type="gramStart"/>
      <w:r w:rsidR="00121B78">
        <w:rPr>
          <w:sz w:val="24"/>
          <w:szCs w:val="24"/>
        </w:rPr>
        <w:t>implementar</w:t>
      </w:r>
      <w:proofErr w:type="gramEnd"/>
      <w:r w:rsidR="00121B78">
        <w:rPr>
          <w:sz w:val="24"/>
          <w:szCs w:val="24"/>
        </w:rPr>
        <w:t xml:space="preserve"> d</w:t>
      </w:r>
      <w:r w:rsidR="00121B78">
        <w:rPr>
          <w:sz w:val="24"/>
          <w:szCs w:val="24"/>
        </w:rPr>
        <w:t>i</w:t>
      </w:r>
      <w:r w:rsidR="00121B78">
        <w:rPr>
          <w:sz w:val="24"/>
          <w:szCs w:val="24"/>
        </w:rPr>
        <w:t>ret</w:t>
      </w:r>
      <w:r w:rsidR="00121B78">
        <w:rPr>
          <w:sz w:val="24"/>
          <w:szCs w:val="24"/>
        </w:rPr>
        <w:t>a</w:t>
      </w:r>
      <w:r w:rsidR="00121B78">
        <w:rPr>
          <w:sz w:val="24"/>
          <w:szCs w:val="24"/>
        </w:rPr>
        <w:t>mente</w:t>
      </w:r>
      <w:r w:rsidRPr="00B90209">
        <w:rPr>
          <w:sz w:val="24"/>
          <w:szCs w:val="24"/>
        </w:rPr>
        <w:t>.</w:t>
      </w:r>
    </w:p>
    <w:p w:rsidR="003C7553" w:rsidRPr="00B90209" w:rsidRDefault="003C7553" w:rsidP="00D54AA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90209" w:rsidRPr="00B90209" w:rsidRDefault="00B90209" w:rsidP="00B90209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Não se pode esquecer, por fim, do previsto no artigo 119 da Lei Orgânica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cipal, que, à semelhança dos citados dispositivos constitucionais, faz reserva de iniciativa aos projetos de lei sobre determinadas matérias:</w:t>
      </w:r>
    </w:p>
    <w:p w:rsidR="00B90209" w:rsidRPr="00B90209" w:rsidRDefault="00B90209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90209" w:rsidRPr="00997582" w:rsidRDefault="00B90209" w:rsidP="00B90209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Art. 119 </w:t>
      </w:r>
      <w:r w:rsidRPr="00997582">
        <w:rPr>
          <w:b/>
          <w:szCs w:val="24"/>
        </w:rPr>
        <w:t>É competência exclusiva do Prefeito a iniciativa dos proj</w:t>
      </w:r>
      <w:r w:rsidRPr="00997582">
        <w:rPr>
          <w:b/>
          <w:szCs w:val="24"/>
        </w:rPr>
        <w:t>e</w:t>
      </w:r>
      <w:r w:rsidRPr="00997582">
        <w:rPr>
          <w:b/>
          <w:szCs w:val="24"/>
        </w:rPr>
        <w:t>tos de lei que disponham sobre</w:t>
      </w:r>
      <w:r w:rsidRPr="00997582">
        <w:rPr>
          <w:szCs w:val="24"/>
        </w:rPr>
        <w:t>:</w:t>
      </w:r>
    </w:p>
    <w:p w:rsidR="00B90209" w:rsidRPr="00997582" w:rsidRDefault="00B90209" w:rsidP="00B90209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I - criação de cargos, funções ou empregos públicos na admini</w:t>
      </w:r>
      <w:r w:rsidRPr="00997582">
        <w:rPr>
          <w:szCs w:val="24"/>
        </w:rPr>
        <w:t>s</w:t>
      </w:r>
      <w:r w:rsidRPr="00997582">
        <w:rPr>
          <w:szCs w:val="24"/>
        </w:rPr>
        <w:t xml:space="preserve">tração direta e autárquica ou aumento de sua remuneração; </w:t>
      </w:r>
    </w:p>
    <w:p w:rsidR="00B90209" w:rsidRPr="00997582" w:rsidRDefault="00B90209" w:rsidP="00B90209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II - </w:t>
      </w:r>
      <w:r w:rsidRPr="00997582">
        <w:rPr>
          <w:b/>
          <w:szCs w:val="24"/>
        </w:rPr>
        <w:t>organização administrativa</w:t>
      </w:r>
      <w:r w:rsidRPr="00997582">
        <w:rPr>
          <w:szCs w:val="24"/>
        </w:rPr>
        <w:t xml:space="preserve">, matéria orçamentária e </w:t>
      </w:r>
      <w:r w:rsidRPr="00997582">
        <w:rPr>
          <w:b/>
          <w:szCs w:val="24"/>
        </w:rPr>
        <w:t>serviços p</w:t>
      </w:r>
      <w:r w:rsidRPr="00997582">
        <w:rPr>
          <w:b/>
          <w:szCs w:val="24"/>
        </w:rPr>
        <w:t>ú</w:t>
      </w:r>
      <w:r w:rsidRPr="00997582">
        <w:rPr>
          <w:b/>
          <w:szCs w:val="24"/>
        </w:rPr>
        <w:t>blicos</w:t>
      </w:r>
      <w:r w:rsidRPr="00997582">
        <w:rPr>
          <w:szCs w:val="24"/>
        </w:rPr>
        <w:t xml:space="preserve">; </w:t>
      </w:r>
    </w:p>
    <w:p w:rsidR="00B90209" w:rsidRPr="00997582" w:rsidRDefault="00B90209" w:rsidP="00B90209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 xml:space="preserve">III - servidores públicos, seu regime jurídico, provimento de cargos, estabilidade e aposentadoria; </w:t>
      </w:r>
    </w:p>
    <w:p w:rsidR="00B90209" w:rsidRPr="00997582" w:rsidRDefault="00B90209" w:rsidP="00B90209">
      <w:pPr>
        <w:spacing w:after="0" w:line="240" w:lineRule="auto"/>
        <w:ind w:left="2268"/>
        <w:jc w:val="both"/>
        <w:rPr>
          <w:szCs w:val="24"/>
        </w:rPr>
      </w:pPr>
      <w:r w:rsidRPr="00997582">
        <w:rPr>
          <w:szCs w:val="24"/>
        </w:rPr>
        <w:t>IV - criação e extinção de Secretarias e órgãos da administração p</w:t>
      </w:r>
      <w:r w:rsidRPr="00997582">
        <w:rPr>
          <w:szCs w:val="24"/>
        </w:rPr>
        <w:t>ú</w:t>
      </w:r>
      <w:r w:rsidRPr="00997582">
        <w:rPr>
          <w:szCs w:val="24"/>
        </w:rPr>
        <w:t>blica. (Redação dada pela Emenda à Lei Orgânica nº 2/2017)</w:t>
      </w:r>
    </w:p>
    <w:p w:rsidR="00B90209" w:rsidRPr="00B90209" w:rsidRDefault="00B90209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90209" w:rsidRDefault="00B90209" w:rsidP="00B90209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 xml:space="preserve">Destarte, apesar de ser </w:t>
      </w:r>
      <w:r w:rsidR="00312BC0">
        <w:rPr>
          <w:sz w:val="24"/>
          <w:szCs w:val="24"/>
        </w:rPr>
        <w:t>meritória a propositura legislativa</w:t>
      </w:r>
      <w:r w:rsidRPr="00B90209">
        <w:rPr>
          <w:sz w:val="24"/>
          <w:szCs w:val="24"/>
        </w:rPr>
        <w:t xml:space="preserve"> sob o ponto de vista material, a proposta não poderia ter sido apresentada por membro </w:t>
      </w:r>
      <w:r>
        <w:rPr>
          <w:sz w:val="24"/>
          <w:szCs w:val="24"/>
        </w:rPr>
        <w:t>do Legislat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vo, uma vez que não cabe aos Vereadores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iniciativa para regulamentar </w:t>
      </w:r>
      <w:r w:rsidR="00D224F4">
        <w:rPr>
          <w:sz w:val="24"/>
          <w:szCs w:val="24"/>
        </w:rPr>
        <w:t>a prestação dos serviços contrat</w:t>
      </w:r>
      <w:r w:rsidR="00D224F4">
        <w:rPr>
          <w:sz w:val="24"/>
          <w:szCs w:val="24"/>
        </w:rPr>
        <w:t>a</w:t>
      </w:r>
      <w:r w:rsidR="00D224F4">
        <w:rPr>
          <w:sz w:val="24"/>
          <w:szCs w:val="24"/>
        </w:rPr>
        <w:t>dos pelo Executivo.</w:t>
      </w:r>
    </w:p>
    <w:p w:rsidR="00D224F4" w:rsidRDefault="00D224F4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90209" w:rsidRPr="00B90209" w:rsidRDefault="00B90209" w:rsidP="00B90209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propósito, destaca-se a jurisprudência</w:t>
      </w:r>
      <w:r w:rsidR="00312BC0">
        <w:rPr>
          <w:sz w:val="24"/>
          <w:szCs w:val="24"/>
        </w:rPr>
        <w:t xml:space="preserve"> do Tribunal de Justiça do Rio Grande do Sul</w:t>
      </w:r>
      <w:r w:rsidRPr="00B90209">
        <w:rPr>
          <w:sz w:val="24"/>
          <w:szCs w:val="24"/>
        </w:rPr>
        <w:t>:</w:t>
      </w:r>
    </w:p>
    <w:p w:rsidR="00B90209" w:rsidRPr="0013508B" w:rsidRDefault="00B31373" w:rsidP="00B31373">
      <w:pPr>
        <w:spacing w:after="0" w:line="240" w:lineRule="auto"/>
        <w:ind w:left="2268"/>
        <w:jc w:val="both"/>
        <w:rPr>
          <w:szCs w:val="24"/>
        </w:rPr>
      </w:pPr>
      <w:r w:rsidRPr="0013508B">
        <w:rPr>
          <w:szCs w:val="24"/>
        </w:rPr>
        <w:t>AÇÃO DIRETA DE INCOSTITUCIONALIDADE. MUNICÍPIO DE CANGUÇU. LEI MUNICIPAL 4.073, DE 04 DE JULHO DE 2014. DISPÕE SOBRE A I</w:t>
      </w:r>
      <w:r w:rsidRPr="0013508B">
        <w:rPr>
          <w:szCs w:val="24"/>
        </w:rPr>
        <w:t>N</w:t>
      </w:r>
      <w:r w:rsidRPr="0013508B">
        <w:rPr>
          <w:szCs w:val="24"/>
        </w:rPr>
        <w:t xml:space="preserve">TERRUPÇÃO NO FORNECIMENTO DE ÁGUA E ENERGIA ELÉTRICA POR </w:t>
      </w:r>
      <w:r w:rsidRPr="0013508B">
        <w:rPr>
          <w:szCs w:val="24"/>
        </w:rPr>
        <w:lastRenderedPageBreak/>
        <w:t xml:space="preserve">EMPRESAS CONCESSIONÁRIAS. </w:t>
      </w:r>
      <w:r w:rsidRPr="0013508B">
        <w:rPr>
          <w:b/>
          <w:szCs w:val="24"/>
        </w:rPr>
        <w:t>LEI DE INICIATIVA DO LEGISLATIVO. INCONSTITUCIONALIDADE FO</w:t>
      </w:r>
      <w:r w:rsidRPr="0013508B">
        <w:rPr>
          <w:b/>
          <w:szCs w:val="24"/>
        </w:rPr>
        <w:t>R</w:t>
      </w:r>
      <w:r w:rsidRPr="0013508B">
        <w:rPr>
          <w:b/>
          <w:szCs w:val="24"/>
        </w:rPr>
        <w:t>MAL. DESEQUILÍBRIO ECONÔMICO-FINANCEIRO DO CONTRATO FIRMADO ENTRE O MUNICÍPIO E AS EMPRESAS CONCESSIONÁRIAS. INCONSTITUCIONALIDADE MATER</w:t>
      </w:r>
      <w:r w:rsidRPr="0013508B">
        <w:rPr>
          <w:b/>
          <w:szCs w:val="24"/>
        </w:rPr>
        <w:t>I</w:t>
      </w:r>
      <w:r w:rsidRPr="0013508B">
        <w:rPr>
          <w:b/>
          <w:szCs w:val="24"/>
        </w:rPr>
        <w:t>AL. 1. Existência de vício formal na lei objurgada, de iniciativa do Poder Legislativo, o qual, ao dispor sobre as condições a serem pa</w:t>
      </w:r>
      <w:r w:rsidRPr="0013508B">
        <w:rPr>
          <w:b/>
          <w:szCs w:val="24"/>
        </w:rPr>
        <w:t>c</w:t>
      </w:r>
      <w:r w:rsidRPr="0013508B">
        <w:rPr>
          <w:b/>
          <w:szCs w:val="24"/>
        </w:rPr>
        <w:t>tuadas pelo Município e pelas empresas concessionárias dos serv</w:t>
      </w:r>
      <w:r w:rsidRPr="0013508B">
        <w:rPr>
          <w:b/>
          <w:szCs w:val="24"/>
        </w:rPr>
        <w:t>i</w:t>
      </w:r>
      <w:r w:rsidRPr="0013508B">
        <w:rPr>
          <w:b/>
          <w:szCs w:val="24"/>
        </w:rPr>
        <w:t>ços de água e energia elétrica, invadiu matéria de competência r</w:t>
      </w:r>
      <w:r w:rsidRPr="0013508B">
        <w:rPr>
          <w:b/>
          <w:szCs w:val="24"/>
        </w:rPr>
        <w:t>e</w:t>
      </w:r>
      <w:r w:rsidRPr="0013508B">
        <w:rPr>
          <w:b/>
          <w:szCs w:val="24"/>
        </w:rPr>
        <w:t xml:space="preserve">servada ao Chefe do Poder Executivo Municipal, nos termos dos arts. 8º, caput, 60, II, alínea </w:t>
      </w:r>
      <w:proofErr w:type="gramStart"/>
      <w:r w:rsidRPr="0013508B">
        <w:rPr>
          <w:b/>
          <w:szCs w:val="24"/>
        </w:rPr>
        <w:t>d ,</w:t>
      </w:r>
      <w:proofErr w:type="gramEnd"/>
      <w:r w:rsidRPr="0013508B">
        <w:rPr>
          <w:b/>
          <w:szCs w:val="24"/>
        </w:rPr>
        <w:t xml:space="preserve"> e 82, VII, da Constituição Estadual, afrontando, ainda, o princípio da separação dos poderes, previsto no art. 10 da Constituição Estadual. 2. A norma ainda padece de i</w:t>
      </w:r>
      <w:r w:rsidRPr="0013508B">
        <w:rPr>
          <w:b/>
          <w:szCs w:val="24"/>
        </w:rPr>
        <w:t>n</w:t>
      </w:r>
      <w:r w:rsidRPr="0013508B">
        <w:rPr>
          <w:b/>
          <w:szCs w:val="24"/>
        </w:rPr>
        <w:t>constitucionalidade material, pois ensejou a alteração do equilíbrio econômico-financeiro dos contratos firmados entre o Município e as empresas conce</w:t>
      </w:r>
      <w:r w:rsidRPr="0013508B">
        <w:rPr>
          <w:b/>
          <w:szCs w:val="24"/>
        </w:rPr>
        <w:t>s</w:t>
      </w:r>
      <w:r w:rsidRPr="0013508B">
        <w:rPr>
          <w:b/>
          <w:szCs w:val="24"/>
        </w:rPr>
        <w:t>sionárias dos serviços de água e energia elétrica, maculando o art. 163, parágrafo 4º, da Constituição Estadual.</w:t>
      </w:r>
      <w:r w:rsidRPr="0013508B">
        <w:rPr>
          <w:szCs w:val="24"/>
        </w:rPr>
        <w:t xml:space="preserve"> AÇÃO DIRETA DE INCONSTITUCIONALIDADE PROCEDENTE. UNÂNIME. (Ação Direta de Inconstitucionalidade Nº 70065372211, Tribunal Pleno, Tr</w:t>
      </w:r>
      <w:r w:rsidRPr="0013508B">
        <w:rPr>
          <w:szCs w:val="24"/>
        </w:rPr>
        <w:t>i</w:t>
      </w:r>
      <w:r w:rsidRPr="0013508B">
        <w:rPr>
          <w:szCs w:val="24"/>
        </w:rPr>
        <w:t>bunal de Justiça do RS, Relator: João Barcelos de Souza Junior, Julg</w:t>
      </w:r>
      <w:r w:rsidRPr="0013508B">
        <w:rPr>
          <w:szCs w:val="24"/>
        </w:rPr>
        <w:t>a</w:t>
      </w:r>
      <w:r w:rsidRPr="0013508B">
        <w:rPr>
          <w:szCs w:val="24"/>
        </w:rPr>
        <w:t>do em 23/11/2015</w:t>
      </w:r>
      <w:proofErr w:type="gramStart"/>
      <w:r w:rsidRPr="0013508B">
        <w:rPr>
          <w:szCs w:val="24"/>
        </w:rPr>
        <w:t>)</w:t>
      </w:r>
      <w:proofErr w:type="gramEnd"/>
    </w:p>
    <w:p w:rsidR="00B31373" w:rsidRDefault="00B31373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3508B" w:rsidRDefault="00312BC0" w:rsidP="00B9020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Foi também pela reserva de iniciativa, com a consequente inconstitucion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lidade da </w:t>
      </w:r>
      <w:r w:rsidR="0013508B" w:rsidRPr="0013508B">
        <w:rPr>
          <w:sz w:val="24"/>
          <w:szCs w:val="24"/>
        </w:rPr>
        <w:t>Lei nº 9.144, de 24 de agosto de 2009, do Município de Santo André</w:t>
      </w:r>
      <w:r>
        <w:rPr>
          <w:sz w:val="24"/>
          <w:szCs w:val="24"/>
        </w:rPr>
        <w:t>, o Par</w:t>
      </w:r>
      <w:r>
        <w:rPr>
          <w:sz w:val="24"/>
          <w:szCs w:val="24"/>
        </w:rPr>
        <w:t>e</w:t>
      </w:r>
      <w:r>
        <w:rPr>
          <w:sz w:val="24"/>
          <w:szCs w:val="24"/>
        </w:rPr>
        <w:t>cer do Ministério Público do Estado de São Paulo na Ação Direta de Inconstitucional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dade nº </w:t>
      </w:r>
      <w:r w:rsidRPr="00312BC0">
        <w:rPr>
          <w:sz w:val="24"/>
          <w:szCs w:val="24"/>
        </w:rPr>
        <w:t>184.769-0/2-00</w:t>
      </w:r>
      <w:r w:rsidR="0013508B">
        <w:rPr>
          <w:sz w:val="24"/>
          <w:szCs w:val="24"/>
        </w:rPr>
        <w:t>, a qual possuía conteúdo normativo idêntico ao Projeto de Lei ora em análise:</w:t>
      </w:r>
    </w:p>
    <w:p w:rsidR="0013508B" w:rsidRDefault="0013508B" w:rsidP="0013508B">
      <w:pPr>
        <w:spacing w:after="0" w:line="240" w:lineRule="auto"/>
        <w:ind w:left="2268"/>
        <w:jc w:val="both"/>
        <w:rPr>
          <w:sz w:val="24"/>
          <w:szCs w:val="24"/>
        </w:rPr>
      </w:pPr>
      <w:r w:rsidRPr="0013508B">
        <w:rPr>
          <w:szCs w:val="24"/>
        </w:rPr>
        <w:t>Ementa: Ação direta de inconstitucionalidade, movida pelo Pr</w:t>
      </w:r>
      <w:r w:rsidRPr="0013508B">
        <w:rPr>
          <w:szCs w:val="24"/>
        </w:rPr>
        <w:t>e</w:t>
      </w:r>
      <w:r w:rsidRPr="0013508B">
        <w:rPr>
          <w:szCs w:val="24"/>
        </w:rPr>
        <w:t>feito Municipal de Santo André, da Lei nº 9.144, de 24 de ago</w:t>
      </w:r>
      <w:r w:rsidRPr="0013508B">
        <w:rPr>
          <w:szCs w:val="24"/>
        </w:rPr>
        <w:t>s</w:t>
      </w:r>
      <w:r w:rsidRPr="0013508B">
        <w:rPr>
          <w:szCs w:val="24"/>
        </w:rPr>
        <w:t>to de 2009, daquele Município, que “</w:t>
      </w:r>
      <w:r w:rsidRPr="0013508B">
        <w:rPr>
          <w:b/>
          <w:szCs w:val="24"/>
        </w:rPr>
        <w:t>DISPÕE SOBRE a IMPLANTAÇÃO DO SIST</w:t>
      </w:r>
      <w:r w:rsidRPr="0013508B">
        <w:rPr>
          <w:b/>
          <w:szCs w:val="24"/>
        </w:rPr>
        <w:t>E</w:t>
      </w:r>
      <w:r w:rsidRPr="0013508B">
        <w:rPr>
          <w:b/>
          <w:szCs w:val="24"/>
        </w:rPr>
        <w:t>MA DE RASTREAMENTO POR GPS e MONITORAMENTO NAS AMB</w:t>
      </w:r>
      <w:r w:rsidRPr="0013508B">
        <w:rPr>
          <w:b/>
          <w:szCs w:val="24"/>
        </w:rPr>
        <w:t>U</w:t>
      </w:r>
      <w:r w:rsidRPr="0013508B">
        <w:rPr>
          <w:b/>
          <w:szCs w:val="24"/>
        </w:rPr>
        <w:t>LÂNCIAS DA REDE DE SAÚDE PÚBLICA DO MUNICÍPIO DE SANTO ANDRÉ e DÁ OUTRAS PROVIDÊNCIAS</w:t>
      </w:r>
      <w:r w:rsidRPr="0013508B">
        <w:rPr>
          <w:szCs w:val="24"/>
        </w:rPr>
        <w:t xml:space="preserve">”. </w:t>
      </w:r>
      <w:r w:rsidRPr="0013508B">
        <w:rPr>
          <w:b/>
          <w:szCs w:val="24"/>
          <w:u w:val="single"/>
        </w:rPr>
        <w:t>Projeto nascido no Poder L</w:t>
      </w:r>
      <w:r w:rsidRPr="0013508B">
        <w:rPr>
          <w:b/>
          <w:szCs w:val="24"/>
          <w:u w:val="single"/>
        </w:rPr>
        <w:t>e</w:t>
      </w:r>
      <w:r w:rsidRPr="0013508B">
        <w:rPr>
          <w:b/>
          <w:szCs w:val="24"/>
          <w:u w:val="single"/>
        </w:rPr>
        <w:t>gislativo, com usurpação das atribuições do Prefeito. Violação do princípio da separ</w:t>
      </w:r>
      <w:r w:rsidRPr="0013508B">
        <w:rPr>
          <w:b/>
          <w:szCs w:val="24"/>
          <w:u w:val="single"/>
        </w:rPr>
        <w:t>a</w:t>
      </w:r>
      <w:r w:rsidRPr="0013508B">
        <w:rPr>
          <w:b/>
          <w:szCs w:val="24"/>
          <w:u w:val="single"/>
        </w:rPr>
        <w:t>ção dos poderes (art. 5º, CE). Criação de despesa, que decorre da necessidade de instalação de aparelhos de GPS nas ambulâncias e implantação e manutenção do sistema de monit</w:t>
      </w:r>
      <w:r w:rsidRPr="0013508B">
        <w:rPr>
          <w:b/>
          <w:szCs w:val="24"/>
          <w:u w:val="single"/>
        </w:rPr>
        <w:t>o</w:t>
      </w:r>
      <w:r w:rsidRPr="0013508B">
        <w:rPr>
          <w:b/>
          <w:szCs w:val="24"/>
          <w:u w:val="single"/>
        </w:rPr>
        <w:t>ramento (art. 25, CE). Parecer pela declaração da inconstitucional</w:t>
      </w:r>
      <w:r w:rsidRPr="0013508B">
        <w:rPr>
          <w:b/>
          <w:szCs w:val="24"/>
          <w:u w:val="single"/>
        </w:rPr>
        <w:t>i</w:t>
      </w:r>
      <w:r w:rsidRPr="0013508B">
        <w:rPr>
          <w:b/>
          <w:szCs w:val="24"/>
          <w:u w:val="single"/>
        </w:rPr>
        <w:t>dade</w:t>
      </w:r>
      <w:r w:rsidRPr="0013508B">
        <w:rPr>
          <w:szCs w:val="24"/>
        </w:rPr>
        <w:t>.</w:t>
      </w:r>
      <w:r>
        <w:rPr>
          <w:szCs w:val="24"/>
        </w:rPr>
        <w:t xml:space="preserve"> (</w:t>
      </w:r>
      <w:r w:rsidRPr="0013508B">
        <w:rPr>
          <w:szCs w:val="24"/>
        </w:rPr>
        <w:t>Autos nº. 994.09.224409-5 (184.769-0/2-00) Requerente: Pr</w:t>
      </w:r>
      <w:r w:rsidRPr="0013508B">
        <w:rPr>
          <w:szCs w:val="24"/>
        </w:rPr>
        <w:t>e</w:t>
      </w:r>
      <w:r w:rsidRPr="0013508B">
        <w:rPr>
          <w:szCs w:val="24"/>
        </w:rPr>
        <w:t>feito Municipal de Santo André Objeto: Lei nº 9.144, de 24 de agosto de 2009, do Município de Santo André</w:t>
      </w:r>
      <w:r>
        <w:rPr>
          <w:szCs w:val="24"/>
        </w:rPr>
        <w:t xml:space="preserve">, </w:t>
      </w:r>
      <w:r w:rsidRPr="0013508B">
        <w:rPr>
          <w:szCs w:val="24"/>
        </w:rPr>
        <w:t xml:space="preserve">São Paulo, </w:t>
      </w:r>
      <w:proofErr w:type="gramStart"/>
      <w:r w:rsidRPr="0013508B">
        <w:rPr>
          <w:szCs w:val="24"/>
        </w:rPr>
        <w:t>1</w:t>
      </w:r>
      <w:proofErr w:type="gramEnd"/>
      <w:r w:rsidRPr="0013508B">
        <w:rPr>
          <w:szCs w:val="24"/>
        </w:rPr>
        <w:t xml:space="preserve"> de fevereiro de 2010. Maurício Augusto Gomes Subprocurador-Geral de Justiça - A</w:t>
      </w:r>
      <w:r w:rsidRPr="0013508B">
        <w:rPr>
          <w:szCs w:val="24"/>
        </w:rPr>
        <w:t>s</w:t>
      </w:r>
      <w:r w:rsidRPr="0013508B">
        <w:rPr>
          <w:szCs w:val="24"/>
        </w:rPr>
        <w:t>suntos Jurídicos</w:t>
      </w:r>
      <w:r>
        <w:rPr>
          <w:szCs w:val="24"/>
        </w:rPr>
        <w:t>).</w:t>
      </w:r>
    </w:p>
    <w:p w:rsidR="00312BC0" w:rsidRDefault="00312BC0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534F9" w:rsidRDefault="0013508B" w:rsidP="00B9020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Com efeito</w:t>
      </w:r>
      <w:r w:rsidRPr="0013508B">
        <w:rPr>
          <w:sz w:val="24"/>
          <w:szCs w:val="24"/>
        </w:rPr>
        <w:t xml:space="preserve">, a questão objeto da controvérsia já foi decidida pelo Tribunal de Justiça do Estado de São Paulo, conforme </w:t>
      </w:r>
      <w:r w:rsidR="000534F9">
        <w:rPr>
          <w:sz w:val="24"/>
          <w:szCs w:val="24"/>
        </w:rPr>
        <w:t xml:space="preserve">se </w:t>
      </w:r>
      <w:r w:rsidRPr="0013508B">
        <w:rPr>
          <w:sz w:val="24"/>
          <w:szCs w:val="24"/>
        </w:rPr>
        <w:t>observ</w:t>
      </w:r>
      <w:r w:rsidR="000534F9">
        <w:rPr>
          <w:sz w:val="24"/>
          <w:szCs w:val="24"/>
        </w:rPr>
        <w:t>a</w:t>
      </w:r>
      <w:r w:rsidRPr="0013508B">
        <w:rPr>
          <w:sz w:val="24"/>
          <w:szCs w:val="24"/>
        </w:rPr>
        <w:t xml:space="preserve"> no precedente abaixo repr</w:t>
      </w:r>
      <w:r w:rsidRPr="0013508B">
        <w:rPr>
          <w:sz w:val="24"/>
          <w:szCs w:val="24"/>
        </w:rPr>
        <w:t>o</w:t>
      </w:r>
      <w:r w:rsidRPr="0013508B">
        <w:rPr>
          <w:sz w:val="24"/>
          <w:szCs w:val="24"/>
        </w:rPr>
        <w:t xml:space="preserve">duzido: </w:t>
      </w:r>
    </w:p>
    <w:p w:rsidR="0013508B" w:rsidRPr="000534F9" w:rsidRDefault="0013508B" w:rsidP="000534F9">
      <w:pPr>
        <w:spacing w:after="0" w:line="240" w:lineRule="auto"/>
        <w:ind w:left="2268"/>
        <w:jc w:val="both"/>
        <w:rPr>
          <w:b/>
          <w:szCs w:val="24"/>
        </w:rPr>
      </w:pPr>
      <w:r w:rsidRPr="000534F9">
        <w:rPr>
          <w:szCs w:val="24"/>
        </w:rPr>
        <w:t xml:space="preserve">AÇÃO DIRETA DE INCONSTITUCIONALIDADE - </w:t>
      </w:r>
      <w:r w:rsidRPr="000534F9">
        <w:rPr>
          <w:b/>
          <w:szCs w:val="24"/>
        </w:rPr>
        <w:t>Lei nº 9.144, de 24 de agosto de 2009, do Município de Santo André, que dispõe sobre a obrigatoriedade da implantação do sistema de rastreamento por GPS e monitoramento nas ambulâncias da rede de saúde pública - Mat</w:t>
      </w:r>
      <w:r w:rsidRPr="000534F9">
        <w:rPr>
          <w:b/>
          <w:szCs w:val="24"/>
        </w:rPr>
        <w:t>é</w:t>
      </w:r>
      <w:r w:rsidRPr="000534F9">
        <w:rPr>
          <w:b/>
          <w:szCs w:val="24"/>
        </w:rPr>
        <w:t>ria reservada ao Chefe do Poder Executivo - Vício de iniciativa caracterizado - Violação ao princípio da Separação de Poderes co</w:t>
      </w:r>
      <w:r w:rsidRPr="000534F9">
        <w:rPr>
          <w:b/>
          <w:szCs w:val="24"/>
        </w:rPr>
        <w:t>n</w:t>
      </w:r>
      <w:r w:rsidRPr="000534F9">
        <w:rPr>
          <w:b/>
          <w:szCs w:val="24"/>
        </w:rPr>
        <w:t>sagrado no artigo 5</w:t>
      </w:r>
      <w:r w:rsidR="000534F9">
        <w:rPr>
          <w:b/>
          <w:szCs w:val="24"/>
        </w:rPr>
        <w:t>º</w:t>
      </w:r>
      <w:r w:rsidRPr="000534F9">
        <w:rPr>
          <w:b/>
          <w:szCs w:val="24"/>
        </w:rPr>
        <w:t xml:space="preserve"> da Constituição do Estado de São Paulo -</w:t>
      </w:r>
      <w:r w:rsidR="000534F9" w:rsidRPr="000534F9">
        <w:rPr>
          <w:b/>
          <w:szCs w:val="24"/>
        </w:rPr>
        <w:t xml:space="preserve"> </w:t>
      </w:r>
      <w:r w:rsidRPr="000534F9">
        <w:rPr>
          <w:b/>
          <w:szCs w:val="24"/>
        </w:rPr>
        <w:t>Cri</w:t>
      </w:r>
      <w:r w:rsidRPr="000534F9">
        <w:rPr>
          <w:b/>
          <w:szCs w:val="24"/>
        </w:rPr>
        <w:t>a</w:t>
      </w:r>
      <w:r w:rsidRPr="000534F9">
        <w:rPr>
          <w:b/>
          <w:szCs w:val="24"/>
        </w:rPr>
        <w:t xml:space="preserve">ção de despesa pública sem indicação da origem dos recursos - </w:t>
      </w:r>
      <w:r w:rsidRPr="000534F9">
        <w:rPr>
          <w:b/>
          <w:szCs w:val="24"/>
        </w:rPr>
        <w:t>I</w:t>
      </w:r>
      <w:r w:rsidRPr="000534F9">
        <w:rPr>
          <w:b/>
          <w:szCs w:val="24"/>
        </w:rPr>
        <w:t>nadmissibilid</w:t>
      </w:r>
      <w:r w:rsidRPr="000534F9">
        <w:rPr>
          <w:b/>
          <w:szCs w:val="24"/>
        </w:rPr>
        <w:t>a</w:t>
      </w:r>
      <w:r w:rsidRPr="000534F9">
        <w:rPr>
          <w:b/>
          <w:szCs w:val="24"/>
        </w:rPr>
        <w:t>de - Afronta ao disposto no artigo 25 da Constituição Paulista.</w:t>
      </w:r>
      <w:r w:rsidR="000534F9" w:rsidRPr="000534F9">
        <w:rPr>
          <w:b/>
          <w:szCs w:val="24"/>
        </w:rPr>
        <w:t xml:space="preserve"> </w:t>
      </w:r>
      <w:r w:rsidRPr="000534F9">
        <w:rPr>
          <w:b/>
          <w:szCs w:val="24"/>
        </w:rPr>
        <w:t>Ação procedente - Inconstitucionalidade da indigitada lei municipal decl</w:t>
      </w:r>
      <w:r w:rsidRPr="000534F9">
        <w:rPr>
          <w:b/>
          <w:szCs w:val="24"/>
        </w:rPr>
        <w:t>a</w:t>
      </w:r>
      <w:r w:rsidRPr="000534F9">
        <w:rPr>
          <w:b/>
          <w:szCs w:val="24"/>
        </w:rPr>
        <w:t>rada.</w:t>
      </w:r>
    </w:p>
    <w:p w:rsidR="0013508B" w:rsidRPr="00B90209" w:rsidRDefault="0013508B" w:rsidP="00B9020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2B18" w:rsidRPr="00B90209" w:rsidRDefault="00602B18" w:rsidP="00602B1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B90209">
        <w:rPr>
          <w:b/>
          <w:sz w:val="24"/>
          <w:szCs w:val="24"/>
        </w:rPr>
        <w:t>CONCLUSÃO</w:t>
      </w:r>
    </w:p>
    <w:p w:rsidR="00602B18" w:rsidRPr="00B90209" w:rsidRDefault="00602B18" w:rsidP="00602B18">
      <w:pPr>
        <w:spacing w:after="0" w:line="360" w:lineRule="auto"/>
        <w:jc w:val="both"/>
        <w:rPr>
          <w:b/>
          <w:sz w:val="24"/>
          <w:szCs w:val="24"/>
        </w:rPr>
      </w:pPr>
    </w:p>
    <w:p w:rsidR="00FD0BC4" w:rsidRDefault="00FD0BC4" w:rsidP="00FD0BC4">
      <w:pPr>
        <w:spacing w:after="0" w:line="360" w:lineRule="auto"/>
        <w:ind w:firstLine="1134"/>
        <w:jc w:val="both"/>
        <w:rPr>
          <w:sz w:val="24"/>
          <w:szCs w:val="24"/>
        </w:rPr>
      </w:pPr>
      <w:r w:rsidRPr="00DD7F66">
        <w:rPr>
          <w:sz w:val="24"/>
          <w:szCs w:val="24"/>
        </w:rPr>
        <w:t>Diante do</w:t>
      </w:r>
      <w:r w:rsidR="00312BC0">
        <w:rPr>
          <w:sz w:val="24"/>
          <w:szCs w:val="24"/>
        </w:rPr>
        <w:t>s fundamentos</w:t>
      </w:r>
      <w:r w:rsidRPr="00DD7F66">
        <w:rPr>
          <w:sz w:val="24"/>
          <w:szCs w:val="24"/>
        </w:rPr>
        <w:t xml:space="preserve"> exposto</w:t>
      </w:r>
      <w:r w:rsidR="00312BC0">
        <w:rPr>
          <w:sz w:val="24"/>
          <w:szCs w:val="24"/>
        </w:rPr>
        <w:t>s</w:t>
      </w:r>
      <w:r w:rsidRPr="00DD7F66">
        <w:rPr>
          <w:sz w:val="24"/>
          <w:szCs w:val="24"/>
        </w:rPr>
        <w:t xml:space="preserve">, a Procuradoria </w:t>
      </w:r>
      <w:r w:rsidRPr="00BD619A">
        <w:rPr>
          <w:b/>
          <w:sz w:val="24"/>
          <w:szCs w:val="24"/>
        </w:rPr>
        <w:t>orienta</w:t>
      </w:r>
      <w:r w:rsidRPr="00DD7F66">
        <w:rPr>
          <w:sz w:val="24"/>
          <w:szCs w:val="24"/>
        </w:rPr>
        <w:t xml:space="preserve"> </w:t>
      </w:r>
      <w:r>
        <w:rPr>
          <w:sz w:val="24"/>
          <w:szCs w:val="24"/>
        </w:rPr>
        <w:t>pela possibilid</w:t>
      </w:r>
      <w:r>
        <w:rPr>
          <w:sz w:val="24"/>
          <w:szCs w:val="24"/>
        </w:rPr>
        <w:t>a</w:t>
      </w:r>
      <w:r>
        <w:rPr>
          <w:sz w:val="24"/>
          <w:szCs w:val="24"/>
        </w:rPr>
        <w:t>de de o Presidente, por meio de despacho fundamentado, devolver ao autor a prop</w:t>
      </w:r>
      <w:r>
        <w:rPr>
          <w:sz w:val="24"/>
          <w:szCs w:val="24"/>
        </w:rPr>
        <w:t>o</w:t>
      </w:r>
      <w:r>
        <w:rPr>
          <w:sz w:val="24"/>
          <w:szCs w:val="24"/>
        </w:rPr>
        <w:t>sição em ep</w:t>
      </w:r>
      <w:r>
        <w:rPr>
          <w:sz w:val="24"/>
          <w:szCs w:val="24"/>
        </w:rPr>
        <w:t>í</w:t>
      </w:r>
      <w:r>
        <w:rPr>
          <w:sz w:val="24"/>
          <w:szCs w:val="24"/>
        </w:rPr>
        <w:t>grafe, em razão de vício de iniciativa caracterizado com base no artigo 61, § 1º, da CF/88, no artigo 60, II, alínea “d”, da CE/RS e no artigo 119, II, da Lei Orgânica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>cipal.</w:t>
      </w:r>
    </w:p>
    <w:p w:rsidR="00B31373" w:rsidRDefault="00B31373" w:rsidP="00FD0BC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31373" w:rsidRDefault="00B31373" w:rsidP="00FD0BC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602B18" w:rsidRPr="00B90209" w:rsidRDefault="00602B18" w:rsidP="00602B18">
      <w:pPr>
        <w:spacing w:after="0" w:line="360" w:lineRule="auto"/>
        <w:jc w:val="both"/>
        <w:rPr>
          <w:sz w:val="24"/>
          <w:szCs w:val="24"/>
        </w:rPr>
      </w:pPr>
    </w:p>
    <w:p w:rsidR="00602B18" w:rsidRPr="00B90209" w:rsidRDefault="00602B18" w:rsidP="00602B18">
      <w:pPr>
        <w:spacing w:after="0" w:line="360" w:lineRule="auto"/>
        <w:jc w:val="center"/>
        <w:rPr>
          <w:sz w:val="24"/>
          <w:szCs w:val="24"/>
        </w:rPr>
      </w:pPr>
      <w:r w:rsidRPr="00B90209">
        <w:rPr>
          <w:sz w:val="24"/>
          <w:szCs w:val="24"/>
        </w:rPr>
        <w:t xml:space="preserve">Guaíba, </w:t>
      </w:r>
      <w:r w:rsidR="00312BC0">
        <w:rPr>
          <w:sz w:val="24"/>
          <w:szCs w:val="24"/>
        </w:rPr>
        <w:t>05</w:t>
      </w:r>
      <w:r w:rsidR="00B31373">
        <w:rPr>
          <w:sz w:val="24"/>
          <w:szCs w:val="24"/>
        </w:rPr>
        <w:t xml:space="preserve"> de </w:t>
      </w:r>
      <w:r w:rsidR="00312BC0">
        <w:rPr>
          <w:sz w:val="24"/>
          <w:szCs w:val="24"/>
        </w:rPr>
        <w:t>mai</w:t>
      </w:r>
      <w:r w:rsidR="00B31373">
        <w:rPr>
          <w:sz w:val="24"/>
          <w:szCs w:val="24"/>
        </w:rPr>
        <w:t>o de 20</w:t>
      </w:r>
      <w:r w:rsidR="00312BC0">
        <w:rPr>
          <w:sz w:val="24"/>
          <w:szCs w:val="24"/>
        </w:rPr>
        <w:t>2</w:t>
      </w:r>
      <w:r w:rsidR="00B31373">
        <w:rPr>
          <w:sz w:val="24"/>
          <w:szCs w:val="24"/>
        </w:rPr>
        <w:t>1.</w:t>
      </w:r>
    </w:p>
    <w:p w:rsidR="00602B18" w:rsidRDefault="00602B18" w:rsidP="00602B18">
      <w:pPr>
        <w:spacing w:after="0" w:line="360" w:lineRule="auto"/>
        <w:jc w:val="center"/>
        <w:rPr>
          <w:sz w:val="24"/>
          <w:szCs w:val="24"/>
        </w:rPr>
      </w:pPr>
    </w:p>
    <w:p w:rsidR="00312BC0" w:rsidRPr="00DD7F66" w:rsidRDefault="00312BC0" w:rsidP="00312BC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312BC0" w:rsidRDefault="00312BC0" w:rsidP="00312BC0">
      <w:pPr>
        <w:spacing w:after="0" w:line="24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>
        <w:rPr>
          <w:sz w:val="24"/>
          <w:szCs w:val="24"/>
        </w:rPr>
        <w:t xml:space="preserve"> Geral</w:t>
      </w:r>
    </w:p>
    <w:p w:rsidR="00312BC0" w:rsidRPr="00B90209" w:rsidRDefault="00312BC0" w:rsidP="000534F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107.136</w:t>
      </w:r>
    </w:p>
    <w:sectPr w:rsidR="00312BC0" w:rsidRPr="00B90209" w:rsidSect="00312BC0">
      <w:headerReference w:type="default" r:id="rId8"/>
      <w:footerReference w:type="default" r:id="rId9"/>
      <w:pgSz w:w="11906" w:h="16838"/>
      <w:pgMar w:top="1417" w:right="1701" w:bottom="1417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E2A" w:rsidRDefault="00C02E2A" w:rsidP="00B365A3">
      <w:pPr>
        <w:spacing w:after="0" w:line="240" w:lineRule="auto"/>
      </w:pPr>
      <w:r>
        <w:separator/>
      </w:r>
    </w:p>
  </w:endnote>
  <w:endnote w:type="continuationSeparator" w:id="0">
    <w:p w:rsidR="00C02E2A" w:rsidRDefault="00C02E2A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26641"/>
      <w:docPartObj>
        <w:docPartGallery w:val="Page Numbers (Bottom of Page)"/>
        <w:docPartUnique/>
      </w:docPartObj>
    </w:sdtPr>
    <w:sdtContent>
      <w:p w:rsidR="0013508B" w:rsidRDefault="0013508B">
        <w:pPr>
          <w:pStyle w:val="Rodap"/>
          <w:jc w:val="right"/>
        </w:pPr>
        <w:fldSimple w:instr=" PAGE   \* MERGEFORMAT ">
          <w:r w:rsidR="00997582">
            <w:rPr>
              <w:noProof/>
            </w:rPr>
            <w:t>6</w:t>
          </w:r>
        </w:fldSimple>
      </w:p>
    </w:sdtContent>
  </w:sdt>
  <w:p w:rsidR="0013508B" w:rsidRDefault="0013508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E2A" w:rsidRDefault="00C02E2A" w:rsidP="00B365A3">
      <w:pPr>
        <w:spacing w:after="0" w:line="240" w:lineRule="auto"/>
      </w:pPr>
      <w:r>
        <w:separator/>
      </w:r>
    </w:p>
  </w:footnote>
  <w:footnote w:type="continuationSeparator" w:id="0">
    <w:p w:rsidR="00C02E2A" w:rsidRDefault="00C02E2A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2BC0" w:rsidRDefault="00312BC0" w:rsidP="00312BC0">
    <w:pPr>
      <w:pStyle w:val="Cabealho"/>
      <w:jc w:val="center"/>
    </w:pPr>
    <w:r>
      <w:rPr>
        <w:noProof/>
        <w:lang w:eastAsia="pt-BR"/>
      </w:rPr>
      <w:pict>
        <v:rect id="_x0000_s27649" style="position:absolute;left:0;text-align:left;margin-left:421.65pt;margin-top:8.9pt;width:52.3pt;height:41.45pt;z-index:251660288">
          <v:textbox style="mso-next-textbox:#_x0000_s27649">
            <w:txbxContent>
              <w:p w:rsidR="00312BC0" w:rsidRDefault="00312BC0" w:rsidP="00312BC0">
                <w:pPr>
                  <w:rPr>
                    <w:sz w:val="18"/>
                  </w:rPr>
                </w:pPr>
              </w:p>
              <w:p w:rsidR="00312BC0" w:rsidRPr="00CE46BF" w:rsidRDefault="00312BC0" w:rsidP="00312BC0">
                <w:pPr>
                  <w:rPr>
                    <w:sz w:val="18"/>
                  </w:rPr>
                </w:pPr>
                <w:r>
                  <w:rPr>
                    <w:sz w:val="18"/>
                  </w:rPr>
                  <w:t xml:space="preserve">   </w:t>
                </w:r>
                <w:r w:rsidRPr="00CE46BF">
                  <w:rPr>
                    <w:sz w:val="18"/>
                  </w:rPr>
                  <w:t>Rubrica</w:t>
                </w:r>
              </w:p>
            </w:txbxContent>
          </v:textbox>
        </v:rect>
      </w:pict>
    </w: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12BC0" w:rsidRDefault="00312BC0" w:rsidP="00312BC0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18"/>
      </w:rPr>
    </w:pPr>
    <w:r w:rsidRPr="0080660F">
      <w:rPr>
        <w:rFonts w:ascii="Century Schoolbook" w:hAnsi="Century Schoolbook"/>
        <w:b/>
        <w:sz w:val="18"/>
      </w:rPr>
      <w:t>PROCURADORIA JURÍDICA</w:t>
    </w:r>
  </w:p>
  <w:p w:rsidR="00312BC0" w:rsidRPr="0080660F" w:rsidRDefault="00312BC0" w:rsidP="00312BC0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20"/>
      </w:rPr>
    </w:pPr>
  </w:p>
  <w:p w:rsidR="00312BC0" w:rsidRDefault="00312BC0" w:rsidP="00312BC0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8674"/>
    <o:shapelayout v:ext="edit">
      <o:idmap v:ext="edit" data="27"/>
    </o:shapelayout>
  </w:hdrShapeDefaults>
  <w:footnotePr>
    <w:footnote w:id="-1"/>
    <w:footnote w:id="0"/>
  </w:footnotePr>
  <w:endnotePr>
    <w:endnote w:id="-1"/>
    <w:endnote w:id="0"/>
  </w:endnotePr>
  <w:compat/>
  <w:rsids>
    <w:rsidRoot w:val="00B365A3"/>
    <w:rsid w:val="000171ED"/>
    <w:rsid w:val="00032713"/>
    <w:rsid w:val="00036BC1"/>
    <w:rsid w:val="00052488"/>
    <w:rsid w:val="000534F9"/>
    <w:rsid w:val="000714D3"/>
    <w:rsid w:val="000A38F4"/>
    <w:rsid w:val="000A4AD6"/>
    <w:rsid w:val="000E6268"/>
    <w:rsid w:val="000F16A9"/>
    <w:rsid w:val="00104CCC"/>
    <w:rsid w:val="001069A0"/>
    <w:rsid w:val="00110DB4"/>
    <w:rsid w:val="0011301F"/>
    <w:rsid w:val="001144C0"/>
    <w:rsid w:val="00121B78"/>
    <w:rsid w:val="00131829"/>
    <w:rsid w:val="0013508B"/>
    <w:rsid w:val="00136F33"/>
    <w:rsid w:val="0014195C"/>
    <w:rsid w:val="001464CD"/>
    <w:rsid w:val="00154278"/>
    <w:rsid w:val="001661A5"/>
    <w:rsid w:val="00173100"/>
    <w:rsid w:val="001A0998"/>
    <w:rsid w:val="001A0D71"/>
    <w:rsid w:val="001D262F"/>
    <w:rsid w:val="001D6985"/>
    <w:rsid w:val="001D6B37"/>
    <w:rsid w:val="001E1616"/>
    <w:rsid w:val="001E57C1"/>
    <w:rsid w:val="001F2C08"/>
    <w:rsid w:val="001F3BDA"/>
    <w:rsid w:val="001F5FE9"/>
    <w:rsid w:val="001F6BDB"/>
    <w:rsid w:val="00246C98"/>
    <w:rsid w:val="002A22EB"/>
    <w:rsid w:val="002A7BD7"/>
    <w:rsid w:val="002E2D42"/>
    <w:rsid w:val="002E2E1B"/>
    <w:rsid w:val="002E6A65"/>
    <w:rsid w:val="00312BC0"/>
    <w:rsid w:val="00330B7C"/>
    <w:rsid w:val="003355AE"/>
    <w:rsid w:val="00356B36"/>
    <w:rsid w:val="003617F4"/>
    <w:rsid w:val="003660E8"/>
    <w:rsid w:val="00371666"/>
    <w:rsid w:val="00372680"/>
    <w:rsid w:val="003831EF"/>
    <w:rsid w:val="00387D24"/>
    <w:rsid w:val="003A288D"/>
    <w:rsid w:val="003B6193"/>
    <w:rsid w:val="003C2C5D"/>
    <w:rsid w:val="003C7553"/>
    <w:rsid w:val="003E0673"/>
    <w:rsid w:val="003F641E"/>
    <w:rsid w:val="003F7A33"/>
    <w:rsid w:val="00405170"/>
    <w:rsid w:val="004053EE"/>
    <w:rsid w:val="0041616C"/>
    <w:rsid w:val="004207E8"/>
    <w:rsid w:val="00430F56"/>
    <w:rsid w:val="00447D2C"/>
    <w:rsid w:val="00455F15"/>
    <w:rsid w:val="004678AE"/>
    <w:rsid w:val="00475579"/>
    <w:rsid w:val="004A739D"/>
    <w:rsid w:val="004C31B1"/>
    <w:rsid w:val="004D07C6"/>
    <w:rsid w:val="004E36C6"/>
    <w:rsid w:val="004F07D0"/>
    <w:rsid w:val="004F2E89"/>
    <w:rsid w:val="0050458C"/>
    <w:rsid w:val="00507C38"/>
    <w:rsid w:val="005144C9"/>
    <w:rsid w:val="005449BA"/>
    <w:rsid w:val="005A2E7F"/>
    <w:rsid w:val="005C0121"/>
    <w:rsid w:val="005C5492"/>
    <w:rsid w:val="005D08D2"/>
    <w:rsid w:val="005D373A"/>
    <w:rsid w:val="00602B18"/>
    <w:rsid w:val="00607B72"/>
    <w:rsid w:val="00620F14"/>
    <w:rsid w:val="006416DA"/>
    <w:rsid w:val="0065091C"/>
    <w:rsid w:val="00650D2A"/>
    <w:rsid w:val="0066546A"/>
    <w:rsid w:val="00672080"/>
    <w:rsid w:val="00673634"/>
    <w:rsid w:val="00676DA7"/>
    <w:rsid w:val="00683721"/>
    <w:rsid w:val="006A2B11"/>
    <w:rsid w:val="006C0135"/>
    <w:rsid w:val="006E3367"/>
    <w:rsid w:val="006E6EC4"/>
    <w:rsid w:val="006F7D9A"/>
    <w:rsid w:val="00716B95"/>
    <w:rsid w:val="0072082B"/>
    <w:rsid w:val="007520A0"/>
    <w:rsid w:val="00752F5F"/>
    <w:rsid w:val="00754F21"/>
    <w:rsid w:val="0077504B"/>
    <w:rsid w:val="00782BE0"/>
    <w:rsid w:val="007854E6"/>
    <w:rsid w:val="008035D2"/>
    <w:rsid w:val="008104C6"/>
    <w:rsid w:val="00811016"/>
    <w:rsid w:val="008138B2"/>
    <w:rsid w:val="00814386"/>
    <w:rsid w:val="008145CB"/>
    <w:rsid w:val="008165C9"/>
    <w:rsid w:val="00820BFB"/>
    <w:rsid w:val="008426D4"/>
    <w:rsid w:val="00842C4E"/>
    <w:rsid w:val="0084390B"/>
    <w:rsid w:val="008449A9"/>
    <w:rsid w:val="00847C81"/>
    <w:rsid w:val="008507CF"/>
    <w:rsid w:val="00860B24"/>
    <w:rsid w:val="00867DB8"/>
    <w:rsid w:val="00872A4A"/>
    <w:rsid w:val="008829AA"/>
    <w:rsid w:val="008A02A8"/>
    <w:rsid w:val="008D2A94"/>
    <w:rsid w:val="008E027D"/>
    <w:rsid w:val="008E2471"/>
    <w:rsid w:val="00905B60"/>
    <w:rsid w:val="009151E8"/>
    <w:rsid w:val="0091791E"/>
    <w:rsid w:val="00964CB2"/>
    <w:rsid w:val="00965DF3"/>
    <w:rsid w:val="009677B1"/>
    <w:rsid w:val="00970AA6"/>
    <w:rsid w:val="009762CB"/>
    <w:rsid w:val="00984974"/>
    <w:rsid w:val="00997582"/>
    <w:rsid w:val="009A1232"/>
    <w:rsid w:val="009B7D3B"/>
    <w:rsid w:val="009E03A3"/>
    <w:rsid w:val="009F2034"/>
    <w:rsid w:val="009F3D8D"/>
    <w:rsid w:val="00A04CF0"/>
    <w:rsid w:val="00A0786F"/>
    <w:rsid w:val="00A25FA3"/>
    <w:rsid w:val="00A35C02"/>
    <w:rsid w:val="00A46778"/>
    <w:rsid w:val="00A70212"/>
    <w:rsid w:val="00A73837"/>
    <w:rsid w:val="00A77DF1"/>
    <w:rsid w:val="00A808BC"/>
    <w:rsid w:val="00A83EC7"/>
    <w:rsid w:val="00A91A8F"/>
    <w:rsid w:val="00AB33B6"/>
    <w:rsid w:val="00AB60D0"/>
    <w:rsid w:val="00AE7283"/>
    <w:rsid w:val="00AF1EB9"/>
    <w:rsid w:val="00AF2C3F"/>
    <w:rsid w:val="00AF6E8B"/>
    <w:rsid w:val="00B115BA"/>
    <w:rsid w:val="00B11661"/>
    <w:rsid w:val="00B31373"/>
    <w:rsid w:val="00B365A3"/>
    <w:rsid w:val="00B61C96"/>
    <w:rsid w:val="00B621D2"/>
    <w:rsid w:val="00B85F1E"/>
    <w:rsid w:val="00B90209"/>
    <w:rsid w:val="00B91697"/>
    <w:rsid w:val="00BA3324"/>
    <w:rsid w:val="00BB797F"/>
    <w:rsid w:val="00BC15C2"/>
    <w:rsid w:val="00BE22FA"/>
    <w:rsid w:val="00BF1746"/>
    <w:rsid w:val="00C000CF"/>
    <w:rsid w:val="00C022E8"/>
    <w:rsid w:val="00C02E2A"/>
    <w:rsid w:val="00C07345"/>
    <w:rsid w:val="00C12338"/>
    <w:rsid w:val="00C23283"/>
    <w:rsid w:val="00C348DB"/>
    <w:rsid w:val="00C4487F"/>
    <w:rsid w:val="00C72C1D"/>
    <w:rsid w:val="00C7445E"/>
    <w:rsid w:val="00CA219B"/>
    <w:rsid w:val="00CA73B5"/>
    <w:rsid w:val="00CB55D2"/>
    <w:rsid w:val="00CC7C29"/>
    <w:rsid w:val="00CE435B"/>
    <w:rsid w:val="00CF2F22"/>
    <w:rsid w:val="00D03996"/>
    <w:rsid w:val="00D14431"/>
    <w:rsid w:val="00D224F4"/>
    <w:rsid w:val="00D43D8F"/>
    <w:rsid w:val="00D54AAA"/>
    <w:rsid w:val="00D6518A"/>
    <w:rsid w:val="00D80149"/>
    <w:rsid w:val="00D84EE7"/>
    <w:rsid w:val="00D903AA"/>
    <w:rsid w:val="00DA7A73"/>
    <w:rsid w:val="00DB780A"/>
    <w:rsid w:val="00DC0FFE"/>
    <w:rsid w:val="00DC3D08"/>
    <w:rsid w:val="00DC497D"/>
    <w:rsid w:val="00DD3F5B"/>
    <w:rsid w:val="00DE7EE2"/>
    <w:rsid w:val="00E03304"/>
    <w:rsid w:val="00E268FE"/>
    <w:rsid w:val="00E37DCF"/>
    <w:rsid w:val="00E501C1"/>
    <w:rsid w:val="00E5368A"/>
    <w:rsid w:val="00E8301B"/>
    <w:rsid w:val="00E967E0"/>
    <w:rsid w:val="00F00675"/>
    <w:rsid w:val="00F06A9E"/>
    <w:rsid w:val="00F17BF3"/>
    <w:rsid w:val="00F46472"/>
    <w:rsid w:val="00F473F2"/>
    <w:rsid w:val="00F54106"/>
    <w:rsid w:val="00F5729A"/>
    <w:rsid w:val="00F6334E"/>
    <w:rsid w:val="00F6465F"/>
    <w:rsid w:val="00F67B24"/>
    <w:rsid w:val="00F85172"/>
    <w:rsid w:val="00F86897"/>
    <w:rsid w:val="00F94625"/>
    <w:rsid w:val="00FA2949"/>
    <w:rsid w:val="00FB1678"/>
    <w:rsid w:val="00FB1DF2"/>
    <w:rsid w:val="00FB33E0"/>
    <w:rsid w:val="00FC4FA4"/>
    <w:rsid w:val="00FC555C"/>
    <w:rsid w:val="00FC7BD1"/>
    <w:rsid w:val="00FD0BC4"/>
    <w:rsid w:val="00FE26B1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A72EC-BB13-466A-9296-C767D4BF3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1710</Words>
  <Characters>9236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15</cp:revision>
  <cp:lastPrinted>2017-10-16T15:51:00Z</cp:lastPrinted>
  <dcterms:created xsi:type="dcterms:W3CDTF">2019-06-28T13:53:00Z</dcterms:created>
  <dcterms:modified xsi:type="dcterms:W3CDTF">2021-05-05T16:51:00Z</dcterms:modified>
</cp:coreProperties>
</file>