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DF79F6" w:rsidRDefault="008138B2" w:rsidP="00E270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DF79F6">
        <w:rPr>
          <w:rFonts w:ascii="Palatino Linotype" w:hAnsi="Palatino Linotype"/>
          <w:b/>
          <w:sz w:val="24"/>
          <w:szCs w:val="24"/>
        </w:rPr>
        <w:t>PARECER JURÍDICO</w:t>
      </w:r>
      <w:r w:rsidR="00DF79F6">
        <w:rPr>
          <w:rFonts w:ascii="Palatino Linotype" w:hAnsi="Palatino Linotype"/>
          <w:b/>
          <w:sz w:val="24"/>
          <w:szCs w:val="24"/>
        </w:rPr>
        <w:t xml:space="preserve"> Nº </w:t>
      </w:r>
      <w:r w:rsidR="00E17D52">
        <w:rPr>
          <w:rFonts w:ascii="Palatino Linotype" w:hAnsi="Palatino Linotype"/>
          <w:b/>
          <w:sz w:val="24"/>
          <w:szCs w:val="24"/>
        </w:rPr>
        <w:t>3</w:t>
      </w:r>
      <w:r w:rsidR="00E874AA">
        <w:rPr>
          <w:rFonts w:ascii="Palatino Linotype" w:hAnsi="Palatino Linotype"/>
          <w:b/>
          <w:sz w:val="24"/>
          <w:szCs w:val="24"/>
        </w:rPr>
        <w:t>80</w:t>
      </w:r>
      <w:r w:rsidR="00DF79F6">
        <w:rPr>
          <w:rFonts w:ascii="Palatino Linotype" w:hAnsi="Palatino Linotype"/>
          <w:b/>
          <w:sz w:val="24"/>
          <w:szCs w:val="24"/>
        </w:rPr>
        <w:t>/2022</w:t>
      </w:r>
    </w:p>
    <w:p w:rsidR="008138B2" w:rsidRPr="00DF79F6" w:rsidRDefault="008138B2" w:rsidP="008138B2">
      <w:pP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8138B2" w:rsidRPr="00DF79F6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DF79F6">
        <w:rPr>
          <w:rFonts w:ascii="Palatino Linotype" w:hAnsi="Palatino Linotype"/>
          <w:b/>
          <w:sz w:val="24"/>
          <w:szCs w:val="24"/>
        </w:rPr>
        <w:t>RELATÓRIO</w:t>
      </w:r>
    </w:p>
    <w:p w:rsidR="008138B2" w:rsidRPr="00DF79F6" w:rsidRDefault="008138B2" w:rsidP="008138B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8138B2" w:rsidRPr="00DF79F6" w:rsidRDefault="008138B2" w:rsidP="008A02A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F79F6">
        <w:rPr>
          <w:rFonts w:ascii="Palatino Linotype" w:hAnsi="Palatino Linotype"/>
          <w:sz w:val="24"/>
          <w:szCs w:val="24"/>
        </w:rPr>
        <w:t>O Vereador</w:t>
      </w:r>
      <w:r w:rsidR="003F6173" w:rsidRPr="00DF79F6">
        <w:rPr>
          <w:rFonts w:ascii="Palatino Linotype" w:hAnsi="Palatino Linotype"/>
          <w:sz w:val="24"/>
          <w:szCs w:val="24"/>
        </w:rPr>
        <w:t xml:space="preserve"> </w:t>
      </w:r>
      <w:r w:rsidR="00E17D52">
        <w:rPr>
          <w:rFonts w:ascii="Palatino Linotype" w:hAnsi="Palatino Linotype"/>
          <w:sz w:val="24"/>
          <w:szCs w:val="24"/>
        </w:rPr>
        <w:t xml:space="preserve">Alex Medeiros </w:t>
      </w:r>
      <w:r w:rsidR="0096412A" w:rsidRPr="00DF79F6">
        <w:rPr>
          <w:rFonts w:ascii="Palatino Linotype" w:hAnsi="Palatino Linotype"/>
          <w:sz w:val="24"/>
          <w:szCs w:val="24"/>
        </w:rPr>
        <w:t>(</w:t>
      </w:r>
      <w:r w:rsidR="00E17D52">
        <w:rPr>
          <w:rFonts w:ascii="Palatino Linotype" w:hAnsi="Palatino Linotype"/>
          <w:sz w:val="24"/>
          <w:szCs w:val="24"/>
        </w:rPr>
        <w:t>PP</w:t>
      </w:r>
      <w:r w:rsidR="0096412A" w:rsidRPr="00DF79F6">
        <w:rPr>
          <w:rFonts w:ascii="Palatino Linotype" w:hAnsi="Palatino Linotype"/>
          <w:sz w:val="24"/>
          <w:szCs w:val="24"/>
        </w:rPr>
        <w:t>)</w:t>
      </w:r>
      <w:r w:rsidR="00BE654C" w:rsidRPr="00DF79F6">
        <w:rPr>
          <w:rFonts w:ascii="Palatino Linotype" w:hAnsi="Palatino Linotype"/>
          <w:sz w:val="24"/>
          <w:szCs w:val="24"/>
        </w:rPr>
        <w:t xml:space="preserve"> </w:t>
      </w:r>
      <w:r w:rsidRPr="00DF79F6">
        <w:rPr>
          <w:rFonts w:ascii="Palatino Linotype" w:hAnsi="Palatino Linotype"/>
          <w:sz w:val="24"/>
          <w:szCs w:val="24"/>
        </w:rPr>
        <w:t xml:space="preserve">apresentou </w:t>
      </w:r>
      <w:r w:rsidR="0096412A" w:rsidRPr="00DF79F6">
        <w:rPr>
          <w:rFonts w:ascii="Palatino Linotype" w:hAnsi="Palatino Linotype"/>
          <w:sz w:val="24"/>
          <w:szCs w:val="24"/>
        </w:rPr>
        <w:t>o RMD</w:t>
      </w:r>
      <w:r w:rsidRPr="00DF79F6">
        <w:rPr>
          <w:rFonts w:ascii="Palatino Linotype" w:hAnsi="Palatino Linotype"/>
          <w:sz w:val="24"/>
          <w:szCs w:val="24"/>
        </w:rPr>
        <w:t xml:space="preserve"> nº</w:t>
      </w:r>
      <w:r w:rsidR="00E17D52">
        <w:rPr>
          <w:rFonts w:ascii="Palatino Linotype" w:hAnsi="Palatino Linotype"/>
          <w:sz w:val="24"/>
          <w:szCs w:val="24"/>
        </w:rPr>
        <w:t xml:space="preserve"> 840</w:t>
      </w:r>
      <w:r w:rsidR="00EB37F5" w:rsidRPr="00DF79F6">
        <w:rPr>
          <w:rFonts w:ascii="Palatino Linotype" w:hAnsi="Palatino Linotype"/>
          <w:sz w:val="24"/>
          <w:szCs w:val="24"/>
        </w:rPr>
        <w:t>/</w:t>
      </w:r>
      <w:r w:rsidR="0096412A" w:rsidRPr="00DF79F6">
        <w:rPr>
          <w:rFonts w:ascii="Palatino Linotype" w:hAnsi="Palatino Linotype"/>
          <w:sz w:val="24"/>
          <w:szCs w:val="24"/>
        </w:rPr>
        <w:t>2022</w:t>
      </w:r>
      <w:r w:rsidRPr="00DF79F6">
        <w:rPr>
          <w:rFonts w:ascii="Palatino Linotype" w:hAnsi="Palatino Linotype"/>
          <w:sz w:val="24"/>
          <w:szCs w:val="24"/>
        </w:rPr>
        <w:t>,</w:t>
      </w:r>
      <w:r w:rsidR="00EB37F5" w:rsidRPr="00DF79F6">
        <w:rPr>
          <w:rFonts w:ascii="Palatino Linotype" w:hAnsi="Palatino Linotype"/>
          <w:sz w:val="24"/>
          <w:szCs w:val="24"/>
        </w:rPr>
        <w:t xml:space="preserve"> </w:t>
      </w:r>
      <w:r w:rsidRPr="00DF79F6">
        <w:rPr>
          <w:rFonts w:ascii="Palatino Linotype" w:hAnsi="Palatino Linotype"/>
          <w:sz w:val="24"/>
          <w:szCs w:val="24"/>
        </w:rPr>
        <w:t>solicita</w:t>
      </w:r>
      <w:r w:rsidRPr="00DF79F6">
        <w:rPr>
          <w:rFonts w:ascii="Palatino Linotype" w:hAnsi="Palatino Linotype"/>
          <w:sz w:val="24"/>
          <w:szCs w:val="24"/>
        </w:rPr>
        <w:t>n</w:t>
      </w:r>
      <w:r w:rsidRPr="00DF79F6">
        <w:rPr>
          <w:rFonts w:ascii="Palatino Linotype" w:hAnsi="Palatino Linotype"/>
          <w:sz w:val="24"/>
          <w:szCs w:val="24"/>
        </w:rPr>
        <w:t xml:space="preserve">do à Mesa Diretora que </w:t>
      </w:r>
      <w:r w:rsidR="00EB37F5" w:rsidRPr="00DF79F6">
        <w:rPr>
          <w:rFonts w:ascii="Palatino Linotype" w:hAnsi="Palatino Linotype"/>
          <w:sz w:val="24"/>
          <w:szCs w:val="24"/>
        </w:rPr>
        <w:t>referende</w:t>
      </w:r>
      <w:r w:rsidR="00BE654C" w:rsidRPr="00DF79F6">
        <w:rPr>
          <w:rFonts w:ascii="Palatino Linotype" w:hAnsi="Palatino Linotype"/>
          <w:sz w:val="24"/>
          <w:szCs w:val="24"/>
        </w:rPr>
        <w:t xml:space="preserve"> previamente, de acordo com a</w:t>
      </w:r>
      <w:r w:rsidR="00EB37F5" w:rsidRPr="00DF79F6">
        <w:rPr>
          <w:rFonts w:ascii="Palatino Linotype" w:hAnsi="Palatino Linotype"/>
          <w:sz w:val="24"/>
          <w:szCs w:val="24"/>
        </w:rPr>
        <w:t xml:space="preserve"> Lei Municipa</w:t>
      </w:r>
      <w:r w:rsidR="00BE654C" w:rsidRPr="00DF79F6">
        <w:rPr>
          <w:rFonts w:ascii="Palatino Linotype" w:hAnsi="Palatino Linotype"/>
          <w:sz w:val="24"/>
          <w:szCs w:val="24"/>
        </w:rPr>
        <w:t>l</w:t>
      </w:r>
      <w:r w:rsidR="00EB37F5" w:rsidRPr="00DF79F6">
        <w:rPr>
          <w:rFonts w:ascii="Palatino Linotype" w:hAnsi="Palatino Linotype"/>
          <w:sz w:val="24"/>
          <w:szCs w:val="24"/>
        </w:rPr>
        <w:t xml:space="preserve"> nº 1.145/93, a concessão do título de Cidadão Guaibense ao Sr.</w:t>
      </w:r>
      <w:r w:rsidR="00E17D52">
        <w:rPr>
          <w:rFonts w:ascii="Palatino Linotype" w:hAnsi="Palatino Linotype"/>
          <w:sz w:val="24"/>
          <w:szCs w:val="24"/>
        </w:rPr>
        <w:t xml:space="preserve"> </w:t>
      </w:r>
      <w:r w:rsidR="00E17D52" w:rsidRPr="00E17D52">
        <w:rPr>
          <w:rFonts w:ascii="Palatino Linotype" w:hAnsi="Palatino Linotype"/>
          <w:sz w:val="24"/>
          <w:szCs w:val="24"/>
        </w:rPr>
        <w:t>Silvio Paulo dos Santos Martins</w:t>
      </w:r>
      <w:r w:rsidR="00EB37F5" w:rsidRPr="00DF79F6">
        <w:rPr>
          <w:rFonts w:ascii="Palatino Linotype" w:hAnsi="Palatino Linotype"/>
          <w:sz w:val="24"/>
          <w:szCs w:val="24"/>
        </w:rPr>
        <w:t>.</w:t>
      </w:r>
      <w:r w:rsidR="008A02A8" w:rsidRPr="00DF79F6">
        <w:rPr>
          <w:rFonts w:ascii="Palatino Linotype" w:hAnsi="Palatino Linotype"/>
          <w:sz w:val="24"/>
          <w:szCs w:val="24"/>
        </w:rPr>
        <w:t xml:space="preserve"> </w:t>
      </w:r>
      <w:r w:rsidRPr="00DF79F6">
        <w:rPr>
          <w:rFonts w:ascii="Palatino Linotype" w:hAnsi="Palatino Linotype"/>
          <w:sz w:val="24"/>
          <w:szCs w:val="24"/>
        </w:rPr>
        <w:t>Encaminhado à Comi</w:t>
      </w:r>
      <w:r w:rsidRPr="00DF79F6">
        <w:rPr>
          <w:rFonts w:ascii="Palatino Linotype" w:hAnsi="Palatino Linotype"/>
          <w:sz w:val="24"/>
          <w:szCs w:val="24"/>
        </w:rPr>
        <w:t>s</w:t>
      </w:r>
      <w:r w:rsidRPr="00DF79F6">
        <w:rPr>
          <w:rFonts w:ascii="Palatino Linotype" w:hAnsi="Palatino Linotype"/>
          <w:sz w:val="24"/>
          <w:szCs w:val="24"/>
        </w:rPr>
        <w:t xml:space="preserve">são de </w:t>
      </w:r>
      <w:r w:rsidR="00820BFB" w:rsidRPr="00DF79F6">
        <w:rPr>
          <w:rFonts w:ascii="Palatino Linotype" w:hAnsi="Palatino Linotype"/>
          <w:sz w:val="24"/>
          <w:szCs w:val="24"/>
        </w:rPr>
        <w:t>Justiça e Redação</w:t>
      </w:r>
      <w:r w:rsidRPr="00DF79F6">
        <w:rPr>
          <w:rFonts w:ascii="Palatino Linotype" w:hAnsi="Palatino Linotype"/>
          <w:sz w:val="24"/>
          <w:szCs w:val="24"/>
        </w:rPr>
        <w:t xml:space="preserve">, o </w:t>
      </w:r>
      <w:r w:rsidR="00EB37F5" w:rsidRPr="00DF79F6">
        <w:rPr>
          <w:rFonts w:ascii="Palatino Linotype" w:hAnsi="Palatino Linotype"/>
          <w:sz w:val="24"/>
          <w:szCs w:val="24"/>
        </w:rPr>
        <w:t xml:space="preserve">pedido </w:t>
      </w:r>
      <w:r w:rsidRPr="00DF79F6">
        <w:rPr>
          <w:rFonts w:ascii="Palatino Linotype" w:hAnsi="Palatino Linotype"/>
          <w:sz w:val="24"/>
          <w:szCs w:val="24"/>
        </w:rPr>
        <w:t>foi remetido a esta Procuradoria, para parecer</w:t>
      </w:r>
      <w:r w:rsidR="003F6173" w:rsidRPr="00DF79F6">
        <w:rPr>
          <w:rFonts w:ascii="Palatino Linotype" w:hAnsi="Palatino Linotype"/>
          <w:sz w:val="24"/>
          <w:szCs w:val="24"/>
        </w:rPr>
        <w:t xml:space="preserve"> j</w:t>
      </w:r>
      <w:r w:rsidR="003F6173" w:rsidRPr="00DF79F6">
        <w:rPr>
          <w:rFonts w:ascii="Palatino Linotype" w:hAnsi="Palatino Linotype"/>
          <w:sz w:val="24"/>
          <w:szCs w:val="24"/>
        </w:rPr>
        <w:t>u</w:t>
      </w:r>
      <w:r w:rsidR="003F6173" w:rsidRPr="00DF79F6">
        <w:rPr>
          <w:rFonts w:ascii="Palatino Linotype" w:hAnsi="Palatino Linotype"/>
          <w:sz w:val="24"/>
          <w:szCs w:val="24"/>
        </w:rPr>
        <w:t>rídico</w:t>
      </w:r>
      <w:r w:rsidRPr="00DF79F6">
        <w:rPr>
          <w:rFonts w:ascii="Palatino Linotype" w:hAnsi="Palatino Linotype"/>
          <w:sz w:val="24"/>
          <w:szCs w:val="24"/>
        </w:rPr>
        <w:t>.</w:t>
      </w:r>
    </w:p>
    <w:p w:rsidR="008138B2" w:rsidRPr="00DF79F6" w:rsidRDefault="008138B2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138B2" w:rsidRPr="00DF79F6" w:rsidRDefault="009B59C5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DF79F6">
        <w:rPr>
          <w:rFonts w:ascii="Palatino Linotype" w:hAnsi="Palatino Linotype"/>
          <w:b/>
          <w:sz w:val="24"/>
          <w:szCs w:val="24"/>
        </w:rPr>
        <w:t>MÉRITO</w:t>
      </w:r>
    </w:p>
    <w:p w:rsidR="008138B2" w:rsidRPr="00DF79F6" w:rsidRDefault="008138B2" w:rsidP="008138B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8138B2" w:rsidRPr="00DF79F6" w:rsidRDefault="006F709B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F79F6">
        <w:rPr>
          <w:rFonts w:ascii="Palatino Linotype" w:hAnsi="Palatino Linotype"/>
          <w:sz w:val="24"/>
          <w:szCs w:val="24"/>
        </w:rPr>
        <w:t>A concessão do Título de Cidadão Guaibense é regulada pela Lei Munic</w:t>
      </w:r>
      <w:r w:rsidRPr="00DF79F6">
        <w:rPr>
          <w:rFonts w:ascii="Palatino Linotype" w:hAnsi="Palatino Linotype"/>
          <w:sz w:val="24"/>
          <w:szCs w:val="24"/>
        </w:rPr>
        <w:t>i</w:t>
      </w:r>
      <w:r w:rsidRPr="00DF79F6">
        <w:rPr>
          <w:rFonts w:ascii="Palatino Linotype" w:hAnsi="Palatino Linotype"/>
          <w:sz w:val="24"/>
          <w:szCs w:val="24"/>
        </w:rPr>
        <w:t>pal nº 1.145, de 16 de agosto de 1993. Dispõe o seu artigo 1º</w:t>
      </w:r>
      <w:r w:rsidR="00D77DA4" w:rsidRPr="00DF79F6">
        <w:rPr>
          <w:rFonts w:ascii="Palatino Linotype" w:hAnsi="Palatino Linotype"/>
          <w:sz w:val="24"/>
          <w:szCs w:val="24"/>
        </w:rPr>
        <w:t>, inciso I</w:t>
      </w:r>
      <w:r w:rsidRPr="00DF79F6">
        <w:rPr>
          <w:rFonts w:ascii="Palatino Linotype" w:hAnsi="Palatino Linotype"/>
          <w:sz w:val="24"/>
          <w:szCs w:val="24"/>
        </w:rPr>
        <w:t>:</w:t>
      </w:r>
    </w:p>
    <w:p w:rsidR="006F709B" w:rsidRPr="00DF79F6" w:rsidRDefault="006F709B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6F709B" w:rsidRPr="00DF79F6" w:rsidRDefault="006F709B" w:rsidP="00D77DA4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DF79F6">
        <w:rPr>
          <w:rFonts w:ascii="Palatino Linotype" w:hAnsi="Palatino Linotype"/>
          <w:sz w:val="20"/>
          <w:szCs w:val="20"/>
        </w:rPr>
        <w:t>Art. 1º Fica instituído o Título de Cidadão Guaibense, cuja concessão obed</w:t>
      </w:r>
      <w:r w:rsidRPr="00DF79F6">
        <w:rPr>
          <w:rFonts w:ascii="Palatino Linotype" w:hAnsi="Palatino Linotype"/>
          <w:sz w:val="20"/>
          <w:szCs w:val="20"/>
        </w:rPr>
        <w:t>e</w:t>
      </w:r>
      <w:r w:rsidRPr="00DF79F6">
        <w:rPr>
          <w:rFonts w:ascii="Palatino Linotype" w:hAnsi="Palatino Linotype"/>
          <w:sz w:val="20"/>
          <w:szCs w:val="20"/>
        </w:rPr>
        <w:t>cerá as seguintes regras:</w:t>
      </w:r>
    </w:p>
    <w:p w:rsidR="006F709B" w:rsidRPr="00DF79F6" w:rsidRDefault="006F709B" w:rsidP="00D77DA4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DF79F6">
        <w:rPr>
          <w:rFonts w:ascii="Palatino Linotype" w:hAnsi="Palatino Linotype"/>
          <w:sz w:val="20"/>
          <w:szCs w:val="20"/>
        </w:rPr>
        <w:t xml:space="preserve">I – </w:t>
      </w:r>
      <w:r w:rsidRPr="00DF79F6">
        <w:rPr>
          <w:rFonts w:ascii="Palatino Linotype" w:hAnsi="Palatino Linotype"/>
          <w:b/>
          <w:sz w:val="20"/>
          <w:szCs w:val="20"/>
        </w:rPr>
        <w:t>A iniciativa será através de Projeto de Lei</w:t>
      </w:r>
      <w:r w:rsidRPr="00DF79F6">
        <w:rPr>
          <w:rFonts w:ascii="Palatino Linotype" w:hAnsi="Palatino Linotype"/>
          <w:sz w:val="20"/>
          <w:szCs w:val="20"/>
        </w:rPr>
        <w:t>, de autoria do Prefeito, da M</w:t>
      </w:r>
      <w:r w:rsidRPr="00DF79F6">
        <w:rPr>
          <w:rFonts w:ascii="Palatino Linotype" w:hAnsi="Palatino Linotype"/>
          <w:sz w:val="20"/>
          <w:szCs w:val="20"/>
        </w:rPr>
        <w:t>e</w:t>
      </w:r>
      <w:r w:rsidRPr="00DF79F6">
        <w:rPr>
          <w:rFonts w:ascii="Palatino Linotype" w:hAnsi="Palatino Linotype"/>
          <w:sz w:val="20"/>
          <w:szCs w:val="20"/>
        </w:rPr>
        <w:t xml:space="preserve">sa da Câmara ou por qualquer Vereador, </w:t>
      </w:r>
      <w:r w:rsidRPr="00DF79F6">
        <w:rPr>
          <w:rFonts w:ascii="Palatino Linotype" w:hAnsi="Palatino Linotype"/>
          <w:b/>
          <w:sz w:val="20"/>
          <w:szCs w:val="20"/>
        </w:rPr>
        <w:t>desde que conte previamente com o “REFERENDUM”</w:t>
      </w:r>
      <w:r w:rsidR="002259C9" w:rsidRPr="00DF79F6">
        <w:rPr>
          <w:rFonts w:ascii="Palatino Linotype" w:hAnsi="Palatino Linotype"/>
          <w:b/>
          <w:sz w:val="20"/>
          <w:szCs w:val="20"/>
        </w:rPr>
        <w:t xml:space="preserve"> da maioria absoluta dos membros da Câmara.</w:t>
      </w:r>
    </w:p>
    <w:p w:rsidR="002259C9" w:rsidRPr="00DF79F6" w:rsidRDefault="002259C9" w:rsidP="00D77DA4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DF79F6">
        <w:rPr>
          <w:rFonts w:ascii="Palatino Linotype" w:hAnsi="Palatino Linotype"/>
          <w:b/>
          <w:sz w:val="20"/>
          <w:szCs w:val="20"/>
        </w:rPr>
        <w:t>a) formulado através de requerimento escrito, acompanhado de justificat</w:t>
      </w:r>
      <w:r w:rsidRPr="00DF79F6">
        <w:rPr>
          <w:rFonts w:ascii="Palatino Linotype" w:hAnsi="Palatino Linotype"/>
          <w:b/>
          <w:sz w:val="20"/>
          <w:szCs w:val="20"/>
        </w:rPr>
        <w:t>i</w:t>
      </w:r>
      <w:r w:rsidRPr="00DF79F6">
        <w:rPr>
          <w:rFonts w:ascii="Palatino Linotype" w:hAnsi="Palatino Linotype"/>
          <w:b/>
          <w:sz w:val="20"/>
          <w:szCs w:val="20"/>
        </w:rPr>
        <w:t>va;</w:t>
      </w:r>
      <w:r w:rsidRPr="00DF79F6">
        <w:rPr>
          <w:rFonts w:ascii="Palatino Linotype" w:hAnsi="Palatino Linotype"/>
          <w:sz w:val="20"/>
          <w:szCs w:val="20"/>
        </w:rPr>
        <w:t xml:space="preserve"> (Redação acrescida pela Lei nº 1214/1994)</w:t>
      </w:r>
    </w:p>
    <w:p w:rsidR="002259C9" w:rsidRPr="00DF79F6" w:rsidRDefault="002259C9" w:rsidP="00D77DA4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DF79F6">
        <w:rPr>
          <w:rFonts w:ascii="Palatino Linotype" w:hAnsi="Palatino Linotype"/>
          <w:sz w:val="20"/>
          <w:szCs w:val="20"/>
        </w:rPr>
        <w:t>b) aprovado pelo plenário, será encaminhado às Comissões, para no prazo de duas sessões ordinárias, emitirem pareceres (Redação acrescida pela Lei nº 1214/1994)</w:t>
      </w:r>
    </w:p>
    <w:p w:rsidR="002259C9" w:rsidRPr="00DF79F6" w:rsidRDefault="002259C9" w:rsidP="00D77DA4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DF79F6">
        <w:rPr>
          <w:rFonts w:ascii="Palatino Linotype" w:hAnsi="Palatino Linotype"/>
          <w:sz w:val="20"/>
          <w:szCs w:val="20"/>
        </w:rPr>
        <w:t>c) apresentação na ordem do dia, para conhecimento</w:t>
      </w:r>
      <w:r w:rsidR="00EF6AEE" w:rsidRPr="00DF79F6">
        <w:rPr>
          <w:rFonts w:ascii="Palatino Linotype" w:hAnsi="Palatino Linotype"/>
          <w:sz w:val="20"/>
          <w:szCs w:val="20"/>
        </w:rPr>
        <w:t xml:space="preserve"> dos pareceres ao plen</w:t>
      </w:r>
      <w:r w:rsidR="00EF6AEE" w:rsidRPr="00DF79F6">
        <w:rPr>
          <w:rFonts w:ascii="Palatino Linotype" w:hAnsi="Palatino Linotype"/>
          <w:sz w:val="20"/>
          <w:szCs w:val="20"/>
        </w:rPr>
        <w:t>á</w:t>
      </w:r>
      <w:r w:rsidR="00EF6AEE" w:rsidRPr="00DF79F6">
        <w:rPr>
          <w:rFonts w:ascii="Palatino Linotype" w:hAnsi="Palatino Linotype"/>
          <w:sz w:val="20"/>
          <w:szCs w:val="20"/>
        </w:rPr>
        <w:t xml:space="preserve">rio, sem discussão, </w:t>
      </w:r>
      <w:r w:rsidR="00EF6AEE" w:rsidRPr="00DF79F6">
        <w:rPr>
          <w:rFonts w:ascii="Palatino Linotype" w:hAnsi="Palatino Linotype"/>
          <w:b/>
          <w:sz w:val="20"/>
          <w:szCs w:val="20"/>
        </w:rPr>
        <w:t>terá o proponente o prazo de duas sessões ordinárias para encaminhamento do Projeto de Lei que irá a votação secreta, sem di</w:t>
      </w:r>
      <w:r w:rsidR="00EF6AEE" w:rsidRPr="00DF79F6">
        <w:rPr>
          <w:rFonts w:ascii="Palatino Linotype" w:hAnsi="Palatino Linotype"/>
          <w:b/>
          <w:sz w:val="20"/>
          <w:szCs w:val="20"/>
        </w:rPr>
        <w:t>s</w:t>
      </w:r>
      <w:r w:rsidR="00EF6AEE" w:rsidRPr="00DF79F6">
        <w:rPr>
          <w:rFonts w:ascii="Palatino Linotype" w:hAnsi="Palatino Linotype"/>
          <w:b/>
          <w:sz w:val="20"/>
          <w:szCs w:val="20"/>
        </w:rPr>
        <w:t>cussão</w:t>
      </w:r>
      <w:r w:rsidR="00EF6AEE" w:rsidRPr="00DF79F6">
        <w:rPr>
          <w:rFonts w:ascii="Palatino Linotype" w:hAnsi="Palatino Linotype"/>
          <w:sz w:val="20"/>
          <w:szCs w:val="20"/>
        </w:rPr>
        <w:t xml:space="preserve"> (Redação acrescida pela Lei nº 1214/1994)</w:t>
      </w:r>
    </w:p>
    <w:p w:rsidR="00D77DA4" w:rsidRPr="00DF79F6" w:rsidRDefault="00D77DA4" w:rsidP="00D77DA4">
      <w:pPr>
        <w:spacing w:after="0" w:line="360" w:lineRule="auto"/>
        <w:ind w:left="2268"/>
        <w:jc w:val="both"/>
        <w:rPr>
          <w:rFonts w:ascii="Palatino Linotype" w:hAnsi="Palatino Linotype"/>
          <w:sz w:val="20"/>
          <w:szCs w:val="20"/>
        </w:rPr>
      </w:pPr>
    </w:p>
    <w:p w:rsidR="00D77DA4" w:rsidRPr="00DF79F6" w:rsidRDefault="00622B99" w:rsidP="00622B99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F79F6">
        <w:rPr>
          <w:rFonts w:ascii="Palatino Linotype" w:hAnsi="Palatino Linotype"/>
          <w:sz w:val="24"/>
          <w:szCs w:val="24"/>
        </w:rPr>
        <w:t>A proposta foi devidamente apresentada mediante requerimento escrito, dirigido à Mesa Diretora, tendo sido aprovado</w:t>
      </w:r>
      <w:r w:rsidR="00BE654C" w:rsidRPr="00DF79F6">
        <w:rPr>
          <w:rFonts w:ascii="Palatino Linotype" w:hAnsi="Palatino Linotype"/>
          <w:sz w:val="24"/>
          <w:szCs w:val="24"/>
        </w:rPr>
        <w:t xml:space="preserve"> pela maioria absoluta</w:t>
      </w:r>
      <w:r w:rsidRPr="00DF79F6">
        <w:rPr>
          <w:rFonts w:ascii="Palatino Linotype" w:hAnsi="Palatino Linotype"/>
          <w:sz w:val="24"/>
          <w:szCs w:val="24"/>
        </w:rPr>
        <w:t xml:space="preserve"> em Plenário e </w:t>
      </w:r>
      <w:r w:rsidR="00433B2A" w:rsidRPr="00DF79F6">
        <w:rPr>
          <w:rFonts w:ascii="Palatino Linotype" w:hAnsi="Palatino Linotype"/>
          <w:sz w:val="24"/>
          <w:szCs w:val="24"/>
        </w:rPr>
        <w:t>entregue</w:t>
      </w:r>
      <w:r w:rsidRPr="00DF79F6">
        <w:rPr>
          <w:rFonts w:ascii="Palatino Linotype" w:hAnsi="Palatino Linotype"/>
          <w:sz w:val="24"/>
          <w:szCs w:val="24"/>
        </w:rPr>
        <w:t xml:space="preserve"> às comissões, para a apresentação de pareceres. </w:t>
      </w:r>
      <w:r w:rsidR="00144EB3" w:rsidRPr="00DF79F6">
        <w:rPr>
          <w:rFonts w:ascii="Palatino Linotype" w:hAnsi="Palatino Linotype"/>
          <w:sz w:val="24"/>
          <w:szCs w:val="24"/>
        </w:rPr>
        <w:t>Com isso,</w:t>
      </w:r>
      <w:r w:rsidRPr="00DF79F6">
        <w:rPr>
          <w:rFonts w:ascii="Palatino Linotype" w:hAnsi="Palatino Linotype"/>
          <w:sz w:val="24"/>
          <w:szCs w:val="24"/>
        </w:rPr>
        <w:t xml:space="preserve"> a proposta dev</w:t>
      </w:r>
      <w:r w:rsidRPr="00DF79F6">
        <w:rPr>
          <w:rFonts w:ascii="Palatino Linotype" w:hAnsi="Palatino Linotype"/>
          <w:sz w:val="24"/>
          <w:szCs w:val="24"/>
        </w:rPr>
        <w:t>e</w:t>
      </w:r>
      <w:r w:rsidRPr="00DF79F6">
        <w:rPr>
          <w:rFonts w:ascii="Palatino Linotype" w:hAnsi="Palatino Linotype"/>
          <w:sz w:val="24"/>
          <w:szCs w:val="24"/>
        </w:rPr>
        <w:t>rá ser incluída na ordem do dia, para o conhecimento dos pareceres, abrindo-se</w:t>
      </w:r>
      <w:r w:rsidR="00433B2A" w:rsidRPr="00DF79F6">
        <w:rPr>
          <w:rFonts w:ascii="Palatino Linotype" w:hAnsi="Palatino Linotype"/>
          <w:sz w:val="24"/>
          <w:szCs w:val="24"/>
        </w:rPr>
        <w:t xml:space="preserve"> o </w:t>
      </w:r>
      <w:r w:rsidR="00433B2A" w:rsidRPr="00DF79F6">
        <w:rPr>
          <w:rFonts w:ascii="Palatino Linotype" w:hAnsi="Palatino Linotype"/>
          <w:sz w:val="24"/>
          <w:szCs w:val="24"/>
        </w:rPr>
        <w:lastRenderedPageBreak/>
        <w:t xml:space="preserve">prazo de duas sessões para o </w:t>
      </w:r>
      <w:r w:rsidRPr="00DF79F6">
        <w:rPr>
          <w:rFonts w:ascii="Palatino Linotype" w:hAnsi="Palatino Linotype"/>
          <w:sz w:val="24"/>
          <w:szCs w:val="24"/>
        </w:rPr>
        <w:t>envio do projeto de lei necessário à concessão do título de Cidadão Guaibense. Veja-se, ainda, que o requerimento foi acompanhado de just</w:t>
      </w:r>
      <w:r w:rsidR="00ED3A11" w:rsidRPr="00DF79F6">
        <w:rPr>
          <w:rFonts w:ascii="Palatino Linotype" w:hAnsi="Palatino Linotype"/>
          <w:sz w:val="24"/>
          <w:szCs w:val="24"/>
        </w:rPr>
        <w:t>i</w:t>
      </w:r>
      <w:r w:rsidR="00ED3A11" w:rsidRPr="00DF79F6">
        <w:rPr>
          <w:rFonts w:ascii="Palatino Linotype" w:hAnsi="Palatino Linotype"/>
          <w:sz w:val="24"/>
          <w:szCs w:val="24"/>
        </w:rPr>
        <w:t>ficativa contendo a história d</w:t>
      </w:r>
      <w:r w:rsidR="00E27098" w:rsidRPr="00DF79F6">
        <w:rPr>
          <w:rFonts w:ascii="Palatino Linotype" w:hAnsi="Palatino Linotype"/>
          <w:sz w:val="24"/>
          <w:szCs w:val="24"/>
        </w:rPr>
        <w:t xml:space="preserve">o Sr. </w:t>
      </w:r>
      <w:r w:rsidR="00301214" w:rsidRPr="00E17D52">
        <w:rPr>
          <w:rFonts w:ascii="Palatino Linotype" w:hAnsi="Palatino Linotype"/>
          <w:sz w:val="24"/>
          <w:szCs w:val="24"/>
        </w:rPr>
        <w:t>Silvio Paulo dos Santos Martins</w:t>
      </w:r>
      <w:r w:rsidR="003F6173" w:rsidRPr="00DF79F6">
        <w:rPr>
          <w:rFonts w:ascii="Palatino Linotype" w:hAnsi="Palatino Linotype"/>
          <w:sz w:val="24"/>
          <w:szCs w:val="24"/>
        </w:rPr>
        <w:t xml:space="preserve">, </w:t>
      </w:r>
      <w:r w:rsidRPr="00DF79F6">
        <w:rPr>
          <w:rFonts w:ascii="Palatino Linotype" w:hAnsi="Palatino Linotype"/>
          <w:sz w:val="24"/>
          <w:szCs w:val="24"/>
        </w:rPr>
        <w:t xml:space="preserve">de modo a </w:t>
      </w:r>
      <w:r w:rsidR="00144EB3" w:rsidRPr="00DF79F6">
        <w:rPr>
          <w:rFonts w:ascii="Palatino Linotype" w:hAnsi="Palatino Linotype"/>
          <w:sz w:val="24"/>
          <w:szCs w:val="24"/>
        </w:rPr>
        <w:t>d</w:t>
      </w:r>
      <w:r w:rsidR="00144EB3" w:rsidRPr="00DF79F6">
        <w:rPr>
          <w:rFonts w:ascii="Palatino Linotype" w:hAnsi="Palatino Linotype"/>
          <w:sz w:val="24"/>
          <w:szCs w:val="24"/>
        </w:rPr>
        <w:t>e</w:t>
      </w:r>
      <w:r w:rsidR="00144EB3" w:rsidRPr="00DF79F6">
        <w:rPr>
          <w:rFonts w:ascii="Palatino Linotype" w:hAnsi="Palatino Linotype"/>
          <w:sz w:val="24"/>
          <w:szCs w:val="24"/>
        </w:rPr>
        <w:t>monstrar o seu destaque no Município.</w:t>
      </w:r>
    </w:p>
    <w:p w:rsidR="001A60F6" w:rsidRPr="00DF79F6" w:rsidRDefault="001A60F6" w:rsidP="00622B99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D77DA4" w:rsidRPr="00DF79F6" w:rsidRDefault="00144EB3" w:rsidP="00144EB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F79F6">
        <w:rPr>
          <w:rFonts w:ascii="Palatino Linotype" w:hAnsi="Palatino Linotype"/>
          <w:sz w:val="24"/>
          <w:szCs w:val="24"/>
        </w:rPr>
        <w:t xml:space="preserve">Os incisos II, III, IV e V do artigo 1º ainda </w:t>
      </w:r>
      <w:r w:rsidR="00E17D52" w:rsidRPr="00DF79F6">
        <w:rPr>
          <w:rFonts w:ascii="Palatino Linotype" w:hAnsi="Palatino Linotype"/>
          <w:sz w:val="24"/>
          <w:szCs w:val="24"/>
        </w:rPr>
        <w:t>prevêem</w:t>
      </w:r>
      <w:r w:rsidRPr="00DF79F6">
        <w:rPr>
          <w:rFonts w:ascii="Palatino Linotype" w:hAnsi="Palatino Linotype"/>
          <w:sz w:val="24"/>
          <w:szCs w:val="24"/>
        </w:rPr>
        <w:t>:</w:t>
      </w:r>
    </w:p>
    <w:p w:rsidR="003F6173" w:rsidRPr="00DF79F6" w:rsidRDefault="003F6173" w:rsidP="00144EB3">
      <w:pPr>
        <w:spacing w:after="0" w:line="360" w:lineRule="auto"/>
        <w:ind w:firstLine="1134"/>
        <w:jc w:val="both"/>
        <w:rPr>
          <w:rFonts w:ascii="Palatino Linotype" w:hAnsi="Palatino Linotype"/>
          <w:sz w:val="20"/>
          <w:szCs w:val="20"/>
        </w:rPr>
      </w:pPr>
    </w:p>
    <w:p w:rsidR="00E17D52" w:rsidRDefault="00E17D52" w:rsidP="00EB37F5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E17D52">
        <w:rPr>
          <w:rFonts w:ascii="Palatino Linotype" w:hAnsi="Palatino Linotype"/>
          <w:sz w:val="20"/>
          <w:szCs w:val="20"/>
        </w:rPr>
        <w:t>II - O Título será concedido àquele que, natural de outra localidade, tenha se destacado no Município de forma notória nas Artes, nas Ciências, nas ativ</w:t>
      </w:r>
      <w:r w:rsidRPr="00E17D52">
        <w:rPr>
          <w:rFonts w:ascii="Palatino Linotype" w:hAnsi="Palatino Linotype"/>
          <w:sz w:val="20"/>
          <w:szCs w:val="20"/>
        </w:rPr>
        <w:t>i</w:t>
      </w:r>
      <w:r w:rsidRPr="00E17D52">
        <w:rPr>
          <w:rFonts w:ascii="Palatino Linotype" w:hAnsi="Palatino Linotype"/>
          <w:sz w:val="20"/>
          <w:szCs w:val="20"/>
        </w:rPr>
        <w:t>dades de produção, na assistência social, na administração pública, na polít</w:t>
      </w:r>
      <w:r w:rsidRPr="00E17D52">
        <w:rPr>
          <w:rFonts w:ascii="Palatino Linotype" w:hAnsi="Palatino Linotype"/>
          <w:sz w:val="20"/>
          <w:szCs w:val="20"/>
        </w:rPr>
        <w:t>i</w:t>
      </w:r>
      <w:r w:rsidRPr="00E17D52">
        <w:rPr>
          <w:rFonts w:ascii="Palatino Linotype" w:hAnsi="Palatino Linotype"/>
          <w:sz w:val="20"/>
          <w:szCs w:val="20"/>
        </w:rPr>
        <w:t>ca, influindo na projeção do Município, ou que haja se salientado no Mun</w:t>
      </w:r>
      <w:r w:rsidRPr="00E17D52">
        <w:rPr>
          <w:rFonts w:ascii="Palatino Linotype" w:hAnsi="Palatino Linotype"/>
          <w:sz w:val="20"/>
          <w:szCs w:val="20"/>
        </w:rPr>
        <w:t>i</w:t>
      </w:r>
      <w:r w:rsidRPr="00E17D52">
        <w:rPr>
          <w:rFonts w:ascii="Palatino Linotype" w:hAnsi="Palatino Linotype"/>
          <w:sz w:val="20"/>
          <w:szCs w:val="20"/>
        </w:rPr>
        <w:t>cípio pelo pioneirismo de iniciativas de importância comunitária nas me</w:t>
      </w:r>
      <w:r w:rsidRPr="00E17D52">
        <w:rPr>
          <w:rFonts w:ascii="Palatino Linotype" w:hAnsi="Palatino Linotype"/>
          <w:sz w:val="20"/>
          <w:szCs w:val="20"/>
        </w:rPr>
        <w:t>s</w:t>
      </w:r>
      <w:r w:rsidRPr="00E17D52">
        <w:rPr>
          <w:rFonts w:ascii="Palatino Linotype" w:hAnsi="Palatino Linotype"/>
          <w:sz w:val="20"/>
          <w:szCs w:val="20"/>
        </w:rPr>
        <w:t xml:space="preserve">mas áreas de atividades e comprovado os seguintes requisitos: </w:t>
      </w:r>
    </w:p>
    <w:p w:rsidR="00E17D52" w:rsidRDefault="00E17D52" w:rsidP="00EB37F5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E17D52">
        <w:rPr>
          <w:rFonts w:ascii="Palatino Linotype" w:hAnsi="Palatino Linotype"/>
          <w:sz w:val="20"/>
          <w:szCs w:val="20"/>
        </w:rPr>
        <w:t xml:space="preserve">a) que tenha fixado residência há mais de dez anos no Município; </w:t>
      </w:r>
    </w:p>
    <w:p w:rsidR="00EB37F5" w:rsidRDefault="00E17D52" w:rsidP="00EB37F5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E17D52">
        <w:rPr>
          <w:rFonts w:ascii="Palatino Linotype" w:hAnsi="Palatino Linotype"/>
          <w:sz w:val="20"/>
          <w:szCs w:val="20"/>
        </w:rPr>
        <w:t>b) que tenha domicílio eleitoral há mais de cinco anos no Município. (Red</w:t>
      </w:r>
      <w:r w:rsidRPr="00E17D52">
        <w:rPr>
          <w:rFonts w:ascii="Palatino Linotype" w:hAnsi="Palatino Linotype"/>
          <w:sz w:val="20"/>
          <w:szCs w:val="20"/>
        </w:rPr>
        <w:t>a</w:t>
      </w:r>
      <w:r w:rsidRPr="00E17D52">
        <w:rPr>
          <w:rFonts w:ascii="Palatino Linotype" w:hAnsi="Palatino Linotype"/>
          <w:sz w:val="20"/>
          <w:szCs w:val="20"/>
        </w:rPr>
        <w:t>ção dada pela Lei nº 3627/2018)</w:t>
      </w:r>
    </w:p>
    <w:p w:rsidR="00E17D52" w:rsidRPr="00DF79F6" w:rsidRDefault="00E17D52" w:rsidP="00EB37F5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</w:p>
    <w:p w:rsidR="00E17D52" w:rsidRDefault="00E17D52" w:rsidP="00EB37F5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E17D52">
        <w:rPr>
          <w:rFonts w:ascii="Palatino Linotype" w:hAnsi="Palatino Linotype"/>
          <w:sz w:val="20"/>
          <w:szCs w:val="20"/>
        </w:rPr>
        <w:t xml:space="preserve">III - Não poderão ser agraciadas mais de 21 (vinte e uma) personalidades por ano, e sempre que possível, a cerimônia de entrega do Título fará parte das comemorações do aniversario de emancipação do Município. (Redação dada pela Lei nº 4245/2022) </w:t>
      </w:r>
    </w:p>
    <w:p w:rsidR="00EB37F5" w:rsidRDefault="00E17D52" w:rsidP="00EB37F5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E17D52">
        <w:rPr>
          <w:rFonts w:ascii="Palatino Linotype" w:hAnsi="Palatino Linotype"/>
          <w:sz w:val="20"/>
          <w:szCs w:val="20"/>
        </w:rPr>
        <w:t>IV - O Prefeito poderá dispor de 04 (quatro) títulos anuais e dele será a inic</w:t>
      </w:r>
      <w:r w:rsidRPr="00E17D52">
        <w:rPr>
          <w:rFonts w:ascii="Palatino Linotype" w:hAnsi="Palatino Linotype"/>
          <w:sz w:val="20"/>
          <w:szCs w:val="20"/>
        </w:rPr>
        <w:t>i</w:t>
      </w:r>
      <w:r w:rsidRPr="00E17D52">
        <w:rPr>
          <w:rFonts w:ascii="Palatino Linotype" w:hAnsi="Palatino Linotype"/>
          <w:sz w:val="20"/>
          <w:szCs w:val="20"/>
        </w:rPr>
        <w:t>ativa quanto aos mesmos.</w:t>
      </w:r>
    </w:p>
    <w:p w:rsidR="00E17D52" w:rsidRPr="00DF79F6" w:rsidRDefault="00E17D52" w:rsidP="00EB37F5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E17D52">
        <w:rPr>
          <w:rFonts w:ascii="Palatino Linotype" w:hAnsi="Palatino Linotype"/>
          <w:sz w:val="20"/>
          <w:szCs w:val="20"/>
        </w:rPr>
        <w:t>V - Cada Vereador poderá dispor de 01 (um) título por Sessão Legislativa. (Redação dada pela Lei nº 4245/2022)</w:t>
      </w:r>
    </w:p>
    <w:p w:rsidR="00EB37F5" w:rsidRPr="00DF79F6" w:rsidRDefault="00EB37F5" w:rsidP="00144EB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ED06F7" w:rsidRPr="00DF79F6" w:rsidRDefault="00144EB3" w:rsidP="00144EB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F79F6">
        <w:rPr>
          <w:rFonts w:ascii="Palatino Linotype" w:hAnsi="Palatino Linotype"/>
          <w:sz w:val="24"/>
          <w:szCs w:val="24"/>
        </w:rPr>
        <w:t>Quanto a esse</w:t>
      </w:r>
      <w:r w:rsidR="00CB0457" w:rsidRPr="00DF79F6">
        <w:rPr>
          <w:rFonts w:ascii="Palatino Linotype" w:hAnsi="Palatino Linotype"/>
          <w:sz w:val="24"/>
          <w:szCs w:val="24"/>
        </w:rPr>
        <w:t xml:space="preserve">s requisitos, cabe referir: 1) </w:t>
      </w:r>
      <w:r w:rsidR="00461A71" w:rsidRPr="00DF79F6">
        <w:rPr>
          <w:rFonts w:ascii="Palatino Linotype" w:hAnsi="Palatino Linotype"/>
          <w:sz w:val="24"/>
          <w:szCs w:val="24"/>
        </w:rPr>
        <w:t>o Sr.</w:t>
      </w:r>
      <w:r w:rsidR="003F6173" w:rsidRPr="00DF79F6">
        <w:rPr>
          <w:rFonts w:ascii="Palatino Linotype" w:hAnsi="Palatino Linotype"/>
          <w:sz w:val="24"/>
          <w:szCs w:val="24"/>
        </w:rPr>
        <w:t xml:space="preserve"> </w:t>
      </w:r>
      <w:r w:rsidR="00D0001B" w:rsidRPr="00E17D52">
        <w:rPr>
          <w:rFonts w:ascii="Palatino Linotype" w:hAnsi="Palatino Linotype"/>
          <w:sz w:val="24"/>
          <w:szCs w:val="24"/>
        </w:rPr>
        <w:t>Silvio Paulo dos Santos Martins</w:t>
      </w:r>
      <w:r w:rsidR="00D0001B" w:rsidRPr="00DF79F6">
        <w:rPr>
          <w:rFonts w:ascii="Palatino Linotype" w:hAnsi="Palatino Linotype"/>
          <w:sz w:val="24"/>
          <w:szCs w:val="24"/>
        </w:rPr>
        <w:t xml:space="preserve"> </w:t>
      </w:r>
      <w:r w:rsidR="000C4EDF" w:rsidRPr="00DF79F6">
        <w:rPr>
          <w:rFonts w:ascii="Palatino Linotype" w:hAnsi="Palatino Linotype"/>
          <w:sz w:val="24"/>
          <w:szCs w:val="24"/>
        </w:rPr>
        <w:t>não</w:t>
      </w:r>
      <w:r w:rsidR="003F6173" w:rsidRPr="00DF79F6">
        <w:rPr>
          <w:rFonts w:ascii="Palatino Linotype" w:hAnsi="Palatino Linotype"/>
          <w:sz w:val="24"/>
          <w:szCs w:val="24"/>
        </w:rPr>
        <w:t xml:space="preserve"> </w:t>
      </w:r>
      <w:r w:rsidRPr="00DF79F6">
        <w:rPr>
          <w:rFonts w:ascii="Palatino Linotype" w:hAnsi="Palatino Linotype"/>
          <w:sz w:val="24"/>
          <w:szCs w:val="24"/>
        </w:rPr>
        <w:t>é nat</w:t>
      </w:r>
      <w:r w:rsidRPr="00DF79F6">
        <w:rPr>
          <w:rFonts w:ascii="Palatino Linotype" w:hAnsi="Palatino Linotype"/>
          <w:sz w:val="24"/>
          <w:szCs w:val="24"/>
        </w:rPr>
        <w:t>u</w:t>
      </w:r>
      <w:r w:rsidRPr="00DF79F6">
        <w:rPr>
          <w:rFonts w:ascii="Palatino Linotype" w:hAnsi="Palatino Linotype"/>
          <w:sz w:val="24"/>
          <w:szCs w:val="24"/>
        </w:rPr>
        <w:t>ral de</w:t>
      </w:r>
      <w:r w:rsidR="003F6173" w:rsidRPr="00DF79F6">
        <w:rPr>
          <w:rFonts w:ascii="Palatino Linotype" w:hAnsi="Palatino Linotype"/>
          <w:sz w:val="24"/>
          <w:szCs w:val="24"/>
        </w:rPr>
        <w:t xml:space="preserve"> </w:t>
      </w:r>
      <w:r w:rsidR="000C4EDF" w:rsidRPr="00DF79F6">
        <w:rPr>
          <w:rFonts w:ascii="Palatino Linotype" w:hAnsi="Palatino Linotype"/>
          <w:sz w:val="24"/>
          <w:szCs w:val="24"/>
        </w:rPr>
        <w:t>Guaíba</w:t>
      </w:r>
      <w:r w:rsidRPr="00DF79F6">
        <w:rPr>
          <w:rFonts w:ascii="Palatino Linotype" w:hAnsi="Palatino Linotype"/>
          <w:sz w:val="24"/>
          <w:szCs w:val="24"/>
        </w:rPr>
        <w:t xml:space="preserve">, conforme apresenta a justificativa; 2) não foram agraciados, neste ano, mais de </w:t>
      </w:r>
      <w:r w:rsidR="00D0001B">
        <w:rPr>
          <w:rFonts w:ascii="Palatino Linotype" w:hAnsi="Palatino Linotype"/>
          <w:sz w:val="24"/>
          <w:szCs w:val="24"/>
        </w:rPr>
        <w:t>21</w:t>
      </w:r>
      <w:r w:rsidRPr="00DF79F6">
        <w:rPr>
          <w:rFonts w:ascii="Palatino Linotype" w:hAnsi="Palatino Linotype"/>
          <w:sz w:val="24"/>
          <w:szCs w:val="24"/>
        </w:rPr>
        <w:t xml:space="preserve"> personalidades através do título de Cidadão Gua</w:t>
      </w:r>
      <w:r w:rsidRPr="00DF79F6">
        <w:rPr>
          <w:rFonts w:ascii="Palatino Linotype" w:hAnsi="Palatino Linotype"/>
          <w:sz w:val="24"/>
          <w:szCs w:val="24"/>
        </w:rPr>
        <w:t>i</w:t>
      </w:r>
      <w:r w:rsidRPr="00DF79F6">
        <w:rPr>
          <w:rFonts w:ascii="Palatino Linotype" w:hAnsi="Palatino Linotype"/>
          <w:sz w:val="24"/>
          <w:szCs w:val="24"/>
        </w:rPr>
        <w:t>bense; 3) o Verea</w:t>
      </w:r>
      <w:r w:rsidR="00CB0457" w:rsidRPr="00DF79F6">
        <w:rPr>
          <w:rFonts w:ascii="Palatino Linotype" w:hAnsi="Palatino Linotype"/>
          <w:sz w:val="24"/>
          <w:szCs w:val="24"/>
        </w:rPr>
        <w:t>dor</w:t>
      </w:r>
      <w:r w:rsidR="00E27098" w:rsidRPr="00DF79F6">
        <w:rPr>
          <w:rFonts w:ascii="Palatino Linotype" w:hAnsi="Palatino Linotype"/>
          <w:sz w:val="24"/>
          <w:szCs w:val="24"/>
        </w:rPr>
        <w:t xml:space="preserve"> </w:t>
      </w:r>
      <w:r w:rsidR="00D0001B">
        <w:rPr>
          <w:rFonts w:ascii="Palatino Linotype" w:hAnsi="Palatino Linotype"/>
          <w:sz w:val="24"/>
          <w:szCs w:val="24"/>
        </w:rPr>
        <w:t>Alex Medeiros</w:t>
      </w:r>
      <w:r w:rsidR="00E27098" w:rsidRPr="00DF79F6">
        <w:rPr>
          <w:rFonts w:ascii="Palatino Linotype" w:hAnsi="Palatino Linotype"/>
          <w:sz w:val="24"/>
          <w:szCs w:val="24"/>
        </w:rPr>
        <w:t xml:space="preserve"> não requereu homenagem dessa natureza até o momento</w:t>
      </w:r>
      <w:r w:rsidRPr="00DF79F6">
        <w:rPr>
          <w:rFonts w:ascii="Palatino Linotype" w:hAnsi="Palatino Linotype"/>
          <w:sz w:val="24"/>
          <w:szCs w:val="24"/>
        </w:rPr>
        <w:t>.</w:t>
      </w:r>
    </w:p>
    <w:p w:rsidR="00ED06F7" w:rsidRPr="00DF79F6" w:rsidRDefault="00ED06F7" w:rsidP="00144EB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ED06F7" w:rsidRPr="00DF79F6" w:rsidRDefault="00ED06F7" w:rsidP="00144EB3">
      <w:pPr>
        <w:spacing w:after="0" w:line="360" w:lineRule="auto"/>
        <w:ind w:firstLine="1134"/>
        <w:jc w:val="both"/>
        <w:rPr>
          <w:rFonts w:ascii="Palatino Linotype" w:hAnsi="Palatino Linotype"/>
          <w:b/>
          <w:sz w:val="24"/>
          <w:szCs w:val="24"/>
        </w:rPr>
      </w:pPr>
      <w:r w:rsidRPr="00DF79F6">
        <w:rPr>
          <w:rFonts w:ascii="Palatino Linotype" w:hAnsi="Palatino Linotype"/>
          <w:sz w:val="24"/>
          <w:szCs w:val="24"/>
        </w:rPr>
        <w:t>Para que não haja qualquer prejuízo ao andamento do pedido, como o r</w:t>
      </w:r>
      <w:r w:rsidRPr="00DF79F6">
        <w:rPr>
          <w:rFonts w:ascii="Palatino Linotype" w:hAnsi="Palatino Linotype"/>
          <w:sz w:val="24"/>
          <w:szCs w:val="24"/>
        </w:rPr>
        <w:t>e</w:t>
      </w:r>
      <w:r w:rsidRPr="00DF79F6">
        <w:rPr>
          <w:rFonts w:ascii="Palatino Linotype" w:hAnsi="Palatino Linotype"/>
          <w:sz w:val="24"/>
          <w:szCs w:val="24"/>
        </w:rPr>
        <w:t xml:space="preserve">querimento já foi aprovado em Plenário, sendo o parecer da Comissão de Justiça e Redação apenas apresentado na próxima sessão ordinária, </w:t>
      </w:r>
      <w:r w:rsidRPr="00DF79F6">
        <w:rPr>
          <w:rFonts w:ascii="Palatino Linotype" w:hAnsi="Palatino Linotype"/>
          <w:b/>
          <w:sz w:val="24"/>
          <w:szCs w:val="24"/>
        </w:rPr>
        <w:t>fica, desde já,</w:t>
      </w:r>
      <w:r w:rsidR="009A2BBC" w:rsidRPr="00DF79F6">
        <w:rPr>
          <w:rFonts w:ascii="Palatino Linotype" w:hAnsi="Palatino Linotype"/>
          <w:b/>
          <w:sz w:val="24"/>
          <w:szCs w:val="24"/>
        </w:rPr>
        <w:t xml:space="preserve"> ressalt</w:t>
      </w:r>
      <w:r w:rsidRPr="00DF79F6">
        <w:rPr>
          <w:rFonts w:ascii="Palatino Linotype" w:hAnsi="Palatino Linotype"/>
          <w:b/>
          <w:sz w:val="24"/>
          <w:szCs w:val="24"/>
        </w:rPr>
        <w:t xml:space="preserve">ada a necessidade de, </w:t>
      </w:r>
      <w:r w:rsidRPr="00DF79F6">
        <w:rPr>
          <w:rFonts w:ascii="Palatino Linotype" w:hAnsi="Palatino Linotype"/>
          <w:b/>
          <w:sz w:val="24"/>
          <w:szCs w:val="24"/>
          <w:u w:val="single"/>
        </w:rPr>
        <w:t>no futuro projeto de lei a ser protocolado (art. 1º, I)</w:t>
      </w:r>
      <w:r w:rsidRPr="00DF79F6">
        <w:rPr>
          <w:rFonts w:ascii="Palatino Linotype" w:hAnsi="Palatino Linotype"/>
          <w:b/>
          <w:sz w:val="24"/>
          <w:szCs w:val="24"/>
        </w:rPr>
        <w:t>, serem demon</w:t>
      </w:r>
      <w:r w:rsidRPr="00DF79F6">
        <w:rPr>
          <w:rFonts w:ascii="Palatino Linotype" w:hAnsi="Palatino Linotype"/>
          <w:b/>
          <w:sz w:val="24"/>
          <w:szCs w:val="24"/>
        </w:rPr>
        <w:t>s</w:t>
      </w:r>
      <w:r w:rsidRPr="00DF79F6">
        <w:rPr>
          <w:rFonts w:ascii="Palatino Linotype" w:hAnsi="Palatino Linotype"/>
          <w:b/>
          <w:sz w:val="24"/>
          <w:szCs w:val="24"/>
        </w:rPr>
        <w:lastRenderedPageBreak/>
        <w:t>trados</w:t>
      </w:r>
      <w:r w:rsidR="00BD5AD8" w:rsidRPr="00DF79F6">
        <w:rPr>
          <w:rFonts w:ascii="Palatino Linotype" w:hAnsi="Palatino Linotype"/>
          <w:b/>
          <w:sz w:val="24"/>
          <w:szCs w:val="24"/>
        </w:rPr>
        <w:t>, através dos meios existentes,</w:t>
      </w:r>
      <w:r w:rsidRPr="00DF79F6">
        <w:rPr>
          <w:rFonts w:ascii="Palatino Linotype" w:hAnsi="Palatino Linotype"/>
          <w:b/>
          <w:sz w:val="24"/>
          <w:szCs w:val="24"/>
        </w:rPr>
        <w:t xml:space="preserve"> a residência há mais de dez anos em Guaíba e o domicílio eleitoral há mais de cinco anos no Município, conforme exige a Lei Municipal nº 3.627/18, que incluiu novos requisitos para a concessão do título h</w:t>
      </w:r>
      <w:r w:rsidRPr="00DF79F6">
        <w:rPr>
          <w:rFonts w:ascii="Palatino Linotype" w:hAnsi="Palatino Linotype"/>
          <w:b/>
          <w:sz w:val="24"/>
          <w:szCs w:val="24"/>
        </w:rPr>
        <w:t>o</w:t>
      </w:r>
      <w:r w:rsidRPr="00DF79F6">
        <w:rPr>
          <w:rFonts w:ascii="Palatino Linotype" w:hAnsi="Palatino Linotype"/>
          <w:b/>
          <w:sz w:val="24"/>
          <w:szCs w:val="24"/>
        </w:rPr>
        <w:t>norífico.</w:t>
      </w:r>
    </w:p>
    <w:p w:rsidR="00B451F2" w:rsidRPr="00DF79F6" w:rsidRDefault="00B451F2" w:rsidP="00144EB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144EB3" w:rsidRPr="00DF79F6" w:rsidRDefault="00144EB3" w:rsidP="00144EB3">
      <w:pPr>
        <w:spacing w:after="0" w:line="360" w:lineRule="auto"/>
        <w:ind w:firstLine="1134"/>
        <w:jc w:val="both"/>
        <w:rPr>
          <w:rFonts w:ascii="Palatino Linotype" w:hAnsi="Palatino Linotype"/>
          <w:sz w:val="20"/>
          <w:szCs w:val="20"/>
        </w:rPr>
      </w:pPr>
      <w:r w:rsidRPr="00DF79F6">
        <w:rPr>
          <w:rFonts w:ascii="Palatino Linotype" w:hAnsi="Palatino Linotype"/>
          <w:sz w:val="24"/>
          <w:szCs w:val="24"/>
        </w:rPr>
        <w:t>Por fim, dispõem os incisos VI e VII do artigo 1º:</w:t>
      </w:r>
    </w:p>
    <w:p w:rsidR="00144EB3" w:rsidRPr="00DF79F6" w:rsidRDefault="00144EB3" w:rsidP="00144EB3">
      <w:pPr>
        <w:spacing w:after="0" w:line="360" w:lineRule="auto"/>
        <w:ind w:left="2268"/>
        <w:jc w:val="both"/>
        <w:rPr>
          <w:rFonts w:ascii="Palatino Linotype" w:hAnsi="Palatino Linotype"/>
          <w:sz w:val="20"/>
          <w:szCs w:val="20"/>
        </w:rPr>
      </w:pPr>
    </w:p>
    <w:p w:rsidR="00EF6AEE" w:rsidRPr="00DF79F6" w:rsidRDefault="00EF6AEE" w:rsidP="00D77DA4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DF79F6">
        <w:rPr>
          <w:rFonts w:ascii="Palatino Linotype" w:hAnsi="Palatino Linotype"/>
          <w:sz w:val="20"/>
          <w:szCs w:val="20"/>
        </w:rPr>
        <w:t xml:space="preserve">VI – A entrega se fará em </w:t>
      </w:r>
      <w:r w:rsidRPr="00DF79F6">
        <w:rPr>
          <w:rFonts w:ascii="Palatino Linotype" w:hAnsi="Palatino Linotype"/>
          <w:b/>
          <w:sz w:val="20"/>
          <w:szCs w:val="20"/>
        </w:rPr>
        <w:t>Sessão Solene na Câmara Municipal</w:t>
      </w:r>
      <w:r w:rsidRPr="00DF79F6">
        <w:rPr>
          <w:rFonts w:ascii="Palatino Linotype" w:hAnsi="Palatino Linotype"/>
          <w:sz w:val="20"/>
          <w:szCs w:val="20"/>
        </w:rPr>
        <w:t>, da qual pa</w:t>
      </w:r>
      <w:r w:rsidRPr="00DF79F6">
        <w:rPr>
          <w:rFonts w:ascii="Palatino Linotype" w:hAnsi="Palatino Linotype"/>
          <w:sz w:val="20"/>
          <w:szCs w:val="20"/>
        </w:rPr>
        <w:t>r</w:t>
      </w:r>
      <w:r w:rsidRPr="00DF79F6">
        <w:rPr>
          <w:rFonts w:ascii="Palatino Linotype" w:hAnsi="Palatino Linotype"/>
          <w:sz w:val="20"/>
          <w:szCs w:val="20"/>
        </w:rPr>
        <w:t>ticipará o Chefe do Executivo e seus auxiliares diretos, quando o agraciado será saudado, em nome do Executivo e Legislativo.</w:t>
      </w:r>
    </w:p>
    <w:p w:rsidR="00EF6AEE" w:rsidRPr="00DF79F6" w:rsidRDefault="00EF6AEE" w:rsidP="00D77DA4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DF79F6">
        <w:rPr>
          <w:rFonts w:ascii="Palatino Linotype" w:hAnsi="Palatino Linotype"/>
          <w:sz w:val="20"/>
          <w:szCs w:val="20"/>
        </w:rPr>
        <w:t xml:space="preserve">VII </w:t>
      </w:r>
      <w:r w:rsidR="00D77DA4" w:rsidRPr="00DF79F6">
        <w:rPr>
          <w:rFonts w:ascii="Palatino Linotype" w:hAnsi="Palatino Linotype"/>
          <w:sz w:val="20"/>
          <w:szCs w:val="20"/>
        </w:rPr>
        <w:t>–</w:t>
      </w:r>
      <w:r w:rsidRPr="00DF79F6">
        <w:rPr>
          <w:rFonts w:ascii="Palatino Linotype" w:hAnsi="Palatino Linotype"/>
          <w:sz w:val="20"/>
          <w:szCs w:val="20"/>
        </w:rPr>
        <w:t xml:space="preserve"> </w:t>
      </w:r>
      <w:r w:rsidR="00D77DA4" w:rsidRPr="00DF79F6">
        <w:rPr>
          <w:rFonts w:ascii="Palatino Linotype" w:hAnsi="Palatino Linotype"/>
          <w:sz w:val="20"/>
          <w:szCs w:val="20"/>
        </w:rPr>
        <w:t xml:space="preserve">O Título constará de um </w:t>
      </w:r>
      <w:r w:rsidR="00D77DA4" w:rsidRPr="00DF79F6">
        <w:rPr>
          <w:rFonts w:ascii="Palatino Linotype" w:hAnsi="Palatino Linotype"/>
          <w:b/>
          <w:sz w:val="20"/>
          <w:szCs w:val="20"/>
        </w:rPr>
        <w:t>diploma padronizado</w:t>
      </w:r>
      <w:r w:rsidR="00D77DA4" w:rsidRPr="00DF79F6">
        <w:rPr>
          <w:rFonts w:ascii="Palatino Linotype" w:hAnsi="Palatino Linotype"/>
          <w:sz w:val="20"/>
          <w:szCs w:val="20"/>
        </w:rPr>
        <w:t>, no qual ficará expresso o número da lei que concedeu a honraria, nome agraciado e, resumidame</w:t>
      </w:r>
      <w:r w:rsidR="00D77DA4" w:rsidRPr="00DF79F6">
        <w:rPr>
          <w:rFonts w:ascii="Palatino Linotype" w:hAnsi="Palatino Linotype"/>
          <w:sz w:val="20"/>
          <w:szCs w:val="20"/>
        </w:rPr>
        <w:t>n</w:t>
      </w:r>
      <w:r w:rsidR="00D77DA4" w:rsidRPr="00DF79F6">
        <w:rPr>
          <w:rFonts w:ascii="Palatino Linotype" w:hAnsi="Palatino Linotype"/>
          <w:sz w:val="20"/>
          <w:szCs w:val="20"/>
        </w:rPr>
        <w:t>te, os motivos relevantes que determinaram a sua concessão; devendo ser assinado pelo Prefeito e pelo Presidente da Câmara.</w:t>
      </w:r>
    </w:p>
    <w:p w:rsidR="00D77DA4" w:rsidRPr="00DF79F6" w:rsidRDefault="00D77DA4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165C9" w:rsidRPr="00DF79F6" w:rsidRDefault="00110637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F79F6">
        <w:rPr>
          <w:rFonts w:ascii="Palatino Linotype" w:hAnsi="Palatino Linotype"/>
          <w:sz w:val="24"/>
          <w:szCs w:val="24"/>
        </w:rPr>
        <w:t>As regras, nesse caso, apenas expressam a forma pela qual</w:t>
      </w:r>
      <w:r w:rsidR="00CB0457" w:rsidRPr="00DF79F6">
        <w:rPr>
          <w:rFonts w:ascii="Palatino Linotype" w:hAnsi="Palatino Linotype"/>
          <w:sz w:val="24"/>
          <w:szCs w:val="24"/>
        </w:rPr>
        <w:t xml:space="preserve"> o título deverá ser concedido</w:t>
      </w:r>
      <w:r w:rsidRPr="00DF79F6">
        <w:rPr>
          <w:rFonts w:ascii="Palatino Linotype" w:hAnsi="Palatino Linotype"/>
          <w:sz w:val="24"/>
          <w:szCs w:val="24"/>
        </w:rPr>
        <w:t>, caso aprovado o futuro projeto de lei. Verifica-se, portanto</w:t>
      </w:r>
      <w:r w:rsidR="008165C9" w:rsidRPr="00DF79F6">
        <w:rPr>
          <w:rFonts w:ascii="Palatino Linotype" w:hAnsi="Palatino Linotype"/>
          <w:sz w:val="24"/>
          <w:szCs w:val="24"/>
        </w:rPr>
        <w:t xml:space="preserve">, que </w:t>
      </w:r>
      <w:r w:rsidR="00F85172" w:rsidRPr="00DF79F6">
        <w:rPr>
          <w:rFonts w:ascii="Palatino Linotype" w:hAnsi="Palatino Linotype"/>
          <w:sz w:val="24"/>
          <w:szCs w:val="24"/>
        </w:rPr>
        <w:t>todos os requisitos exigidos para a concessão da homenagem</w:t>
      </w:r>
      <w:r w:rsidRPr="00DF79F6">
        <w:rPr>
          <w:rFonts w:ascii="Palatino Linotype" w:hAnsi="Palatino Linotype"/>
          <w:sz w:val="24"/>
          <w:szCs w:val="24"/>
        </w:rPr>
        <w:t>, até o momento,</w:t>
      </w:r>
      <w:r w:rsidR="00F85172" w:rsidRPr="00DF79F6">
        <w:rPr>
          <w:rFonts w:ascii="Palatino Linotype" w:hAnsi="Palatino Linotype"/>
          <w:sz w:val="24"/>
          <w:szCs w:val="24"/>
        </w:rPr>
        <w:t xml:space="preserve"> foram obse</w:t>
      </w:r>
      <w:r w:rsidR="00F85172" w:rsidRPr="00DF79F6">
        <w:rPr>
          <w:rFonts w:ascii="Palatino Linotype" w:hAnsi="Palatino Linotype"/>
          <w:sz w:val="24"/>
          <w:szCs w:val="24"/>
        </w:rPr>
        <w:t>r</w:t>
      </w:r>
      <w:r w:rsidR="00F85172" w:rsidRPr="00DF79F6">
        <w:rPr>
          <w:rFonts w:ascii="Palatino Linotype" w:hAnsi="Palatino Linotype"/>
          <w:sz w:val="24"/>
          <w:szCs w:val="24"/>
        </w:rPr>
        <w:t>vados, não havendo impedimento</w:t>
      </w:r>
      <w:r w:rsidRPr="00DF79F6">
        <w:rPr>
          <w:rFonts w:ascii="Palatino Linotype" w:hAnsi="Palatino Linotype"/>
          <w:sz w:val="24"/>
          <w:szCs w:val="24"/>
        </w:rPr>
        <w:t>s</w:t>
      </w:r>
      <w:r w:rsidR="00F85172" w:rsidRPr="00DF79F6">
        <w:rPr>
          <w:rFonts w:ascii="Palatino Linotype" w:hAnsi="Palatino Linotype"/>
          <w:sz w:val="24"/>
          <w:szCs w:val="24"/>
        </w:rPr>
        <w:t xml:space="preserve"> ou obstáculo</w:t>
      </w:r>
      <w:r w:rsidRPr="00DF79F6">
        <w:rPr>
          <w:rFonts w:ascii="Palatino Linotype" w:hAnsi="Palatino Linotype"/>
          <w:sz w:val="24"/>
          <w:szCs w:val="24"/>
        </w:rPr>
        <w:t>s legais.</w:t>
      </w:r>
    </w:p>
    <w:p w:rsidR="00F85172" w:rsidRPr="00DF79F6" w:rsidRDefault="00F85172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F85172" w:rsidRPr="00DF79F6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DF79F6">
        <w:rPr>
          <w:rFonts w:ascii="Palatino Linotype" w:hAnsi="Palatino Linotype"/>
          <w:b/>
          <w:sz w:val="24"/>
          <w:szCs w:val="24"/>
        </w:rPr>
        <w:t>CONCLUSÃO</w:t>
      </w:r>
    </w:p>
    <w:p w:rsidR="00F85172" w:rsidRPr="00DF79F6" w:rsidRDefault="00F85172" w:rsidP="00F8517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F85172" w:rsidRPr="00DF79F6" w:rsidRDefault="00F85172" w:rsidP="00F8517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F79F6">
        <w:rPr>
          <w:rFonts w:ascii="Palatino Linotype" w:hAnsi="Palatino Linotype"/>
          <w:sz w:val="24"/>
          <w:szCs w:val="24"/>
        </w:rPr>
        <w:t xml:space="preserve">Diante do exposto, a Procuradoria </w:t>
      </w:r>
      <w:r w:rsidRPr="00DF79F6">
        <w:rPr>
          <w:rFonts w:ascii="Palatino Linotype" w:hAnsi="Palatino Linotype"/>
          <w:b/>
          <w:sz w:val="24"/>
          <w:szCs w:val="24"/>
        </w:rPr>
        <w:t xml:space="preserve">opina </w:t>
      </w:r>
      <w:r w:rsidRPr="00DF79F6">
        <w:rPr>
          <w:rFonts w:ascii="Palatino Linotype" w:hAnsi="Palatino Linotype"/>
          <w:sz w:val="24"/>
          <w:szCs w:val="24"/>
        </w:rPr>
        <w:t>pela legalidade e pela regular tramitação d</w:t>
      </w:r>
      <w:r w:rsidR="009677B1" w:rsidRPr="00DF79F6">
        <w:rPr>
          <w:rFonts w:ascii="Palatino Linotype" w:hAnsi="Palatino Linotype"/>
          <w:sz w:val="24"/>
          <w:szCs w:val="24"/>
        </w:rPr>
        <w:t>a Proposição</w:t>
      </w:r>
      <w:r w:rsidR="007A672C" w:rsidRPr="00DF79F6">
        <w:rPr>
          <w:rFonts w:ascii="Palatino Linotype" w:hAnsi="Palatino Linotype"/>
          <w:sz w:val="24"/>
          <w:szCs w:val="24"/>
        </w:rPr>
        <w:t xml:space="preserve"> RMD</w:t>
      </w:r>
      <w:r w:rsidR="009677B1" w:rsidRPr="00DF79F6">
        <w:rPr>
          <w:rFonts w:ascii="Palatino Linotype" w:hAnsi="Palatino Linotype"/>
          <w:sz w:val="24"/>
          <w:szCs w:val="24"/>
        </w:rPr>
        <w:t xml:space="preserve"> </w:t>
      </w:r>
      <w:r w:rsidRPr="00DF79F6">
        <w:rPr>
          <w:rFonts w:ascii="Palatino Linotype" w:hAnsi="Palatino Linotype"/>
          <w:sz w:val="24"/>
          <w:szCs w:val="24"/>
        </w:rPr>
        <w:t xml:space="preserve">nº </w:t>
      </w:r>
      <w:r w:rsidR="003743DB">
        <w:rPr>
          <w:rFonts w:ascii="Palatino Linotype" w:hAnsi="Palatino Linotype"/>
          <w:sz w:val="24"/>
          <w:szCs w:val="24"/>
        </w:rPr>
        <w:t>840</w:t>
      </w:r>
      <w:r w:rsidR="00ED06F7" w:rsidRPr="00DF79F6">
        <w:rPr>
          <w:rFonts w:ascii="Palatino Linotype" w:hAnsi="Palatino Linotype"/>
          <w:sz w:val="24"/>
          <w:szCs w:val="24"/>
        </w:rPr>
        <w:t>/20</w:t>
      </w:r>
      <w:r w:rsidR="007A672C" w:rsidRPr="00DF79F6">
        <w:rPr>
          <w:rFonts w:ascii="Palatino Linotype" w:hAnsi="Palatino Linotype"/>
          <w:sz w:val="24"/>
          <w:szCs w:val="24"/>
        </w:rPr>
        <w:t>22</w:t>
      </w:r>
      <w:r w:rsidRPr="00DF79F6">
        <w:rPr>
          <w:rFonts w:ascii="Palatino Linotype" w:hAnsi="Palatino Linotype"/>
          <w:sz w:val="24"/>
          <w:szCs w:val="24"/>
        </w:rPr>
        <w:t xml:space="preserve">, por estar de acordo com o </w:t>
      </w:r>
      <w:r w:rsidR="00110637" w:rsidRPr="00DF79F6">
        <w:rPr>
          <w:rFonts w:ascii="Palatino Linotype" w:hAnsi="Palatino Linotype"/>
          <w:sz w:val="24"/>
          <w:szCs w:val="24"/>
        </w:rPr>
        <w:t>disposto na Lei nº 1.145/93</w:t>
      </w:r>
      <w:r w:rsidR="00ED06F7" w:rsidRPr="00DF79F6">
        <w:rPr>
          <w:rFonts w:ascii="Palatino Linotype" w:hAnsi="Palatino Linotype"/>
          <w:sz w:val="24"/>
          <w:szCs w:val="24"/>
        </w:rPr>
        <w:t xml:space="preserve">, </w:t>
      </w:r>
      <w:r w:rsidR="009A2BBC" w:rsidRPr="00DF79F6">
        <w:rPr>
          <w:rFonts w:ascii="Palatino Linotype" w:hAnsi="Palatino Linotype"/>
          <w:b/>
          <w:sz w:val="24"/>
          <w:szCs w:val="24"/>
        </w:rPr>
        <w:t>ressaltando-se a necessidade de comprovação, no futuro projeto de lei, dos requisitos exigidos pela Lei Municipal nº 3.627/18.</w:t>
      </w:r>
    </w:p>
    <w:p w:rsidR="00F85172" w:rsidRPr="00DF79F6" w:rsidRDefault="00F85172" w:rsidP="00F8517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F85172" w:rsidRPr="00DF79F6" w:rsidRDefault="00F85172" w:rsidP="00F8517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F79F6">
        <w:rPr>
          <w:rFonts w:ascii="Palatino Linotype" w:hAnsi="Palatino Linotype"/>
          <w:sz w:val="24"/>
          <w:szCs w:val="24"/>
        </w:rPr>
        <w:t>É o parecer.</w:t>
      </w:r>
    </w:p>
    <w:p w:rsidR="00F85172" w:rsidRPr="00DF79F6" w:rsidRDefault="00F85172" w:rsidP="00F8517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F26321" w:rsidRPr="00DF79F6" w:rsidRDefault="00110637" w:rsidP="00110637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  <w:r w:rsidRPr="00DF79F6">
        <w:rPr>
          <w:rFonts w:ascii="Palatino Linotype" w:hAnsi="Palatino Linotype"/>
          <w:sz w:val="24"/>
          <w:szCs w:val="24"/>
        </w:rPr>
        <w:t xml:space="preserve">Guaíba, </w:t>
      </w:r>
      <w:r w:rsidR="003743DB">
        <w:rPr>
          <w:rFonts w:ascii="Palatino Linotype" w:hAnsi="Palatino Linotype"/>
          <w:sz w:val="24"/>
          <w:szCs w:val="24"/>
        </w:rPr>
        <w:t>03</w:t>
      </w:r>
      <w:r w:rsidR="00E27098" w:rsidRPr="00DF79F6">
        <w:rPr>
          <w:rFonts w:ascii="Palatino Linotype" w:hAnsi="Palatino Linotype"/>
          <w:sz w:val="24"/>
          <w:szCs w:val="24"/>
        </w:rPr>
        <w:t xml:space="preserve"> de </w:t>
      </w:r>
      <w:r w:rsidR="003743DB">
        <w:rPr>
          <w:rFonts w:ascii="Palatino Linotype" w:hAnsi="Palatino Linotype"/>
          <w:sz w:val="24"/>
          <w:szCs w:val="24"/>
        </w:rPr>
        <w:t>novembr</w:t>
      </w:r>
      <w:r w:rsidR="003B4BFA">
        <w:rPr>
          <w:rFonts w:ascii="Palatino Linotype" w:hAnsi="Palatino Linotype"/>
          <w:sz w:val="24"/>
          <w:szCs w:val="24"/>
        </w:rPr>
        <w:t>o</w:t>
      </w:r>
      <w:r w:rsidR="00E27098" w:rsidRPr="00DF79F6">
        <w:rPr>
          <w:rFonts w:ascii="Palatino Linotype" w:hAnsi="Palatino Linotype"/>
          <w:sz w:val="24"/>
          <w:szCs w:val="24"/>
        </w:rPr>
        <w:t xml:space="preserve"> de 20</w:t>
      </w:r>
      <w:r w:rsidR="003B4BFA">
        <w:rPr>
          <w:rFonts w:ascii="Palatino Linotype" w:hAnsi="Palatino Linotype"/>
          <w:sz w:val="24"/>
          <w:szCs w:val="24"/>
        </w:rPr>
        <w:t>22</w:t>
      </w:r>
      <w:r w:rsidR="00E27098" w:rsidRPr="00DF79F6">
        <w:rPr>
          <w:rFonts w:ascii="Palatino Linotype" w:hAnsi="Palatino Linotype"/>
          <w:sz w:val="24"/>
          <w:szCs w:val="24"/>
        </w:rPr>
        <w:t>.</w:t>
      </w:r>
    </w:p>
    <w:p w:rsidR="00110637" w:rsidRPr="00DF79F6" w:rsidRDefault="00110637" w:rsidP="00110637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</w:p>
    <w:p w:rsidR="00DF79F6" w:rsidRPr="00DF79F6" w:rsidRDefault="00DF79F6" w:rsidP="00DF79F6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</w:p>
    <w:p w:rsidR="00DF79F6" w:rsidRPr="00DF79F6" w:rsidRDefault="00DF79F6" w:rsidP="00DF79F6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DF79F6">
        <w:rPr>
          <w:rFonts w:ascii="Palatino Linotype" w:hAnsi="Palatino Linotype"/>
          <w:b/>
          <w:sz w:val="24"/>
          <w:szCs w:val="24"/>
        </w:rPr>
        <w:t>FERNANDO HENRIQUE ESCOBAR BINS</w:t>
      </w:r>
    </w:p>
    <w:p w:rsidR="00DF79F6" w:rsidRPr="00DF79F6" w:rsidRDefault="00DF79F6" w:rsidP="00DF79F6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DF79F6">
        <w:rPr>
          <w:rFonts w:ascii="Palatino Linotype" w:hAnsi="Palatino Linotype"/>
          <w:sz w:val="24"/>
          <w:szCs w:val="24"/>
        </w:rPr>
        <w:t>Procurador-Geral</w:t>
      </w:r>
    </w:p>
    <w:p w:rsidR="00DF79F6" w:rsidRPr="00DF79F6" w:rsidRDefault="00DF79F6" w:rsidP="00DF79F6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DF79F6">
        <w:rPr>
          <w:rFonts w:ascii="Palatino Linotype" w:hAnsi="Palatino Linotype"/>
          <w:sz w:val="24"/>
          <w:szCs w:val="24"/>
        </w:rPr>
        <w:t>OAB/RS 107.136</w:t>
      </w:r>
    </w:p>
    <w:p w:rsidR="009A2BBC" w:rsidRPr="00DF79F6" w:rsidRDefault="009A2BBC" w:rsidP="00DF79F6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</w:p>
    <w:sectPr w:rsidR="009A2BBC" w:rsidRPr="00DF79F6" w:rsidSect="001A60F6">
      <w:headerReference w:type="default" r:id="rId8"/>
      <w:footerReference w:type="default" r:id="rId9"/>
      <w:pgSz w:w="11906" w:h="16838"/>
      <w:pgMar w:top="2127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28E1" w:rsidRDefault="00F728E1" w:rsidP="00B365A3">
      <w:pPr>
        <w:spacing w:after="0" w:line="240" w:lineRule="auto"/>
      </w:pPr>
      <w:r>
        <w:separator/>
      </w:r>
    </w:p>
  </w:endnote>
  <w:endnote w:type="continuationSeparator" w:id="1">
    <w:p w:rsidR="00F728E1" w:rsidRDefault="00F728E1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9719985"/>
      <w:docPartObj>
        <w:docPartGallery w:val="Page Numbers (Bottom of Page)"/>
        <w:docPartUnique/>
      </w:docPartObj>
    </w:sdtPr>
    <w:sdtContent>
      <w:p w:rsidR="00DF79F6" w:rsidRDefault="007B462E">
        <w:pPr>
          <w:pStyle w:val="Rodap"/>
          <w:jc w:val="right"/>
        </w:pPr>
        <w:fldSimple w:instr=" PAGE   \* MERGEFORMAT ">
          <w:r w:rsidR="00E874AA">
            <w:rPr>
              <w:noProof/>
            </w:rPr>
            <w:t>1</w:t>
          </w:r>
        </w:fldSimple>
      </w:p>
    </w:sdtContent>
  </w:sdt>
  <w:p w:rsidR="00DF79F6" w:rsidRDefault="00DF79F6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28E1" w:rsidRDefault="00F728E1" w:rsidP="00B365A3">
      <w:pPr>
        <w:spacing w:after="0" w:line="240" w:lineRule="auto"/>
      </w:pPr>
      <w:r>
        <w:separator/>
      </w:r>
    </w:p>
  </w:footnote>
  <w:footnote w:type="continuationSeparator" w:id="1">
    <w:p w:rsidR="00F728E1" w:rsidRDefault="00F728E1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00B1D"/>
    <w:rsid w:val="000074BF"/>
    <w:rsid w:val="00045E21"/>
    <w:rsid w:val="00084151"/>
    <w:rsid w:val="000C4EDF"/>
    <w:rsid w:val="00110637"/>
    <w:rsid w:val="00144EB3"/>
    <w:rsid w:val="001A60F6"/>
    <w:rsid w:val="001D0D9F"/>
    <w:rsid w:val="001D54CC"/>
    <w:rsid w:val="001E6ED3"/>
    <w:rsid w:val="001F6BDB"/>
    <w:rsid w:val="002259C9"/>
    <w:rsid w:val="0029246F"/>
    <w:rsid w:val="00294762"/>
    <w:rsid w:val="00301214"/>
    <w:rsid w:val="003363D5"/>
    <w:rsid w:val="003743DB"/>
    <w:rsid w:val="003B4BFA"/>
    <w:rsid w:val="003F6173"/>
    <w:rsid w:val="004056F1"/>
    <w:rsid w:val="00433B2A"/>
    <w:rsid w:val="00461A71"/>
    <w:rsid w:val="00474CB7"/>
    <w:rsid w:val="004F672F"/>
    <w:rsid w:val="00622B99"/>
    <w:rsid w:val="006D1251"/>
    <w:rsid w:val="006F709B"/>
    <w:rsid w:val="007A672C"/>
    <w:rsid w:val="007B462E"/>
    <w:rsid w:val="007E5068"/>
    <w:rsid w:val="007E68FA"/>
    <w:rsid w:val="00811016"/>
    <w:rsid w:val="008138B2"/>
    <w:rsid w:val="008165C9"/>
    <w:rsid w:val="00820BFB"/>
    <w:rsid w:val="008426D4"/>
    <w:rsid w:val="00884E95"/>
    <w:rsid w:val="008A02A8"/>
    <w:rsid w:val="008C649A"/>
    <w:rsid w:val="008D42A7"/>
    <w:rsid w:val="00905B60"/>
    <w:rsid w:val="00951EE3"/>
    <w:rsid w:val="00963F60"/>
    <w:rsid w:val="0096412A"/>
    <w:rsid w:val="00965DF3"/>
    <w:rsid w:val="009677B1"/>
    <w:rsid w:val="009762CB"/>
    <w:rsid w:val="00996BA3"/>
    <w:rsid w:val="009A2BBC"/>
    <w:rsid w:val="009A4947"/>
    <w:rsid w:val="009B59C5"/>
    <w:rsid w:val="009B7D3B"/>
    <w:rsid w:val="009C52FB"/>
    <w:rsid w:val="00A227C8"/>
    <w:rsid w:val="00AD395F"/>
    <w:rsid w:val="00AD5E99"/>
    <w:rsid w:val="00B163A5"/>
    <w:rsid w:val="00B365A3"/>
    <w:rsid w:val="00B451F2"/>
    <w:rsid w:val="00B764FE"/>
    <w:rsid w:val="00BA4ADE"/>
    <w:rsid w:val="00BD5AD8"/>
    <w:rsid w:val="00BE654C"/>
    <w:rsid w:val="00C11BC3"/>
    <w:rsid w:val="00C12338"/>
    <w:rsid w:val="00C83BD2"/>
    <w:rsid w:val="00CB0457"/>
    <w:rsid w:val="00D0001B"/>
    <w:rsid w:val="00D77DA4"/>
    <w:rsid w:val="00DA5EFC"/>
    <w:rsid w:val="00DF79F6"/>
    <w:rsid w:val="00E17D52"/>
    <w:rsid w:val="00E27098"/>
    <w:rsid w:val="00E5368A"/>
    <w:rsid w:val="00E874AA"/>
    <w:rsid w:val="00EB37F5"/>
    <w:rsid w:val="00ED067E"/>
    <w:rsid w:val="00ED06F7"/>
    <w:rsid w:val="00ED3A11"/>
    <w:rsid w:val="00EF6AEE"/>
    <w:rsid w:val="00F26321"/>
    <w:rsid w:val="00F6465F"/>
    <w:rsid w:val="00F66AF0"/>
    <w:rsid w:val="00F728E1"/>
    <w:rsid w:val="00F85172"/>
    <w:rsid w:val="00FD623E"/>
    <w:rsid w:val="00FF76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87EBD5-D0FC-4921-9B01-68A09C849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823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Admin</cp:lastModifiedBy>
  <cp:revision>17</cp:revision>
  <cp:lastPrinted>2017-12-01T15:35:00Z</cp:lastPrinted>
  <dcterms:created xsi:type="dcterms:W3CDTF">2019-10-17T18:45:00Z</dcterms:created>
  <dcterms:modified xsi:type="dcterms:W3CDTF">2022-11-03T17:00:00Z</dcterms:modified>
</cp:coreProperties>
</file>