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Pr="006005DE" w:rsidR="00B365A3" w:rsidP="776A7654" w:rsidRDefault="008138B2" w14:paraId="04C74A02" wp14:textId="156330E3">
      <w:pPr>
        <w:pBdr>
          <w:top w:val="single" w:color="FF000000" w:sz="4" w:space="1"/>
          <w:left w:val="single" w:color="FF000000" w:sz="4" w:space="4"/>
          <w:bottom w:val="single" w:color="FF000000" w:sz="4" w:space="1"/>
          <w:right w:val="single" w:color="FF000000" w:sz="4" w:space="4"/>
          <w:between w:val="single" w:color="FF000000" w:sz="4" w:space="1"/>
          <w:bar w:val="single" w:color="FF000000" w:sz="4" w:space="0"/>
        </w:pBdr>
        <w:spacing w:after="0" w:line="360" w:lineRule="auto"/>
        <w:jc w:val="center"/>
        <w:rPr>
          <w:rFonts w:ascii="Palatino Linotype" w:hAnsi="Palatino Linotype"/>
          <w:b w:val="1"/>
          <w:bCs w:val="1"/>
          <w:sz w:val="24"/>
          <w:szCs w:val="24"/>
        </w:rPr>
      </w:pPr>
      <w:r w:rsidRPr="776A7654" w:rsidR="776A7654">
        <w:rPr>
          <w:rFonts w:ascii="Palatino Linotype" w:hAnsi="Palatino Linotype"/>
          <w:b w:val="1"/>
          <w:bCs w:val="1"/>
          <w:sz w:val="24"/>
          <w:szCs w:val="24"/>
        </w:rPr>
        <w:t>PARECER JURÍDICO Nº 174/2023</w:t>
      </w:r>
    </w:p>
    <w:p xmlns:wp14="http://schemas.microsoft.com/office/word/2010/wordml" w:rsidRPr="006005DE" w:rsidR="008138B2" w:rsidP="008138B2" w:rsidRDefault="008138B2" w14:paraId="672A6659" wp14:textId="77777777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xmlns:wp14="http://schemas.microsoft.com/office/word/2010/wordml" w:rsidRPr="006005DE" w:rsidR="008138B2" w:rsidP="008138B2" w:rsidRDefault="00F85172" w14:paraId="524843FF" wp14:textId="7777777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005DE">
        <w:rPr>
          <w:rFonts w:ascii="Palatino Linotype" w:hAnsi="Palatino Linotype"/>
          <w:b/>
          <w:sz w:val="24"/>
          <w:szCs w:val="24"/>
        </w:rPr>
        <w:t>RELATÓRIO</w:t>
      </w:r>
    </w:p>
    <w:p xmlns:wp14="http://schemas.microsoft.com/office/word/2010/wordml" w:rsidRPr="006005DE" w:rsidR="008138B2" w:rsidP="008138B2" w:rsidRDefault="008138B2" w14:paraId="0A37501D" wp14:textId="77777777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xmlns:wp14="http://schemas.microsoft.com/office/word/2010/wordml" w:rsidRPr="006005DE" w:rsidR="008138B2" w:rsidP="008A02A8" w:rsidRDefault="009E03A3" w14:paraId="336942FB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6005DE">
        <w:rPr>
          <w:rFonts w:ascii="Palatino Linotype" w:hAnsi="Palatino Linotype"/>
          <w:sz w:val="24"/>
          <w:szCs w:val="24"/>
        </w:rPr>
        <w:t xml:space="preserve">O </w:t>
      </w:r>
      <w:r w:rsidR="000C0E26">
        <w:rPr>
          <w:rFonts w:ascii="Palatino Linotype" w:hAnsi="Palatino Linotype"/>
          <w:sz w:val="24"/>
          <w:szCs w:val="24"/>
        </w:rPr>
        <w:t xml:space="preserve">Poder </w:t>
      </w:r>
      <w:r w:rsidRPr="006005DE">
        <w:rPr>
          <w:rFonts w:ascii="Palatino Linotype" w:hAnsi="Palatino Linotype"/>
          <w:sz w:val="24"/>
          <w:szCs w:val="24"/>
        </w:rPr>
        <w:t xml:space="preserve">Executivo Municipal apresentou o Projeto de Lei nº </w:t>
      </w:r>
      <w:r w:rsidR="000C0E26">
        <w:rPr>
          <w:rFonts w:ascii="Palatino Linotype" w:hAnsi="Palatino Linotype"/>
          <w:sz w:val="24"/>
          <w:szCs w:val="24"/>
        </w:rPr>
        <w:t>034</w:t>
      </w:r>
      <w:r w:rsidRPr="006005DE" w:rsidR="00561428">
        <w:rPr>
          <w:rFonts w:ascii="Palatino Linotype" w:hAnsi="Palatino Linotype"/>
          <w:sz w:val="24"/>
          <w:szCs w:val="24"/>
        </w:rPr>
        <w:t>/20</w:t>
      </w:r>
      <w:r w:rsidR="006005DE">
        <w:rPr>
          <w:rFonts w:ascii="Palatino Linotype" w:hAnsi="Palatino Linotype"/>
          <w:sz w:val="24"/>
          <w:szCs w:val="24"/>
        </w:rPr>
        <w:t>23</w:t>
      </w:r>
      <w:r w:rsidRPr="006005DE" w:rsidR="00561428">
        <w:rPr>
          <w:rFonts w:ascii="Palatino Linotype" w:hAnsi="Palatino Linotype"/>
          <w:sz w:val="24"/>
          <w:szCs w:val="24"/>
        </w:rPr>
        <w:t xml:space="preserve"> </w:t>
      </w:r>
      <w:r w:rsidRPr="006005DE">
        <w:rPr>
          <w:rFonts w:ascii="Palatino Linotype" w:hAnsi="Palatino Linotype"/>
          <w:sz w:val="24"/>
          <w:szCs w:val="24"/>
        </w:rPr>
        <w:t>à Câmara Municipal</w:t>
      </w:r>
      <w:r w:rsidRPr="006005DE" w:rsidR="008138B2">
        <w:rPr>
          <w:rFonts w:ascii="Palatino Linotype" w:hAnsi="Palatino Linotype"/>
          <w:sz w:val="24"/>
          <w:szCs w:val="24"/>
        </w:rPr>
        <w:t>,</w:t>
      </w:r>
      <w:r w:rsidRPr="006005DE">
        <w:rPr>
          <w:rFonts w:ascii="Palatino Linotype" w:hAnsi="Palatino Linotype"/>
          <w:sz w:val="24"/>
          <w:szCs w:val="24"/>
        </w:rPr>
        <w:t xml:space="preserve"> </w:t>
      </w:r>
      <w:r w:rsidR="000C0E26">
        <w:rPr>
          <w:rFonts w:ascii="Palatino Linotype" w:hAnsi="Palatino Linotype"/>
          <w:sz w:val="24"/>
          <w:szCs w:val="24"/>
        </w:rPr>
        <w:t>o qual “</w:t>
      </w:r>
      <w:r w:rsidRPr="000C0E26" w:rsidR="000C0E26">
        <w:rPr>
          <w:rFonts w:ascii="Palatino Linotype" w:hAnsi="Palatino Linotype"/>
          <w:sz w:val="24"/>
          <w:szCs w:val="24"/>
        </w:rPr>
        <w:t>Institui o Programa de Guarda Subsidiada, em família extensa ou ampliada, de crianças e adolescentes em situação de risco por violação de</w:t>
      </w:r>
      <w:r w:rsidR="000C0E26">
        <w:rPr>
          <w:rFonts w:ascii="Palatino Linotype" w:hAnsi="Palatino Linotype"/>
          <w:sz w:val="24"/>
          <w:szCs w:val="24"/>
        </w:rPr>
        <w:t xml:space="preserve"> </w:t>
      </w:r>
      <w:r w:rsidRPr="000C0E26" w:rsidR="000C0E26">
        <w:rPr>
          <w:rFonts w:ascii="Palatino Linotype" w:hAnsi="Palatino Linotype"/>
          <w:sz w:val="24"/>
          <w:szCs w:val="24"/>
        </w:rPr>
        <w:t>direitos no município de Guaíba e dá outras providências</w:t>
      </w:r>
      <w:r w:rsidR="000C0E26">
        <w:rPr>
          <w:rFonts w:ascii="Palatino Linotype" w:hAnsi="Palatino Linotype"/>
          <w:sz w:val="24"/>
          <w:szCs w:val="24"/>
        </w:rPr>
        <w:t>”</w:t>
      </w:r>
      <w:r w:rsidRPr="006005DE" w:rsidR="002B5D04">
        <w:rPr>
          <w:rFonts w:ascii="Palatino Linotype" w:hAnsi="Palatino Linotype"/>
          <w:sz w:val="24"/>
          <w:szCs w:val="24"/>
        </w:rPr>
        <w:t>.</w:t>
      </w:r>
      <w:r w:rsidRPr="006005DE" w:rsidR="00561428">
        <w:rPr>
          <w:rFonts w:ascii="Palatino Linotype" w:hAnsi="Palatino Linotype"/>
          <w:sz w:val="24"/>
          <w:szCs w:val="24"/>
        </w:rPr>
        <w:t xml:space="preserve"> A proposta foi encam</w:t>
      </w:r>
      <w:r w:rsidRPr="006005DE" w:rsidR="00561428">
        <w:rPr>
          <w:rFonts w:ascii="Palatino Linotype" w:hAnsi="Palatino Linotype"/>
          <w:sz w:val="24"/>
          <w:szCs w:val="24"/>
        </w:rPr>
        <w:t>i</w:t>
      </w:r>
      <w:r w:rsidRPr="006005DE" w:rsidR="00561428">
        <w:rPr>
          <w:rFonts w:ascii="Palatino Linotype" w:hAnsi="Palatino Linotype"/>
          <w:sz w:val="24"/>
          <w:szCs w:val="24"/>
        </w:rPr>
        <w:t>nhada à Procuradoria para anál</w:t>
      </w:r>
      <w:r w:rsidRPr="006005DE" w:rsidR="00561428">
        <w:rPr>
          <w:rFonts w:ascii="Palatino Linotype" w:hAnsi="Palatino Linotype"/>
          <w:sz w:val="24"/>
          <w:szCs w:val="24"/>
        </w:rPr>
        <w:t>i</w:t>
      </w:r>
      <w:r w:rsidRPr="006005DE" w:rsidR="00561428">
        <w:rPr>
          <w:rFonts w:ascii="Palatino Linotype" w:hAnsi="Palatino Linotype"/>
          <w:sz w:val="24"/>
          <w:szCs w:val="24"/>
        </w:rPr>
        <w:t xml:space="preserve">se com fulcro no art. </w:t>
      </w:r>
      <w:r w:rsidR="000C0E26">
        <w:rPr>
          <w:rFonts w:ascii="Palatino Linotype" w:hAnsi="Palatino Linotype"/>
          <w:sz w:val="24"/>
          <w:szCs w:val="24"/>
        </w:rPr>
        <w:t>94</w:t>
      </w:r>
      <w:r w:rsidRPr="006005DE" w:rsidR="00561428">
        <w:rPr>
          <w:rFonts w:ascii="Palatino Linotype" w:hAnsi="Palatino Linotype"/>
          <w:sz w:val="24"/>
          <w:szCs w:val="24"/>
        </w:rPr>
        <w:t xml:space="preserve"> do Regimento Interno, a fim de que seja efetivado o controle da constitucio</w:t>
      </w:r>
      <w:r w:rsidR="000C0E26">
        <w:rPr>
          <w:rFonts w:ascii="Palatino Linotype" w:hAnsi="Palatino Linotype"/>
          <w:sz w:val="24"/>
          <w:szCs w:val="24"/>
        </w:rPr>
        <w:t xml:space="preserve">nalidade e da legalidade </w:t>
      </w:r>
      <w:r w:rsidRPr="006005DE" w:rsidR="00561428">
        <w:rPr>
          <w:rFonts w:ascii="Palatino Linotype" w:hAnsi="Palatino Linotype"/>
          <w:sz w:val="24"/>
          <w:szCs w:val="24"/>
        </w:rPr>
        <w:t>da propos</w:t>
      </w:r>
      <w:r w:rsidRPr="006005DE" w:rsidR="00561428">
        <w:rPr>
          <w:rFonts w:ascii="Palatino Linotype" w:hAnsi="Palatino Linotype"/>
          <w:sz w:val="24"/>
          <w:szCs w:val="24"/>
        </w:rPr>
        <w:t>i</w:t>
      </w:r>
      <w:r w:rsidRPr="006005DE" w:rsidR="00561428">
        <w:rPr>
          <w:rFonts w:ascii="Palatino Linotype" w:hAnsi="Palatino Linotype"/>
          <w:sz w:val="24"/>
          <w:szCs w:val="24"/>
        </w:rPr>
        <w:t>ção.</w:t>
      </w:r>
    </w:p>
    <w:p xmlns:wp14="http://schemas.microsoft.com/office/word/2010/wordml" w:rsidRPr="006005DE" w:rsidR="00915B57" w:rsidP="008A02A8" w:rsidRDefault="00915B57" w14:paraId="5DAB6C7B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8138B2" w:rsidP="008138B2" w:rsidRDefault="005A3EDB" w14:paraId="35A39449" wp14:textId="7777777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005DE">
        <w:rPr>
          <w:rFonts w:ascii="Palatino Linotype" w:hAnsi="Palatino Linotype"/>
          <w:b/>
          <w:sz w:val="24"/>
          <w:szCs w:val="24"/>
        </w:rPr>
        <w:t>MÉRITO</w:t>
      </w:r>
    </w:p>
    <w:p xmlns:wp14="http://schemas.microsoft.com/office/word/2010/wordml" w:rsidRPr="006005DE" w:rsidR="008138B2" w:rsidP="008138B2" w:rsidRDefault="008138B2" w14:paraId="02EB378F" wp14:textId="77777777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xmlns:wp14="http://schemas.microsoft.com/office/word/2010/wordml" w:rsidRPr="006005DE" w:rsidR="00561428" w:rsidP="00561428" w:rsidRDefault="000C0E26" w14:paraId="6327BDAA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Preliminarmente, q</w:t>
      </w:r>
      <w:r w:rsidRPr="006005DE" w:rsidR="00561428">
        <w:rPr>
          <w:rFonts w:ascii="Palatino Linotype" w:hAnsi="Palatino Linotype"/>
          <w:sz w:val="24"/>
          <w:szCs w:val="24"/>
        </w:rPr>
        <w:t>uanto à competência, não há qualquer óbice à propo</w:t>
      </w:r>
      <w:r w:rsidRPr="006005DE" w:rsidR="00561428">
        <w:rPr>
          <w:rFonts w:ascii="Palatino Linotype" w:hAnsi="Palatino Linotype"/>
          <w:sz w:val="24"/>
          <w:szCs w:val="24"/>
        </w:rPr>
        <w:t>s</w:t>
      </w:r>
      <w:r w:rsidRPr="006005DE" w:rsidR="00561428">
        <w:rPr>
          <w:rFonts w:ascii="Palatino Linotype" w:hAnsi="Palatino Linotype"/>
          <w:sz w:val="24"/>
          <w:szCs w:val="24"/>
        </w:rPr>
        <w:t>ta. Conforme dispõe o artigo 30, I, da Constituição Federal de 1988, “Compete aos M</w:t>
      </w:r>
      <w:r w:rsidRPr="006005DE" w:rsidR="00561428">
        <w:rPr>
          <w:rFonts w:ascii="Palatino Linotype" w:hAnsi="Palatino Linotype"/>
          <w:sz w:val="24"/>
          <w:szCs w:val="24"/>
        </w:rPr>
        <w:t>u</w:t>
      </w:r>
      <w:r w:rsidRPr="006005DE" w:rsidR="00561428">
        <w:rPr>
          <w:rFonts w:ascii="Palatino Linotype" w:hAnsi="Palatino Linotype"/>
          <w:sz w:val="24"/>
          <w:szCs w:val="24"/>
        </w:rPr>
        <w:t>nic</w:t>
      </w:r>
      <w:r w:rsidRPr="006005DE" w:rsidR="00561428">
        <w:rPr>
          <w:rFonts w:ascii="Palatino Linotype" w:hAnsi="Palatino Linotype"/>
          <w:sz w:val="24"/>
          <w:szCs w:val="24"/>
        </w:rPr>
        <w:t>í</w:t>
      </w:r>
      <w:r w:rsidRPr="006005DE" w:rsidR="00561428">
        <w:rPr>
          <w:rFonts w:ascii="Palatino Linotype" w:hAnsi="Palatino Linotype"/>
          <w:sz w:val="24"/>
          <w:szCs w:val="24"/>
        </w:rPr>
        <w:t>pios legislar sobre assuntos de interesse local.” No mesmo sentido, o artigo 6º, I, da Lei O</w:t>
      </w:r>
      <w:r w:rsidRPr="006005DE" w:rsidR="00561428">
        <w:rPr>
          <w:rFonts w:ascii="Palatino Linotype" w:hAnsi="Palatino Linotype"/>
          <w:sz w:val="24"/>
          <w:szCs w:val="24"/>
        </w:rPr>
        <w:t>r</w:t>
      </w:r>
      <w:r w:rsidRPr="006005DE" w:rsidR="00561428">
        <w:rPr>
          <w:rFonts w:ascii="Palatino Linotype" w:hAnsi="Palatino Linotype"/>
          <w:sz w:val="24"/>
          <w:szCs w:val="24"/>
        </w:rPr>
        <w:t>gânica do Município de Guaíba refere que “Ao Município compete prover a tudo quanto diga respeito ao seu peculiar interesse e ao bem estar de sua popul</w:t>
      </w:r>
      <w:r w:rsidRPr="006005DE" w:rsidR="00561428">
        <w:rPr>
          <w:rFonts w:ascii="Palatino Linotype" w:hAnsi="Palatino Linotype"/>
          <w:sz w:val="24"/>
          <w:szCs w:val="24"/>
        </w:rPr>
        <w:t>a</w:t>
      </w:r>
      <w:r w:rsidRPr="006005DE" w:rsidR="00561428">
        <w:rPr>
          <w:rFonts w:ascii="Palatino Linotype" w:hAnsi="Palatino Linotype"/>
          <w:sz w:val="24"/>
          <w:szCs w:val="24"/>
        </w:rPr>
        <w:t>ção, cabendo-lhe privativamente, dentre outras, as seguintes atribuições: legislar s</w:t>
      </w:r>
      <w:r w:rsidRPr="006005DE" w:rsidR="00561428">
        <w:rPr>
          <w:rFonts w:ascii="Palatino Linotype" w:hAnsi="Palatino Linotype"/>
          <w:sz w:val="24"/>
          <w:szCs w:val="24"/>
        </w:rPr>
        <w:t>o</w:t>
      </w:r>
      <w:r w:rsidRPr="006005DE" w:rsidR="00561428">
        <w:rPr>
          <w:rFonts w:ascii="Palatino Linotype" w:hAnsi="Palatino Linotype"/>
          <w:sz w:val="24"/>
          <w:szCs w:val="24"/>
        </w:rPr>
        <w:t>bre assunto de i</w:t>
      </w:r>
      <w:r w:rsidRPr="006005DE" w:rsidR="00561428">
        <w:rPr>
          <w:rFonts w:ascii="Palatino Linotype" w:hAnsi="Palatino Linotype"/>
          <w:sz w:val="24"/>
          <w:szCs w:val="24"/>
        </w:rPr>
        <w:t>n</w:t>
      </w:r>
      <w:r w:rsidRPr="006005DE" w:rsidR="00561428">
        <w:rPr>
          <w:rFonts w:ascii="Palatino Linotype" w:hAnsi="Palatino Linotype"/>
          <w:sz w:val="24"/>
          <w:szCs w:val="24"/>
        </w:rPr>
        <w:t>teresse local.”</w:t>
      </w:r>
    </w:p>
    <w:p xmlns:wp14="http://schemas.microsoft.com/office/word/2010/wordml" w:rsidRPr="006005DE" w:rsidR="00561428" w:rsidP="00EC3378" w:rsidRDefault="00561428" w14:paraId="6A05A809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EC3378" w:rsidP="00EC3378" w:rsidRDefault="00561428" w14:paraId="4C7514D9" wp14:textId="1EB6489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776A7654" w:rsidR="776A7654">
        <w:rPr>
          <w:rFonts w:ascii="Palatino Linotype" w:hAnsi="Palatino Linotype"/>
          <w:sz w:val="24"/>
          <w:szCs w:val="24"/>
        </w:rPr>
        <w:t xml:space="preserve">A respeito da iniciativa para a deflagração do processo legislativo, uma vez que o projeto de lei apresentado propõe a criação de programa municipal estabelecendo novas atribuições e políticas públicas no âmbito da Secretaria Municipal de Assistência </w:t>
      </w:r>
      <w:r w:rsidRPr="776A7654" w:rsidR="776A7654">
        <w:rPr>
          <w:rFonts w:ascii="Palatino Linotype" w:hAnsi="Palatino Linotype"/>
          <w:sz w:val="24"/>
          <w:szCs w:val="24"/>
        </w:rPr>
        <w:t>Social</w:t>
      </w:r>
      <w:r w:rsidRPr="776A7654" w:rsidR="776A7654">
        <w:rPr>
          <w:rFonts w:ascii="Palatino Linotype" w:hAnsi="Palatino Linotype"/>
          <w:sz w:val="24"/>
          <w:szCs w:val="24"/>
        </w:rPr>
        <w:t xml:space="preserve">, órgão da administração pública local, tem-se por adequada a iniciativa do Prefeito, ao qual cabem as competências privativas dos </w:t>
      </w:r>
      <w:r w:rsidRPr="776A7654" w:rsidR="776A7654">
        <w:rPr>
          <w:rFonts w:ascii="Palatino Linotype" w:hAnsi="Palatino Linotype"/>
          <w:sz w:val="24"/>
          <w:szCs w:val="24"/>
        </w:rPr>
        <w:t>arts</w:t>
      </w:r>
      <w:r w:rsidRPr="776A7654" w:rsidR="776A7654">
        <w:rPr>
          <w:rFonts w:ascii="Palatino Linotype" w:hAnsi="Palatino Linotype"/>
          <w:sz w:val="24"/>
          <w:szCs w:val="24"/>
        </w:rPr>
        <w:t>. 52 e 119 da Lei Orgânica Municipal:</w:t>
      </w:r>
    </w:p>
    <w:p xmlns:wp14="http://schemas.microsoft.com/office/word/2010/wordml" w:rsidRPr="006005DE" w:rsidR="005A3EDB" w:rsidP="00EC3378" w:rsidRDefault="005A3EDB" w14:paraId="5A39BBE3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5A3EDB" w:rsidP="005A3EDB" w:rsidRDefault="005A3EDB" w14:paraId="42C2A04D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Art. 52 Compete privativamente ao Prefeito:</w:t>
      </w:r>
    </w:p>
    <w:p xmlns:wp14="http://schemas.microsoft.com/office/word/2010/wordml" w:rsidRPr="006005DE" w:rsidR="005A3EDB" w:rsidP="005A3EDB" w:rsidRDefault="005A3EDB" w14:paraId="1089CD60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[...]</w:t>
      </w:r>
    </w:p>
    <w:p xmlns:wp14="http://schemas.microsoft.com/office/word/2010/wordml" w:rsidRPr="006005DE" w:rsidR="005A3EDB" w:rsidP="005A3EDB" w:rsidRDefault="005A3EDB" w14:paraId="6F2B12B0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 xml:space="preserve">VI – </w:t>
      </w:r>
      <w:r w:rsidRPr="006005DE">
        <w:rPr>
          <w:rFonts w:ascii="Palatino Linotype" w:hAnsi="Palatino Linotype"/>
          <w:b/>
          <w:sz w:val="20"/>
          <w:szCs w:val="20"/>
        </w:rPr>
        <w:t>dispor sobre a organização e o funcionamento da Administração M</w:t>
      </w:r>
      <w:r w:rsidRPr="006005DE">
        <w:rPr>
          <w:rFonts w:ascii="Palatino Linotype" w:hAnsi="Palatino Linotype"/>
          <w:b/>
          <w:sz w:val="20"/>
          <w:szCs w:val="20"/>
        </w:rPr>
        <w:t>u</w:t>
      </w:r>
      <w:r w:rsidRPr="006005DE">
        <w:rPr>
          <w:rFonts w:ascii="Palatino Linotype" w:hAnsi="Palatino Linotype"/>
          <w:b/>
          <w:sz w:val="20"/>
          <w:szCs w:val="20"/>
        </w:rPr>
        <w:t>nicipal</w:t>
      </w:r>
      <w:r w:rsidRPr="006005DE">
        <w:rPr>
          <w:rFonts w:ascii="Palatino Linotype" w:hAnsi="Palatino Linotype"/>
          <w:sz w:val="20"/>
          <w:szCs w:val="20"/>
        </w:rPr>
        <w:t>, na forma da Lei;</w:t>
      </w:r>
    </w:p>
    <w:p xmlns:wp14="http://schemas.microsoft.com/office/word/2010/wordml" w:rsidRPr="006005DE" w:rsidR="00561428" w:rsidP="005A3EDB" w:rsidRDefault="00561428" w14:paraId="41C8F396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xmlns:wp14="http://schemas.microsoft.com/office/word/2010/wordml" w:rsidRPr="006005DE" w:rsidR="00344783" w:rsidP="00344783" w:rsidRDefault="00344783" w14:paraId="06DEBD36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Art. 119 É competência exclusiva do Prefeito a iniciativa dos projetos de lei que disponham sobre:</w:t>
      </w:r>
    </w:p>
    <w:p xmlns:wp14="http://schemas.microsoft.com/office/word/2010/wordml" w:rsidRPr="006005DE" w:rsidR="00344783" w:rsidP="00344783" w:rsidRDefault="00344783" w14:paraId="21B7DE57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 xml:space="preserve">I - criação de cargos, funções ou empregos públicos na administração direta e autárquica ou aumento de sua remuneração; </w:t>
      </w:r>
    </w:p>
    <w:p xmlns:wp14="http://schemas.microsoft.com/office/word/2010/wordml" w:rsidRPr="006005DE" w:rsidR="00344783" w:rsidP="00344783" w:rsidRDefault="00344783" w14:paraId="4FC3DB9E" wp14:textId="77777777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6005DE">
        <w:rPr>
          <w:rFonts w:ascii="Palatino Linotype" w:hAnsi="Palatino Linotype"/>
          <w:b/>
          <w:sz w:val="20"/>
          <w:szCs w:val="20"/>
        </w:rPr>
        <w:t>II - organização administrativa</w:t>
      </w:r>
      <w:r w:rsidRPr="006005DE">
        <w:rPr>
          <w:rFonts w:ascii="Palatino Linotype" w:hAnsi="Palatino Linotype"/>
          <w:sz w:val="20"/>
          <w:szCs w:val="20"/>
        </w:rPr>
        <w:t>, matéria orçamentária e serviços públicos;</w:t>
      </w:r>
      <w:r w:rsidRPr="006005DE">
        <w:rPr>
          <w:rFonts w:ascii="Palatino Linotype" w:hAnsi="Palatino Linotype"/>
          <w:b/>
          <w:sz w:val="20"/>
          <w:szCs w:val="20"/>
        </w:rPr>
        <w:t xml:space="preserve"> </w:t>
      </w:r>
    </w:p>
    <w:p xmlns:wp14="http://schemas.microsoft.com/office/word/2010/wordml" w:rsidRPr="006005DE" w:rsidR="00344783" w:rsidP="00344783" w:rsidRDefault="00344783" w14:paraId="6B0530A8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III - servidores públicos, seu regime jurídico, provimento de cargos, estabil</w:t>
      </w:r>
      <w:r w:rsidRPr="006005DE">
        <w:rPr>
          <w:rFonts w:ascii="Palatino Linotype" w:hAnsi="Palatino Linotype"/>
          <w:sz w:val="20"/>
          <w:szCs w:val="20"/>
        </w:rPr>
        <w:t>i</w:t>
      </w:r>
      <w:r w:rsidRPr="006005DE">
        <w:rPr>
          <w:rFonts w:ascii="Palatino Linotype" w:hAnsi="Palatino Linotype"/>
          <w:sz w:val="20"/>
          <w:szCs w:val="20"/>
        </w:rPr>
        <w:t xml:space="preserve">dade e aposentadoria; </w:t>
      </w:r>
    </w:p>
    <w:p xmlns:wp14="http://schemas.microsoft.com/office/word/2010/wordml" w:rsidRPr="006005DE" w:rsidR="00344783" w:rsidP="00344783" w:rsidRDefault="00344783" w14:paraId="4BABFFD3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IV - criação e extinção de Secretarias e órgãos da administração pública. (R</w:t>
      </w:r>
      <w:r w:rsidRPr="006005DE">
        <w:rPr>
          <w:rFonts w:ascii="Palatino Linotype" w:hAnsi="Palatino Linotype"/>
          <w:sz w:val="20"/>
          <w:szCs w:val="20"/>
        </w:rPr>
        <w:t>e</w:t>
      </w:r>
      <w:r w:rsidRPr="006005DE">
        <w:rPr>
          <w:rFonts w:ascii="Palatino Linotype" w:hAnsi="Palatino Linotype"/>
          <w:sz w:val="20"/>
          <w:szCs w:val="20"/>
        </w:rPr>
        <w:t>dação dada pela Emenda à Lei Orgânica nº 2/2017)</w:t>
      </w:r>
    </w:p>
    <w:p xmlns:wp14="http://schemas.microsoft.com/office/word/2010/wordml" w:rsidRPr="006005DE" w:rsidR="00561428" w:rsidP="00803B27" w:rsidRDefault="00561428" w14:paraId="72A3D3EC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803B27" w:rsidP="00803B27" w:rsidRDefault="00803B27" w14:paraId="32CE90C3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6005DE">
        <w:rPr>
          <w:rFonts w:ascii="Palatino Linotype" w:hAnsi="Palatino Linotype"/>
          <w:sz w:val="24"/>
          <w:szCs w:val="24"/>
        </w:rPr>
        <w:t xml:space="preserve">Para os fins do direito municipal, </w:t>
      </w:r>
      <w:r w:rsidRPr="006005DE" w:rsidR="005A3EDB">
        <w:rPr>
          <w:rFonts w:ascii="Palatino Linotype" w:hAnsi="Palatino Linotype"/>
          <w:sz w:val="24"/>
          <w:szCs w:val="24"/>
        </w:rPr>
        <w:t xml:space="preserve">mais relevante ainda </w:t>
      </w:r>
      <w:r w:rsidRPr="006005DE">
        <w:rPr>
          <w:rFonts w:ascii="Palatino Linotype" w:hAnsi="Palatino Linotype"/>
          <w:sz w:val="24"/>
          <w:szCs w:val="24"/>
        </w:rPr>
        <w:t xml:space="preserve">é a observância das normas previstas na Constituição Estadual no que diz respeito à iniciativa para o processo legislativo, </w:t>
      </w:r>
      <w:r w:rsidRPr="006005DE" w:rsidR="005A3EDB">
        <w:rPr>
          <w:rFonts w:ascii="Palatino Linotype" w:hAnsi="Palatino Linotype"/>
          <w:sz w:val="24"/>
          <w:szCs w:val="24"/>
        </w:rPr>
        <w:t>já</w:t>
      </w:r>
      <w:r w:rsidRPr="006005DE">
        <w:rPr>
          <w:rFonts w:ascii="Palatino Linotype" w:hAnsi="Palatino Linotype"/>
          <w:sz w:val="24"/>
          <w:szCs w:val="24"/>
        </w:rPr>
        <w:t xml:space="preserve"> que, em caso de eventual controle de constitucionalidade, o parâmetro para a análise da conformidade vertical se dá em relação ao disposto na Constituição Gaúcha, conforme prev</w:t>
      </w:r>
      <w:r w:rsidRPr="006005DE" w:rsidR="005A3EDB">
        <w:rPr>
          <w:rFonts w:ascii="Palatino Linotype" w:hAnsi="Palatino Linotype"/>
          <w:sz w:val="24"/>
          <w:szCs w:val="24"/>
        </w:rPr>
        <w:t>eem</w:t>
      </w:r>
      <w:r w:rsidRPr="006005DE">
        <w:rPr>
          <w:rFonts w:ascii="Palatino Linotype" w:hAnsi="Palatino Linotype"/>
          <w:sz w:val="24"/>
          <w:szCs w:val="24"/>
        </w:rPr>
        <w:t xml:space="preserve"> o artigo 125, § 2º, da CF</w:t>
      </w:r>
      <w:r w:rsidRPr="006005DE" w:rsidR="005A3EDB">
        <w:rPr>
          <w:rFonts w:ascii="Palatino Linotype" w:hAnsi="Palatino Linotype"/>
          <w:sz w:val="24"/>
          <w:szCs w:val="24"/>
        </w:rPr>
        <w:t>/88</w:t>
      </w:r>
      <w:r w:rsidRPr="006005DE">
        <w:rPr>
          <w:rFonts w:ascii="Palatino Linotype" w:hAnsi="Palatino Linotype"/>
          <w:sz w:val="24"/>
          <w:szCs w:val="24"/>
        </w:rPr>
        <w:t xml:space="preserve"> e</w:t>
      </w:r>
      <w:r w:rsidRPr="006005DE" w:rsidR="005A3EDB">
        <w:rPr>
          <w:rFonts w:ascii="Palatino Linotype" w:hAnsi="Palatino Linotype"/>
          <w:sz w:val="24"/>
          <w:szCs w:val="24"/>
        </w:rPr>
        <w:t xml:space="preserve"> o</w:t>
      </w:r>
      <w:r w:rsidRPr="006005DE">
        <w:rPr>
          <w:rFonts w:ascii="Palatino Linotype" w:hAnsi="Palatino Linotype"/>
          <w:sz w:val="24"/>
          <w:szCs w:val="24"/>
        </w:rPr>
        <w:t xml:space="preserve"> artigo 95, XII, alínea “d”, da CE</w:t>
      </w:r>
      <w:r w:rsidRPr="006005DE" w:rsidR="005A3EDB">
        <w:rPr>
          <w:rFonts w:ascii="Palatino Linotype" w:hAnsi="Palatino Linotype"/>
          <w:sz w:val="24"/>
          <w:szCs w:val="24"/>
        </w:rPr>
        <w:t>/RS</w:t>
      </w:r>
      <w:r w:rsidRPr="006005DE">
        <w:rPr>
          <w:rFonts w:ascii="Palatino Linotype" w:hAnsi="Palatino Linotype"/>
          <w:sz w:val="24"/>
          <w:szCs w:val="24"/>
        </w:rPr>
        <w:t>. Apenas excepcionalmente o parâmetro da constitucionalidade será a Constituição Federal, desde que se trate de normas constitucionais de repr</w:t>
      </w:r>
      <w:r w:rsidRPr="006005DE">
        <w:rPr>
          <w:rFonts w:ascii="Palatino Linotype" w:hAnsi="Palatino Linotype"/>
          <w:sz w:val="24"/>
          <w:szCs w:val="24"/>
        </w:rPr>
        <w:t>o</w:t>
      </w:r>
      <w:r w:rsidRPr="006005DE">
        <w:rPr>
          <w:rFonts w:ascii="Palatino Linotype" w:hAnsi="Palatino Linotype"/>
          <w:sz w:val="24"/>
          <w:szCs w:val="24"/>
        </w:rPr>
        <w:t>dução obrigatória (STF, RE nº 650.898/RS). Nesse caso, refere o artigo 60 da Constit</w:t>
      </w:r>
      <w:r w:rsidRPr="006005DE">
        <w:rPr>
          <w:rFonts w:ascii="Palatino Linotype" w:hAnsi="Palatino Linotype"/>
          <w:sz w:val="24"/>
          <w:szCs w:val="24"/>
        </w:rPr>
        <w:t>u</w:t>
      </w:r>
      <w:r w:rsidRPr="006005DE">
        <w:rPr>
          <w:rFonts w:ascii="Palatino Linotype" w:hAnsi="Palatino Linotype"/>
          <w:sz w:val="24"/>
          <w:szCs w:val="24"/>
        </w:rPr>
        <w:t>ição Estadual:</w:t>
      </w:r>
    </w:p>
    <w:p xmlns:wp14="http://schemas.microsoft.com/office/word/2010/wordml" w:rsidRPr="006005DE" w:rsidR="00803B27" w:rsidP="00803B27" w:rsidRDefault="00803B27" w14:paraId="0D0B940D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803B27" w:rsidP="00803B27" w:rsidRDefault="00803B27" w14:paraId="2B4AA215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Art. 60.  São de iniciativa privativa do Governador do Estado as leis que:</w:t>
      </w:r>
    </w:p>
    <w:p xmlns:wp14="http://schemas.microsoft.com/office/word/2010/wordml" w:rsidRPr="006005DE" w:rsidR="00803B27" w:rsidP="00803B27" w:rsidRDefault="00803B27" w14:paraId="57A6DDA6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I - fixem ou modifiquem os efetivos da Brigada Militar e do Corpo de Bo</w:t>
      </w:r>
      <w:r w:rsidRPr="006005DE">
        <w:rPr>
          <w:rFonts w:ascii="Palatino Linotype" w:hAnsi="Palatino Linotype"/>
          <w:sz w:val="20"/>
          <w:szCs w:val="20"/>
        </w:rPr>
        <w:t>m</w:t>
      </w:r>
      <w:r w:rsidRPr="006005DE">
        <w:rPr>
          <w:rFonts w:ascii="Palatino Linotype" w:hAnsi="Palatino Linotype"/>
          <w:sz w:val="20"/>
          <w:szCs w:val="20"/>
        </w:rPr>
        <w:t>beiros Militar; (Redação dada pela Emenda Constitucional n.º 67, de 17/06/14)</w:t>
      </w:r>
    </w:p>
    <w:p xmlns:wp14="http://schemas.microsoft.com/office/word/2010/wordml" w:rsidRPr="006005DE" w:rsidR="00803B27" w:rsidP="00803B27" w:rsidRDefault="00803B27" w14:paraId="63C34940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II - disponham sobre:</w:t>
      </w:r>
    </w:p>
    <w:p xmlns:wp14="http://schemas.microsoft.com/office/word/2010/wordml" w:rsidRPr="006005DE" w:rsidR="00803B27" w:rsidP="00803B27" w:rsidRDefault="00803B27" w14:paraId="1EC99C08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a) criação e aumento da remuneração de cargos, funções ou empregos públ</w:t>
      </w:r>
      <w:r w:rsidRPr="006005DE">
        <w:rPr>
          <w:rFonts w:ascii="Palatino Linotype" w:hAnsi="Palatino Linotype"/>
          <w:sz w:val="20"/>
          <w:szCs w:val="20"/>
        </w:rPr>
        <w:t>i</w:t>
      </w:r>
      <w:r w:rsidRPr="006005DE">
        <w:rPr>
          <w:rFonts w:ascii="Palatino Linotype" w:hAnsi="Palatino Linotype"/>
          <w:sz w:val="20"/>
          <w:szCs w:val="20"/>
        </w:rPr>
        <w:t>cos na administração direta ou autárquica;</w:t>
      </w:r>
    </w:p>
    <w:p xmlns:wp14="http://schemas.microsoft.com/office/word/2010/wordml" w:rsidRPr="006005DE" w:rsidR="00803B27" w:rsidP="00803B27" w:rsidRDefault="00803B27" w14:paraId="3E23EE3A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b) servidores públicos do Estado, seu regime jurídico, provimento de cargos, estabilidade e aposentadoria de civis, e reforma ou transferência de militares para a inatividade;</w:t>
      </w:r>
    </w:p>
    <w:p xmlns:wp14="http://schemas.microsoft.com/office/word/2010/wordml" w:rsidRPr="006005DE" w:rsidR="00803B27" w:rsidP="00803B27" w:rsidRDefault="00803B27" w14:paraId="0598D4CE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>c) organização da Defensoria Pública do Estado;</w:t>
      </w:r>
    </w:p>
    <w:p xmlns:wp14="http://schemas.microsoft.com/office/word/2010/wordml" w:rsidRPr="006005DE" w:rsidR="00803B27" w:rsidP="00803B27" w:rsidRDefault="00803B27" w14:paraId="1401A985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6005DE">
        <w:rPr>
          <w:rFonts w:ascii="Palatino Linotype" w:hAnsi="Palatino Linotype"/>
          <w:sz w:val="20"/>
          <w:szCs w:val="20"/>
        </w:rPr>
        <w:t xml:space="preserve">d) </w:t>
      </w:r>
      <w:r w:rsidRPr="006005DE">
        <w:rPr>
          <w:rFonts w:ascii="Palatino Linotype" w:hAnsi="Palatino Linotype"/>
          <w:b/>
          <w:sz w:val="20"/>
          <w:szCs w:val="20"/>
        </w:rPr>
        <w:t>criação, estruturação e atribuições das Secretarias e órgãos da admini</w:t>
      </w:r>
      <w:r w:rsidRPr="006005DE">
        <w:rPr>
          <w:rFonts w:ascii="Palatino Linotype" w:hAnsi="Palatino Linotype"/>
          <w:b/>
          <w:sz w:val="20"/>
          <w:szCs w:val="20"/>
        </w:rPr>
        <w:t>s</w:t>
      </w:r>
      <w:r w:rsidRPr="006005DE">
        <w:rPr>
          <w:rFonts w:ascii="Palatino Linotype" w:hAnsi="Palatino Linotype"/>
          <w:b/>
          <w:sz w:val="20"/>
          <w:szCs w:val="20"/>
        </w:rPr>
        <w:t>tração pública.</w:t>
      </w:r>
    </w:p>
    <w:p xmlns:wp14="http://schemas.microsoft.com/office/word/2010/wordml" w:rsidRPr="006005DE" w:rsidR="00803B27" w:rsidP="00EC3378" w:rsidRDefault="00803B27" w14:paraId="0E27B00A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6007AC" w:rsidP="00803B27" w:rsidRDefault="00803B27" w14:paraId="1FBA2815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6005DE">
        <w:rPr>
          <w:rFonts w:ascii="Palatino Linotype" w:hAnsi="Palatino Linotype"/>
          <w:sz w:val="24"/>
          <w:szCs w:val="24"/>
        </w:rPr>
        <w:t xml:space="preserve">Portanto, </w:t>
      </w:r>
      <w:r w:rsidRPr="006005DE" w:rsidR="00DC5423">
        <w:rPr>
          <w:rFonts w:ascii="Palatino Linotype" w:hAnsi="Palatino Linotype"/>
          <w:sz w:val="24"/>
          <w:szCs w:val="24"/>
        </w:rPr>
        <w:t>foram</w:t>
      </w:r>
      <w:r w:rsidRPr="006005DE">
        <w:rPr>
          <w:rFonts w:ascii="Palatino Linotype" w:hAnsi="Palatino Linotype"/>
          <w:sz w:val="24"/>
          <w:szCs w:val="24"/>
        </w:rPr>
        <w:t xml:space="preserve"> respeitada</w:t>
      </w:r>
      <w:r w:rsidRPr="006005DE" w:rsidR="005A3EDB">
        <w:rPr>
          <w:rFonts w:ascii="Palatino Linotype" w:hAnsi="Palatino Linotype"/>
          <w:sz w:val="24"/>
          <w:szCs w:val="24"/>
        </w:rPr>
        <w:t>s</w:t>
      </w:r>
      <w:r w:rsidRPr="006005DE">
        <w:rPr>
          <w:rFonts w:ascii="Palatino Linotype" w:hAnsi="Palatino Linotype"/>
          <w:sz w:val="24"/>
          <w:szCs w:val="24"/>
        </w:rPr>
        <w:t xml:space="preserve"> a iniciativa</w:t>
      </w:r>
      <w:r w:rsidRPr="006005DE" w:rsidR="005A3EDB">
        <w:rPr>
          <w:rFonts w:ascii="Palatino Linotype" w:hAnsi="Palatino Linotype"/>
          <w:sz w:val="24"/>
          <w:szCs w:val="24"/>
        </w:rPr>
        <w:t xml:space="preserve"> e a competência</w:t>
      </w:r>
      <w:r w:rsidRPr="006005DE">
        <w:rPr>
          <w:rFonts w:ascii="Palatino Linotype" w:hAnsi="Palatino Linotype"/>
          <w:sz w:val="24"/>
          <w:szCs w:val="24"/>
        </w:rPr>
        <w:t xml:space="preserve"> para a proposit</w:t>
      </w:r>
      <w:r w:rsidRPr="006005DE">
        <w:rPr>
          <w:rFonts w:ascii="Palatino Linotype" w:hAnsi="Palatino Linotype"/>
          <w:sz w:val="24"/>
          <w:szCs w:val="24"/>
        </w:rPr>
        <w:t>u</w:t>
      </w:r>
      <w:r w:rsidRPr="006005DE">
        <w:rPr>
          <w:rFonts w:ascii="Palatino Linotype" w:hAnsi="Palatino Linotype"/>
          <w:sz w:val="24"/>
          <w:szCs w:val="24"/>
        </w:rPr>
        <w:t>ra do Projeto de Lei</w:t>
      </w:r>
      <w:r w:rsidR="006005DE">
        <w:rPr>
          <w:rFonts w:ascii="Palatino Linotype" w:hAnsi="Palatino Linotype"/>
          <w:sz w:val="24"/>
          <w:szCs w:val="24"/>
        </w:rPr>
        <w:t xml:space="preserve"> do Executivo</w:t>
      </w:r>
      <w:r w:rsidRPr="006005DE">
        <w:rPr>
          <w:rFonts w:ascii="Palatino Linotype" w:hAnsi="Palatino Linotype"/>
          <w:sz w:val="24"/>
          <w:szCs w:val="24"/>
        </w:rPr>
        <w:t xml:space="preserve"> nº </w:t>
      </w:r>
      <w:r w:rsidRPr="006005DE" w:rsidR="002B5D04">
        <w:rPr>
          <w:rFonts w:ascii="Palatino Linotype" w:hAnsi="Palatino Linotype"/>
          <w:sz w:val="24"/>
          <w:szCs w:val="24"/>
        </w:rPr>
        <w:t>0</w:t>
      </w:r>
      <w:r w:rsidR="000C0E26">
        <w:rPr>
          <w:rFonts w:ascii="Palatino Linotype" w:hAnsi="Palatino Linotype"/>
          <w:sz w:val="24"/>
          <w:szCs w:val="24"/>
        </w:rPr>
        <w:t>34</w:t>
      </w:r>
      <w:r w:rsidRPr="006005DE" w:rsidR="00344783">
        <w:rPr>
          <w:rFonts w:ascii="Palatino Linotype" w:hAnsi="Palatino Linotype"/>
          <w:sz w:val="24"/>
          <w:szCs w:val="24"/>
        </w:rPr>
        <w:t>/</w:t>
      </w:r>
      <w:r w:rsidR="006005DE">
        <w:rPr>
          <w:rFonts w:ascii="Palatino Linotype" w:hAnsi="Palatino Linotype"/>
          <w:sz w:val="24"/>
          <w:szCs w:val="24"/>
        </w:rPr>
        <w:t>2023</w:t>
      </w:r>
      <w:r w:rsidRPr="006005DE">
        <w:rPr>
          <w:rFonts w:ascii="Palatino Linotype" w:hAnsi="Palatino Linotype"/>
          <w:sz w:val="24"/>
          <w:szCs w:val="24"/>
        </w:rPr>
        <w:t xml:space="preserve">, uma vez que apresentado pelo </w:t>
      </w:r>
      <w:r w:rsidRPr="006005DE" w:rsidR="002B5D04">
        <w:rPr>
          <w:rFonts w:ascii="Palatino Linotype" w:hAnsi="Palatino Linotype"/>
          <w:sz w:val="24"/>
          <w:szCs w:val="24"/>
        </w:rPr>
        <w:t>Prefe</w:t>
      </w:r>
      <w:r w:rsidRPr="006005DE" w:rsidR="002B5D04">
        <w:rPr>
          <w:rFonts w:ascii="Palatino Linotype" w:hAnsi="Palatino Linotype"/>
          <w:sz w:val="24"/>
          <w:szCs w:val="24"/>
        </w:rPr>
        <w:t>i</w:t>
      </w:r>
      <w:r w:rsidRPr="006005DE" w:rsidR="002B5D04">
        <w:rPr>
          <w:rFonts w:ascii="Palatino Linotype" w:hAnsi="Palatino Linotype"/>
          <w:sz w:val="24"/>
          <w:szCs w:val="24"/>
        </w:rPr>
        <w:t>to, responsável pela organização administrativa do Poder Executivo.</w:t>
      </w:r>
    </w:p>
    <w:p xmlns:wp14="http://schemas.microsoft.com/office/word/2010/wordml" w:rsidRPr="006005DE" w:rsidR="00803B27" w:rsidP="00803B27" w:rsidRDefault="00803B27" w14:paraId="60061E4C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7361EE" w:rsidP="005A3EDB" w:rsidRDefault="005A3EDB" w14:paraId="6B546F56" wp14:textId="15FDE3B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776A7654" w:rsidR="776A7654">
        <w:rPr>
          <w:rFonts w:ascii="Palatino Linotype" w:hAnsi="Palatino Linotype"/>
          <w:sz w:val="24"/>
          <w:szCs w:val="24"/>
        </w:rPr>
        <w:t>A respeito do teor do Projeto de Lei do Executivo nº 034/2023, tem-se que o seu objeto é a instituição de programa intitulado Programa Guarda Subsidiada (PGS) se constitui na guarda de criança ou adolescente por família extensa ou ampliada que possui vínculos de afinidade e afetividade e que manifeste o desejo em assumir os cuidados dos protegidos, oferecendo meios para atender as necessidades de alimentação, saúde, educação e lazer, o qual consistirá na prestação de auxílio financeiro no custeio de despesas geradas com as crianças e adolescentes, ao responsável que ficar com a guarda, ou seja, vínculo afetivo, mas que não dispõem de recursos para prover necessidades básicas.</w:t>
      </w:r>
    </w:p>
    <w:p xmlns:wp14="http://schemas.microsoft.com/office/word/2010/wordml" w:rsidRPr="006005DE" w:rsidR="007361EE" w:rsidP="005A3EDB" w:rsidRDefault="007361EE" w14:paraId="44EAFD9C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="00200075" w:rsidP="007361EE" w:rsidRDefault="00200075" w14:paraId="4B94D5A5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="00F061CC" w:rsidP="00F23B16" w:rsidRDefault="000C0E26" w14:paraId="04920C26" wp14:textId="15D1530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776A7654" w:rsidR="776A7654">
        <w:rPr>
          <w:rFonts w:ascii="Palatino Linotype" w:hAnsi="Palatino Linotype"/>
          <w:sz w:val="24"/>
          <w:szCs w:val="24"/>
        </w:rPr>
        <w:t xml:space="preserve">Não se constata, entretanto, nos termos do que recomenda a Resolução 105/2005 do Conanda – ANEXO, alínea k): acompanhar e oferecer subsídios na elaboração legislativa local relacionada à garantia dos direitos da criança e do adolescente; a juntada aos autos da </w:t>
      </w:r>
      <w:r w:rsidRPr="776A7654" w:rsidR="776A7654">
        <w:rPr>
          <w:rFonts w:ascii="Palatino Linotype" w:hAnsi="Palatino Linotype"/>
          <w:b w:val="1"/>
          <w:bCs w:val="1"/>
          <w:sz w:val="24"/>
          <w:szCs w:val="24"/>
          <w:u w:val="single"/>
        </w:rPr>
        <w:t>Ata do COMDICA</w:t>
      </w:r>
      <w:r w:rsidRPr="776A7654" w:rsidR="776A7654">
        <w:rPr>
          <w:rFonts w:ascii="Palatino Linotype" w:hAnsi="Palatino Linotype"/>
          <w:sz w:val="24"/>
          <w:szCs w:val="24"/>
        </w:rPr>
        <w:t xml:space="preserve"> quanto ao teor do PLE 034/2023, visto que a atribuição desse Conselho de “</w:t>
      </w:r>
      <w:r w:rsidRPr="776A7654" w:rsidR="776A7654">
        <w:rPr>
          <w:rFonts w:ascii="Palatino Linotype" w:hAnsi="Palatino Linotype"/>
          <w:b w:val="1"/>
          <w:bCs w:val="1"/>
          <w:sz w:val="24"/>
          <w:szCs w:val="24"/>
          <w:u w:val="single"/>
        </w:rPr>
        <w:t>acompanhar e oferecer subsídios na elaboração legislativa local relacionada à garantia dos direitos da criança e do adolescente”</w:t>
      </w:r>
      <w:r w:rsidRPr="776A7654" w:rsidR="776A7654">
        <w:rPr>
          <w:rFonts w:ascii="Palatino Linotype" w:hAnsi="Palatino Linotype"/>
          <w:sz w:val="24"/>
          <w:szCs w:val="24"/>
        </w:rPr>
        <w:t>.</w:t>
      </w:r>
    </w:p>
    <w:p xmlns:wp14="http://schemas.microsoft.com/office/word/2010/wordml" w:rsidR="00260D43" w:rsidP="00F23B16" w:rsidRDefault="00260D43" w14:paraId="3DEEC669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="00455BEE" w:rsidP="00F23B16" w:rsidRDefault="00455BEE" w14:paraId="71B31FDC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2.1. </w:t>
      </w:r>
      <w:r w:rsidRPr="00A71E06">
        <w:rPr>
          <w:rFonts w:ascii="Palatino Linotype" w:hAnsi="Palatino Linotype"/>
          <w:b/>
          <w:sz w:val="24"/>
          <w:szCs w:val="24"/>
        </w:rPr>
        <w:t>Do atendimento aos requisitos de natureza financeira</w:t>
      </w:r>
    </w:p>
    <w:p xmlns:wp14="http://schemas.microsoft.com/office/word/2010/wordml" w:rsidR="00455BEE" w:rsidP="00F23B16" w:rsidRDefault="00455BEE" w14:paraId="3656B9AB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A71E06" w:rsidR="00455BEE" w:rsidP="00455BEE" w:rsidRDefault="00455BEE" w14:paraId="6D254098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71E06">
        <w:rPr>
          <w:rFonts w:ascii="Palatino Linotype" w:hAnsi="Palatino Linotype"/>
          <w:sz w:val="24"/>
          <w:szCs w:val="24"/>
        </w:rPr>
        <w:t>Além do atendimento da competência e da iniciativa legislativa, a propo</w:t>
      </w:r>
      <w:r w:rsidRPr="00A71E06">
        <w:rPr>
          <w:rFonts w:ascii="Palatino Linotype" w:hAnsi="Palatino Linotype"/>
          <w:sz w:val="24"/>
          <w:szCs w:val="24"/>
        </w:rPr>
        <w:t>s</w:t>
      </w:r>
      <w:r w:rsidR="00424CC0">
        <w:rPr>
          <w:rFonts w:ascii="Palatino Linotype" w:hAnsi="Palatino Linotype"/>
          <w:sz w:val="24"/>
          <w:szCs w:val="24"/>
        </w:rPr>
        <w:t>ta que represente despesa corrente derivada de lei que fixe para o ente obrigação l</w:t>
      </w:r>
      <w:r w:rsidR="00424CC0">
        <w:rPr>
          <w:rFonts w:ascii="Palatino Linotype" w:hAnsi="Palatino Linotype"/>
          <w:sz w:val="24"/>
          <w:szCs w:val="24"/>
        </w:rPr>
        <w:t>e</w:t>
      </w:r>
      <w:r w:rsidR="00424CC0">
        <w:rPr>
          <w:rFonts w:ascii="Palatino Linotype" w:hAnsi="Palatino Linotype"/>
          <w:sz w:val="24"/>
          <w:szCs w:val="24"/>
        </w:rPr>
        <w:t xml:space="preserve">gal de sua execução por período superior a dois exercícios </w:t>
      </w:r>
      <w:r w:rsidRPr="00A71E06">
        <w:rPr>
          <w:rFonts w:ascii="Palatino Linotype" w:hAnsi="Palatino Linotype"/>
          <w:sz w:val="24"/>
          <w:szCs w:val="24"/>
        </w:rPr>
        <w:t>deve demonstrar o cu</w:t>
      </w:r>
      <w:r w:rsidRPr="00A71E06">
        <w:rPr>
          <w:rFonts w:ascii="Palatino Linotype" w:hAnsi="Palatino Linotype"/>
          <w:sz w:val="24"/>
          <w:szCs w:val="24"/>
        </w:rPr>
        <w:t>m</w:t>
      </w:r>
      <w:r w:rsidRPr="00A71E06">
        <w:rPr>
          <w:rFonts w:ascii="Palatino Linotype" w:hAnsi="Palatino Linotype"/>
          <w:sz w:val="24"/>
          <w:szCs w:val="24"/>
        </w:rPr>
        <w:t>primento de requisitos de natureza orçamentária, previstos nos arts. 15, 16, 17, 19 e 20 da Lei de Responsabilid</w:t>
      </w:r>
      <w:r w:rsidRPr="00A71E06">
        <w:rPr>
          <w:rFonts w:ascii="Palatino Linotype" w:hAnsi="Palatino Linotype"/>
          <w:sz w:val="24"/>
          <w:szCs w:val="24"/>
        </w:rPr>
        <w:t>a</w:t>
      </w:r>
      <w:r w:rsidRPr="00A71E06">
        <w:rPr>
          <w:rFonts w:ascii="Palatino Linotype" w:hAnsi="Palatino Linotype"/>
          <w:sz w:val="24"/>
          <w:szCs w:val="24"/>
        </w:rPr>
        <w:t>de Fiscal.</w:t>
      </w:r>
    </w:p>
    <w:p xmlns:wp14="http://schemas.microsoft.com/office/word/2010/wordml" w:rsidRPr="00A71E06" w:rsidR="00455BEE" w:rsidP="00455BEE" w:rsidRDefault="00455BEE" w14:paraId="45FB0818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="00455BEE" w:rsidP="00455BEE" w:rsidRDefault="00424CC0" w14:paraId="3C844D3D" wp14:textId="77777777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  <w:u w:val="single"/>
        </w:rPr>
      </w:pPr>
      <w:r>
        <w:rPr>
          <w:rFonts w:ascii="Palatino Linotype" w:hAnsi="Palatino Linotype"/>
          <w:b/>
          <w:sz w:val="24"/>
          <w:szCs w:val="24"/>
          <w:u w:val="single"/>
        </w:rPr>
        <w:t>Se constata que não f</w:t>
      </w:r>
      <w:r w:rsidR="00455BEE">
        <w:rPr>
          <w:rFonts w:ascii="Palatino Linotype" w:hAnsi="Palatino Linotype"/>
          <w:b/>
          <w:sz w:val="24"/>
          <w:szCs w:val="24"/>
          <w:u w:val="single"/>
        </w:rPr>
        <w:t>oi devidamente acostado aos autos o estudo de i</w:t>
      </w:r>
      <w:r w:rsidR="00455BEE">
        <w:rPr>
          <w:rFonts w:ascii="Palatino Linotype" w:hAnsi="Palatino Linotype"/>
          <w:b/>
          <w:sz w:val="24"/>
          <w:szCs w:val="24"/>
          <w:u w:val="single"/>
        </w:rPr>
        <w:t>m</w:t>
      </w:r>
      <w:r w:rsidR="00455BEE">
        <w:rPr>
          <w:rFonts w:ascii="Palatino Linotype" w:hAnsi="Palatino Linotype"/>
          <w:b/>
          <w:sz w:val="24"/>
          <w:szCs w:val="24"/>
          <w:u w:val="single"/>
        </w:rPr>
        <w:t>pacto orçamentário e financeiro.</w:t>
      </w:r>
    </w:p>
    <w:p xmlns:wp14="http://schemas.microsoft.com/office/word/2010/wordml" w:rsidR="00455BEE" w:rsidP="00455BEE" w:rsidRDefault="00455BEE" w14:paraId="049F31CB" wp14:textId="77777777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  <w:u w:val="single"/>
        </w:rPr>
      </w:pPr>
    </w:p>
    <w:p xmlns:wp14="http://schemas.microsoft.com/office/word/2010/wordml" w:rsidRPr="00A71E06" w:rsidR="00455BEE" w:rsidP="00455BEE" w:rsidRDefault="00455BEE" w14:paraId="08ADD29F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71E06">
        <w:rPr>
          <w:rFonts w:ascii="Palatino Linotype" w:hAnsi="Palatino Linotype"/>
          <w:sz w:val="24"/>
          <w:szCs w:val="24"/>
        </w:rPr>
        <w:t>Ainda, a estimativa do impacto orçamentário-financeiro</w:t>
      </w:r>
      <w:r w:rsidR="00720210">
        <w:rPr>
          <w:rFonts w:ascii="Palatino Linotype" w:hAnsi="Palatino Linotype"/>
          <w:sz w:val="24"/>
          <w:szCs w:val="24"/>
        </w:rPr>
        <w:t xml:space="preserve"> deve</w:t>
      </w:r>
      <w:r w:rsidRPr="00A71E06">
        <w:rPr>
          <w:rFonts w:ascii="Palatino Linotype" w:hAnsi="Palatino Linotype"/>
          <w:sz w:val="24"/>
          <w:szCs w:val="24"/>
        </w:rPr>
        <w:t xml:space="preserve"> contempla</w:t>
      </w:r>
      <w:r w:rsidR="00720210">
        <w:rPr>
          <w:rFonts w:ascii="Palatino Linotype" w:hAnsi="Palatino Linotype"/>
          <w:sz w:val="24"/>
          <w:szCs w:val="24"/>
        </w:rPr>
        <w:t>r</w:t>
      </w:r>
      <w:r w:rsidRPr="00A71E06">
        <w:rPr>
          <w:rFonts w:ascii="Palatino Linotype" w:hAnsi="Palatino Linotype"/>
          <w:sz w:val="24"/>
          <w:szCs w:val="24"/>
        </w:rPr>
        <w:t xml:space="preserve"> a previsão da classificação orçamentária por onde correrá a despesa, a declaração de que há previsão da despesa no orçamento e na programação financeira, demonstr</w:t>
      </w:r>
      <w:r w:rsidRPr="00A71E06">
        <w:rPr>
          <w:rFonts w:ascii="Palatino Linotype" w:hAnsi="Palatino Linotype"/>
          <w:sz w:val="24"/>
          <w:szCs w:val="24"/>
        </w:rPr>
        <w:t>a</w:t>
      </w:r>
      <w:r w:rsidRPr="00A71E06">
        <w:rPr>
          <w:rFonts w:ascii="Palatino Linotype" w:hAnsi="Palatino Linotype"/>
          <w:sz w:val="24"/>
          <w:szCs w:val="24"/>
        </w:rPr>
        <w:t>ção do impacto no exercício corrente e nos dois posteriores, indicação dos percent</w:t>
      </w:r>
      <w:r w:rsidRPr="00A71E06">
        <w:rPr>
          <w:rFonts w:ascii="Palatino Linotype" w:hAnsi="Palatino Linotype"/>
          <w:sz w:val="24"/>
          <w:szCs w:val="24"/>
        </w:rPr>
        <w:t>u</w:t>
      </w:r>
      <w:r w:rsidRPr="00A71E06">
        <w:rPr>
          <w:rFonts w:ascii="Palatino Linotype" w:hAnsi="Palatino Linotype"/>
          <w:sz w:val="24"/>
          <w:szCs w:val="24"/>
        </w:rPr>
        <w:t>ais de despesa e declaração de compatibilidade com as metas fiscais.</w:t>
      </w:r>
    </w:p>
    <w:p xmlns:wp14="http://schemas.microsoft.com/office/word/2010/wordml" w:rsidRPr="00A71E06" w:rsidR="00455BEE" w:rsidP="00455BEE" w:rsidRDefault="00455BEE" w14:paraId="53128261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A71E06" w:rsidR="00455BEE" w:rsidP="00455BEE" w:rsidRDefault="00455BEE" w14:paraId="6F0E7A77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71E06">
        <w:rPr>
          <w:rFonts w:ascii="Palatino Linotype" w:hAnsi="Palatino Linotype"/>
          <w:sz w:val="24"/>
          <w:szCs w:val="24"/>
        </w:rPr>
        <w:t>Na Lei de Responsabilidade Fiscal, preceituam os artigos 15 e 16, inc. I e II:</w:t>
      </w:r>
    </w:p>
    <w:p xmlns:wp14="http://schemas.microsoft.com/office/word/2010/wordml" w:rsidRPr="00A71E06" w:rsidR="00455BEE" w:rsidP="00455BEE" w:rsidRDefault="00455BEE" w14:paraId="62486C05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A71E06" w:rsidR="00455BEE" w:rsidP="00455BEE" w:rsidRDefault="00455BEE" w14:paraId="64E99381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>Art. 15. Serão consideradas não autorizadas, irregulares e lesivas ao patr</w:t>
      </w:r>
      <w:r w:rsidRPr="00A71E06">
        <w:rPr>
          <w:rFonts w:ascii="Palatino Linotype" w:hAnsi="Palatino Linotype"/>
          <w:sz w:val="20"/>
          <w:szCs w:val="20"/>
        </w:rPr>
        <w:t>i</w:t>
      </w:r>
      <w:r w:rsidRPr="00A71E06">
        <w:rPr>
          <w:rFonts w:ascii="Palatino Linotype" w:hAnsi="Palatino Linotype"/>
          <w:sz w:val="20"/>
          <w:szCs w:val="20"/>
        </w:rPr>
        <w:t xml:space="preserve">mônio público a </w:t>
      </w:r>
      <w:r w:rsidRPr="00A71E06">
        <w:rPr>
          <w:rFonts w:ascii="Palatino Linotype" w:hAnsi="Palatino Linotype"/>
          <w:b/>
          <w:sz w:val="20"/>
          <w:szCs w:val="20"/>
        </w:rPr>
        <w:t xml:space="preserve">geração de despesa ou assunção de obrigação que não </w:t>
      </w:r>
      <w:r w:rsidRPr="00A71E06">
        <w:rPr>
          <w:rFonts w:ascii="Palatino Linotype" w:hAnsi="Palatino Linotype"/>
          <w:b/>
          <w:sz w:val="20"/>
          <w:szCs w:val="20"/>
        </w:rPr>
        <w:t>a</w:t>
      </w:r>
      <w:r w:rsidRPr="00A71E06">
        <w:rPr>
          <w:rFonts w:ascii="Palatino Linotype" w:hAnsi="Palatino Linotype"/>
          <w:b/>
          <w:sz w:val="20"/>
          <w:szCs w:val="20"/>
        </w:rPr>
        <w:t>tendam o disposto nos arts. 16 e 17</w:t>
      </w:r>
      <w:r w:rsidRPr="00A71E06">
        <w:rPr>
          <w:rFonts w:ascii="Palatino Linotype" w:hAnsi="Palatino Linotype"/>
          <w:sz w:val="20"/>
          <w:szCs w:val="20"/>
        </w:rPr>
        <w:t>.</w:t>
      </w:r>
    </w:p>
    <w:p xmlns:wp14="http://schemas.microsoft.com/office/word/2010/wordml" w:rsidRPr="00A71E06" w:rsidR="00455BEE" w:rsidP="00455BEE" w:rsidRDefault="00455BEE" w14:paraId="4101652C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xmlns:wp14="http://schemas.microsoft.com/office/word/2010/wordml" w:rsidRPr="00A71E06" w:rsidR="00455BEE" w:rsidP="00455BEE" w:rsidRDefault="00455BEE" w14:paraId="5F4826B0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>Art. 16. A criação, expansão ou aperfeiçoamento de ação governamental que acarrete aumento da despesa será acompanhado de:</w:t>
      </w:r>
    </w:p>
    <w:p xmlns:wp14="http://schemas.microsoft.com/office/word/2010/wordml" w:rsidRPr="00A71E06" w:rsidR="00455BEE" w:rsidP="00455BEE" w:rsidRDefault="00455BEE" w14:paraId="7EE5BD16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 xml:space="preserve">I – </w:t>
      </w:r>
      <w:r w:rsidRPr="00A71E06">
        <w:rPr>
          <w:rFonts w:ascii="Palatino Linotype" w:hAnsi="Palatino Linotype"/>
          <w:b/>
          <w:sz w:val="20"/>
          <w:szCs w:val="20"/>
        </w:rPr>
        <w:t>estimativa do impacto orçamentário-financeiro</w:t>
      </w:r>
      <w:r w:rsidRPr="00A71E06">
        <w:rPr>
          <w:rFonts w:ascii="Palatino Linotype" w:hAnsi="Palatino Linotype"/>
          <w:sz w:val="20"/>
          <w:szCs w:val="20"/>
        </w:rPr>
        <w:t xml:space="preserve"> no exercício em que d</w:t>
      </w:r>
      <w:r w:rsidRPr="00A71E06">
        <w:rPr>
          <w:rFonts w:ascii="Palatino Linotype" w:hAnsi="Palatino Linotype"/>
          <w:sz w:val="20"/>
          <w:szCs w:val="20"/>
        </w:rPr>
        <w:t>e</w:t>
      </w:r>
      <w:r w:rsidRPr="00A71E06">
        <w:rPr>
          <w:rFonts w:ascii="Palatino Linotype" w:hAnsi="Palatino Linotype"/>
          <w:sz w:val="20"/>
          <w:szCs w:val="20"/>
        </w:rPr>
        <w:t>va entrar em vigor e nos dois subseqüentes;</w:t>
      </w:r>
    </w:p>
    <w:p xmlns:wp14="http://schemas.microsoft.com/office/word/2010/wordml" w:rsidRPr="00A71E06" w:rsidR="00455BEE" w:rsidP="00455BEE" w:rsidRDefault="00455BEE" w14:paraId="3A0B5C28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 xml:space="preserve">II – </w:t>
      </w:r>
      <w:r w:rsidRPr="00A71E06">
        <w:rPr>
          <w:rFonts w:ascii="Palatino Linotype" w:hAnsi="Palatino Linotype"/>
          <w:b/>
          <w:sz w:val="20"/>
          <w:szCs w:val="20"/>
        </w:rPr>
        <w:t>declaração do ordenador da despesa de que o aumento tem adequação orçamentária e financeira com a lei orçamentária anual e compatibilidade com o plano plurianual e com a lei de diretrizes orçamentárias.</w:t>
      </w:r>
    </w:p>
    <w:p xmlns:wp14="http://schemas.microsoft.com/office/word/2010/wordml" w:rsidRPr="00A71E06" w:rsidR="00455BEE" w:rsidP="00455BEE" w:rsidRDefault="00455BEE" w14:paraId="4B99056E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A71E06" w:rsidR="00455BEE" w:rsidP="00455BEE" w:rsidRDefault="00455BEE" w14:paraId="0BDC382A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71E06">
        <w:rPr>
          <w:rFonts w:ascii="Palatino Linotype" w:hAnsi="Palatino Linotype"/>
          <w:sz w:val="24"/>
          <w:szCs w:val="24"/>
        </w:rPr>
        <w:t>Tais exigências legais</w:t>
      </w:r>
      <w:r w:rsidR="00720210">
        <w:rPr>
          <w:rFonts w:ascii="Palatino Linotype" w:hAnsi="Palatino Linotype"/>
          <w:sz w:val="24"/>
          <w:szCs w:val="24"/>
        </w:rPr>
        <w:t xml:space="preserve"> ainda não</w:t>
      </w:r>
      <w:r w:rsidRPr="00A71E06">
        <w:rPr>
          <w:rFonts w:ascii="Palatino Linotype" w:hAnsi="Palatino Linotype"/>
          <w:sz w:val="24"/>
          <w:szCs w:val="24"/>
        </w:rPr>
        <w:t xml:space="preserve"> estão devidamente atendidas pela</w:t>
      </w:r>
      <w:r w:rsidR="003B40B0">
        <w:rPr>
          <w:rFonts w:ascii="Palatino Linotype" w:hAnsi="Palatino Linotype"/>
          <w:sz w:val="24"/>
          <w:szCs w:val="24"/>
        </w:rPr>
        <w:t xml:space="preserve"> nece</w:t>
      </w:r>
      <w:r w:rsidR="003B40B0">
        <w:rPr>
          <w:rFonts w:ascii="Palatino Linotype" w:hAnsi="Palatino Linotype"/>
          <w:sz w:val="24"/>
          <w:szCs w:val="24"/>
        </w:rPr>
        <w:t>s</w:t>
      </w:r>
      <w:r w:rsidR="003B40B0">
        <w:rPr>
          <w:rFonts w:ascii="Palatino Linotype" w:hAnsi="Palatino Linotype"/>
          <w:sz w:val="24"/>
          <w:szCs w:val="24"/>
        </w:rPr>
        <w:t>sária</w:t>
      </w:r>
      <w:r w:rsidRPr="00A71E06">
        <w:rPr>
          <w:rFonts w:ascii="Palatino Linotype" w:hAnsi="Palatino Linotype"/>
          <w:sz w:val="24"/>
          <w:szCs w:val="24"/>
        </w:rPr>
        <w:t xml:space="preserve"> estimativa de impacto orçamentário-financeiro apresentada no projeto de lei. Além disso, di</w:t>
      </w:r>
      <w:r w:rsidRPr="00A71E06">
        <w:rPr>
          <w:rFonts w:ascii="Palatino Linotype" w:hAnsi="Palatino Linotype"/>
          <w:sz w:val="24"/>
          <w:szCs w:val="24"/>
        </w:rPr>
        <w:t>s</w:t>
      </w:r>
      <w:r w:rsidRPr="00A71E06">
        <w:rPr>
          <w:rFonts w:ascii="Palatino Linotype" w:hAnsi="Palatino Linotype"/>
          <w:sz w:val="24"/>
          <w:szCs w:val="24"/>
        </w:rPr>
        <w:t>põe o art. 17 da Lei de Responsabilidade Fiscal (LC nº 101/00):</w:t>
      </w:r>
    </w:p>
    <w:p xmlns:wp14="http://schemas.microsoft.com/office/word/2010/wordml" w:rsidRPr="00A71E06" w:rsidR="00455BEE" w:rsidP="00455BEE" w:rsidRDefault="00455BEE" w14:paraId="1299C43A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A71E06" w:rsidR="00455BEE" w:rsidP="00455BEE" w:rsidRDefault="00455BEE" w14:paraId="6D921864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 xml:space="preserve">Art. 17. Considera-se obrigatória de caráter continuado </w:t>
      </w:r>
      <w:r w:rsidRPr="00A71E06">
        <w:rPr>
          <w:rFonts w:ascii="Palatino Linotype" w:hAnsi="Palatino Linotype"/>
          <w:b/>
          <w:sz w:val="20"/>
          <w:szCs w:val="20"/>
        </w:rPr>
        <w:t>a despesa corrente derivada de lei</w:t>
      </w:r>
      <w:r w:rsidRPr="00A71E06">
        <w:rPr>
          <w:rFonts w:ascii="Palatino Linotype" w:hAnsi="Palatino Linotype"/>
          <w:sz w:val="20"/>
          <w:szCs w:val="20"/>
        </w:rPr>
        <w:t>, medida provisória ou ato administrativo normativo que f</w:t>
      </w:r>
      <w:r w:rsidRPr="00A71E06">
        <w:rPr>
          <w:rFonts w:ascii="Palatino Linotype" w:hAnsi="Palatino Linotype"/>
          <w:sz w:val="20"/>
          <w:szCs w:val="20"/>
        </w:rPr>
        <w:t>i</w:t>
      </w:r>
      <w:r w:rsidRPr="00A71E06">
        <w:rPr>
          <w:rFonts w:ascii="Palatino Linotype" w:hAnsi="Palatino Linotype"/>
          <w:sz w:val="20"/>
          <w:szCs w:val="20"/>
        </w:rPr>
        <w:t xml:space="preserve">xem para o ente a obrigação legal de sua execução por um </w:t>
      </w:r>
      <w:r w:rsidRPr="00A71E06">
        <w:rPr>
          <w:rFonts w:ascii="Palatino Linotype" w:hAnsi="Palatino Linotype"/>
          <w:b/>
          <w:sz w:val="20"/>
          <w:szCs w:val="20"/>
        </w:rPr>
        <w:t>período superior a dois exercícios.</w:t>
      </w:r>
    </w:p>
    <w:p xmlns:wp14="http://schemas.microsoft.com/office/word/2010/wordml" w:rsidRPr="00A71E06" w:rsidR="00455BEE" w:rsidP="00455BEE" w:rsidRDefault="00455BEE" w14:paraId="650A419B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 xml:space="preserve">§ 1º </w:t>
      </w:r>
      <w:r w:rsidRPr="00A71E06">
        <w:rPr>
          <w:rFonts w:ascii="Palatino Linotype" w:hAnsi="Palatino Linotype"/>
          <w:b/>
          <w:sz w:val="20"/>
          <w:szCs w:val="20"/>
        </w:rPr>
        <w:t>Os atos que criarem ou aumentarem despesa de que trata o caput d</w:t>
      </w:r>
      <w:r w:rsidRPr="00A71E06">
        <w:rPr>
          <w:rFonts w:ascii="Palatino Linotype" w:hAnsi="Palatino Linotype"/>
          <w:b/>
          <w:sz w:val="20"/>
          <w:szCs w:val="20"/>
        </w:rPr>
        <w:t>e</w:t>
      </w:r>
      <w:r w:rsidRPr="00A71E06">
        <w:rPr>
          <w:rFonts w:ascii="Palatino Linotype" w:hAnsi="Palatino Linotype"/>
          <w:b/>
          <w:sz w:val="20"/>
          <w:szCs w:val="20"/>
        </w:rPr>
        <w:t>verão ser instruídos com a estimativa prevista no inciso I do art. 16 e d</w:t>
      </w:r>
      <w:r w:rsidRPr="00A71E06">
        <w:rPr>
          <w:rFonts w:ascii="Palatino Linotype" w:hAnsi="Palatino Linotype"/>
          <w:b/>
          <w:sz w:val="20"/>
          <w:szCs w:val="20"/>
        </w:rPr>
        <w:t>e</w:t>
      </w:r>
      <w:r w:rsidRPr="00A71E06">
        <w:rPr>
          <w:rFonts w:ascii="Palatino Linotype" w:hAnsi="Palatino Linotype"/>
          <w:b/>
          <w:sz w:val="20"/>
          <w:szCs w:val="20"/>
        </w:rPr>
        <w:t>monstrar a origem dos recursos para seu custeio.</w:t>
      </w:r>
    </w:p>
    <w:p xmlns:wp14="http://schemas.microsoft.com/office/word/2010/wordml" w:rsidRPr="00A71E06" w:rsidR="00455BEE" w:rsidP="00455BEE" w:rsidRDefault="00455BEE" w14:paraId="41333BDB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 xml:space="preserve">§ 2º </w:t>
      </w:r>
      <w:r w:rsidRPr="00A71E06">
        <w:rPr>
          <w:rFonts w:ascii="Palatino Linotype" w:hAnsi="Palatino Linotype"/>
          <w:b/>
          <w:sz w:val="20"/>
          <w:szCs w:val="20"/>
        </w:rPr>
        <w:t>Para efeito do atendimento do § 1º, o ato será acompanhado de co</w:t>
      </w:r>
      <w:r w:rsidRPr="00A71E06">
        <w:rPr>
          <w:rFonts w:ascii="Palatino Linotype" w:hAnsi="Palatino Linotype"/>
          <w:b/>
          <w:sz w:val="20"/>
          <w:szCs w:val="20"/>
        </w:rPr>
        <w:t>m</w:t>
      </w:r>
      <w:r w:rsidRPr="00A71E06">
        <w:rPr>
          <w:rFonts w:ascii="Palatino Linotype" w:hAnsi="Palatino Linotype"/>
          <w:b/>
          <w:sz w:val="20"/>
          <w:szCs w:val="20"/>
        </w:rPr>
        <w:t>provação de que a despesa criada ou aumentada não afetará as metas de resultados fiscais</w:t>
      </w:r>
      <w:r w:rsidRPr="00A71E06">
        <w:rPr>
          <w:rFonts w:ascii="Palatino Linotype" w:hAnsi="Palatino Linotype"/>
          <w:sz w:val="20"/>
          <w:szCs w:val="20"/>
        </w:rPr>
        <w:t xml:space="preserve"> previstas no anexo referido no § 1º do art. 4º, devendo seus efeitos financeiros, nos períodos seguintes, ser compensados pelo a</w:t>
      </w:r>
      <w:r w:rsidRPr="00A71E06">
        <w:rPr>
          <w:rFonts w:ascii="Palatino Linotype" w:hAnsi="Palatino Linotype"/>
          <w:sz w:val="20"/>
          <w:szCs w:val="20"/>
        </w:rPr>
        <w:t>u</w:t>
      </w:r>
      <w:r w:rsidRPr="00A71E06">
        <w:rPr>
          <w:rFonts w:ascii="Palatino Linotype" w:hAnsi="Palatino Linotype"/>
          <w:sz w:val="20"/>
          <w:szCs w:val="20"/>
        </w:rPr>
        <w:t>mento permanente de receita ou pela redução permanente de despesa.</w:t>
      </w:r>
    </w:p>
    <w:p xmlns:wp14="http://schemas.microsoft.com/office/word/2010/wordml" w:rsidRPr="00A71E06" w:rsidR="00455BEE" w:rsidP="00455BEE" w:rsidRDefault="00455BEE" w14:paraId="75FD724B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>§ 3º Para efeito do § 2º, considera-se aumento permanente de receita o pr</w:t>
      </w:r>
      <w:r w:rsidRPr="00A71E06">
        <w:rPr>
          <w:rFonts w:ascii="Palatino Linotype" w:hAnsi="Palatino Linotype"/>
          <w:sz w:val="20"/>
          <w:szCs w:val="20"/>
        </w:rPr>
        <w:t>o</w:t>
      </w:r>
      <w:r w:rsidRPr="00A71E06">
        <w:rPr>
          <w:rFonts w:ascii="Palatino Linotype" w:hAnsi="Palatino Linotype"/>
          <w:sz w:val="20"/>
          <w:szCs w:val="20"/>
        </w:rPr>
        <w:t>veniente da elevação de alíquotas, ampliação da base de cálculo, majoração ou criação de tributo ou contribuição.</w:t>
      </w:r>
    </w:p>
    <w:p xmlns:wp14="http://schemas.microsoft.com/office/word/2010/wordml" w:rsidRPr="00A71E06" w:rsidR="00455BEE" w:rsidP="00455BEE" w:rsidRDefault="00455BEE" w14:paraId="0D70048F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>§ 4º A comprovação referida no § 2º, apresentada pelo proponente, conterá as premissas e metodologia de cálculo utilizadas, sem prejuízo do exame de compatibilidade da despesa com as demais normas do plano plurianual e da lei de diretrizes orçamentárias.</w:t>
      </w:r>
    </w:p>
    <w:p xmlns:wp14="http://schemas.microsoft.com/office/word/2010/wordml" w:rsidRPr="00A71E06" w:rsidR="00455BEE" w:rsidP="00455BEE" w:rsidRDefault="00455BEE" w14:paraId="144A9773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>§ 5º A despesa de que trata este artigo não será executada antes da impl</w:t>
      </w:r>
      <w:r w:rsidRPr="00A71E06">
        <w:rPr>
          <w:rFonts w:ascii="Palatino Linotype" w:hAnsi="Palatino Linotype"/>
          <w:sz w:val="20"/>
          <w:szCs w:val="20"/>
        </w:rPr>
        <w:t>e</w:t>
      </w:r>
      <w:r w:rsidRPr="00A71E06">
        <w:rPr>
          <w:rFonts w:ascii="Palatino Linotype" w:hAnsi="Palatino Linotype"/>
          <w:sz w:val="20"/>
          <w:szCs w:val="20"/>
        </w:rPr>
        <w:t>mentação das medidas referidas no § 2º, as quais integrarão o instrumento que a criar ou aumentar.</w:t>
      </w:r>
    </w:p>
    <w:p xmlns:wp14="http://schemas.microsoft.com/office/word/2010/wordml" w:rsidRPr="00A71E06" w:rsidR="00455BEE" w:rsidP="00455BEE" w:rsidRDefault="00455BEE" w14:paraId="09A108D2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>§ 6º O disposto no § 1º não se aplica às despesas destinadas ao serviço da d</w:t>
      </w:r>
      <w:r w:rsidRPr="00A71E06">
        <w:rPr>
          <w:rFonts w:ascii="Palatino Linotype" w:hAnsi="Palatino Linotype"/>
          <w:sz w:val="20"/>
          <w:szCs w:val="20"/>
        </w:rPr>
        <w:t>í</w:t>
      </w:r>
      <w:r w:rsidRPr="00A71E06">
        <w:rPr>
          <w:rFonts w:ascii="Palatino Linotype" w:hAnsi="Palatino Linotype"/>
          <w:sz w:val="20"/>
          <w:szCs w:val="20"/>
        </w:rPr>
        <w:t>vida nem ao reajustamento de remuneração de pessoal de que trata o inciso X do art. 37 da Constituição.</w:t>
      </w:r>
    </w:p>
    <w:p xmlns:wp14="http://schemas.microsoft.com/office/word/2010/wordml" w:rsidRPr="00A71E06" w:rsidR="00455BEE" w:rsidP="00455BEE" w:rsidRDefault="00455BEE" w14:paraId="533B473F" wp14:textId="7777777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71E06">
        <w:rPr>
          <w:rFonts w:ascii="Palatino Linotype" w:hAnsi="Palatino Linotype"/>
          <w:sz w:val="20"/>
          <w:szCs w:val="20"/>
        </w:rPr>
        <w:t>§ 7º Considera-se aumento de despesa a prorrogação daquela criada por prazo determinado.</w:t>
      </w:r>
    </w:p>
    <w:p xmlns:wp14="http://schemas.microsoft.com/office/word/2010/wordml" w:rsidRPr="00A71E06" w:rsidR="00455BEE" w:rsidP="00455BEE" w:rsidRDefault="00455BEE" w14:paraId="4DDBEF00" wp14:textId="77777777">
      <w:pPr>
        <w:spacing w:after="0" w:line="360" w:lineRule="auto"/>
        <w:ind w:firstLine="1134"/>
        <w:jc w:val="both"/>
        <w:rPr>
          <w:rFonts w:ascii="Palatino Linotype" w:hAnsi="Palatino Linotype"/>
          <w:color w:val="FF0000"/>
          <w:sz w:val="24"/>
          <w:szCs w:val="24"/>
        </w:rPr>
      </w:pPr>
    </w:p>
    <w:p xmlns:wp14="http://schemas.microsoft.com/office/word/2010/wordml" w:rsidR="00455BEE" w:rsidP="00455BEE" w:rsidRDefault="00455BEE" w14:paraId="6A4267F6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71E06">
        <w:rPr>
          <w:rFonts w:ascii="Palatino Linotype" w:hAnsi="Palatino Linotype"/>
          <w:sz w:val="24"/>
          <w:szCs w:val="24"/>
        </w:rPr>
        <w:t>Quanto ao referido dispositivo legal, ressalta-se que a estimativa de i</w:t>
      </w:r>
      <w:r w:rsidRPr="00A71E06">
        <w:rPr>
          <w:rFonts w:ascii="Palatino Linotype" w:hAnsi="Palatino Linotype"/>
          <w:sz w:val="24"/>
          <w:szCs w:val="24"/>
        </w:rPr>
        <w:t>m</w:t>
      </w:r>
      <w:r w:rsidRPr="00A71E06">
        <w:rPr>
          <w:rFonts w:ascii="Palatino Linotype" w:hAnsi="Palatino Linotype"/>
          <w:sz w:val="24"/>
          <w:szCs w:val="24"/>
        </w:rPr>
        <w:t xml:space="preserve">pacto orçamentário-financeiro </w:t>
      </w:r>
      <w:r w:rsidR="003B40B0">
        <w:rPr>
          <w:rFonts w:ascii="Palatino Linotype" w:hAnsi="Palatino Linotype"/>
          <w:sz w:val="24"/>
          <w:szCs w:val="24"/>
        </w:rPr>
        <w:t xml:space="preserve">deve </w:t>
      </w:r>
      <w:r w:rsidRPr="00A71E06">
        <w:rPr>
          <w:rFonts w:ascii="Palatino Linotype" w:hAnsi="Palatino Linotype"/>
          <w:sz w:val="24"/>
          <w:szCs w:val="24"/>
        </w:rPr>
        <w:t>apresenta</w:t>
      </w:r>
      <w:r w:rsidR="003B40B0">
        <w:rPr>
          <w:rFonts w:ascii="Palatino Linotype" w:hAnsi="Palatino Linotype"/>
          <w:sz w:val="24"/>
          <w:szCs w:val="24"/>
        </w:rPr>
        <w:t>r</w:t>
      </w:r>
      <w:r w:rsidRPr="00A71E06">
        <w:rPr>
          <w:rFonts w:ascii="Palatino Linotype" w:hAnsi="Palatino Linotype"/>
          <w:sz w:val="24"/>
          <w:szCs w:val="24"/>
        </w:rPr>
        <w:t xml:space="preserve"> a origem dos recursos para o seu cu</w:t>
      </w:r>
      <w:r w:rsidRPr="00A71E06">
        <w:rPr>
          <w:rFonts w:ascii="Palatino Linotype" w:hAnsi="Palatino Linotype"/>
          <w:sz w:val="24"/>
          <w:szCs w:val="24"/>
        </w:rPr>
        <w:t>s</w:t>
      </w:r>
      <w:r w:rsidRPr="00A71E06">
        <w:rPr>
          <w:rFonts w:ascii="Palatino Linotype" w:hAnsi="Palatino Linotype"/>
          <w:sz w:val="24"/>
          <w:szCs w:val="24"/>
        </w:rPr>
        <w:t>teio e contém as premissas e a metodologia de cálculo, comprovando-se, ainda, que a despesa criada não afetará as metas de resultados fiscais.</w:t>
      </w:r>
    </w:p>
    <w:p xmlns:wp14="http://schemas.microsoft.com/office/word/2010/wordml" w:rsidR="00455BEE" w:rsidP="00455BEE" w:rsidRDefault="00455BEE" w14:paraId="3461D779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A71E06" w:rsidR="00455BEE" w:rsidP="00455BEE" w:rsidRDefault="00455BEE" w14:paraId="234F43E0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71E06">
        <w:rPr>
          <w:rFonts w:ascii="Palatino Linotype" w:hAnsi="Palatino Linotype"/>
          <w:sz w:val="24"/>
          <w:szCs w:val="24"/>
        </w:rPr>
        <w:t xml:space="preserve">Portanto, </w:t>
      </w:r>
      <w:r w:rsidR="003B40B0">
        <w:rPr>
          <w:rFonts w:ascii="Palatino Linotype" w:hAnsi="Palatino Linotype"/>
          <w:sz w:val="24"/>
          <w:szCs w:val="24"/>
        </w:rPr>
        <w:t xml:space="preserve">restam ser </w:t>
      </w:r>
      <w:r w:rsidRPr="00A71E06">
        <w:rPr>
          <w:rFonts w:ascii="Palatino Linotype" w:hAnsi="Palatino Linotype"/>
          <w:sz w:val="24"/>
          <w:szCs w:val="24"/>
        </w:rPr>
        <w:t>atendidas as exigências da LRF no aspecto orçame</w:t>
      </w:r>
      <w:r w:rsidRPr="00A71E06">
        <w:rPr>
          <w:rFonts w:ascii="Palatino Linotype" w:hAnsi="Palatino Linotype"/>
          <w:sz w:val="24"/>
          <w:szCs w:val="24"/>
        </w:rPr>
        <w:t>n</w:t>
      </w:r>
      <w:r w:rsidRPr="00A71E06">
        <w:rPr>
          <w:rFonts w:ascii="Palatino Linotype" w:hAnsi="Palatino Linotype"/>
          <w:sz w:val="24"/>
          <w:szCs w:val="24"/>
        </w:rPr>
        <w:t xml:space="preserve">tário e financeiro, </w:t>
      </w:r>
      <w:r w:rsidR="003B40B0">
        <w:rPr>
          <w:rFonts w:ascii="Palatino Linotype" w:hAnsi="Palatino Linotype"/>
          <w:sz w:val="24"/>
          <w:szCs w:val="24"/>
        </w:rPr>
        <w:t xml:space="preserve">para que o </w:t>
      </w:r>
      <w:r w:rsidRPr="00A71E06">
        <w:rPr>
          <w:rFonts w:ascii="Palatino Linotype" w:hAnsi="Palatino Linotype"/>
          <w:sz w:val="24"/>
          <w:szCs w:val="24"/>
        </w:rPr>
        <w:t xml:space="preserve">Projeto de Lei </w:t>
      </w:r>
      <w:r>
        <w:rPr>
          <w:rFonts w:ascii="Palatino Linotype" w:hAnsi="Palatino Linotype"/>
          <w:sz w:val="24"/>
          <w:szCs w:val="24"/>
        </w:rPr>
        <w:t xml:space="preserve">do Executivo </w:t>
      </w:r>
      <w:r w:rsidRPr="00A71E06">
        <w:rPr>
          <w:rFonts w:ascii="Palatino Linotype" w:hAnsi="Palatino Linotype"/>
          <w:sz w:val="24"/>
          <w:szCs w:val="24"/>
        </w:rPr>
        <w:t>nº 0</w:t>
      </w:r>
      <w:r w:rsidR="003B40B0">
        <w:rPr>
          <w:rFonts w:ascii="Palatino Linotype" w:hAnsi="Palatino Linotype"/>
          <w:sz w:val="24"/>
          <w:szCs w:val="24"/>
        </w:rPr>
        <w:t>34</w:t>
      </w:r>
      <w:r w:rsidRPr="00A71E06">
        <w:rPr>
          <w:rFonts w:ascii="Palatino Linotype" w:hAnsi="Palatino Linotype"/>
          <w:sz w:val="24"/>
          <w:szCs w:val="24"/>
        </w:rPr>
        <w:t>/202</w:t>
      </w:r>
      <w:r>
        <w:rPr>
          <w:rFonts w:ascii="Palatino Linotype" w:hAnsi="Palatino Linotype"/>
          <w:sz w:val="24"/>
          <w:szCs w:val="24"/>
        </w:rPr>
        <w:t>3</w:t>
      </w:r>
      <w:r w:rsidRPr="00A71E06">
        <w:rPr>
          <w:rFonts w:ascii="Palatino Linotype" w:hAnsi="Palatino Linotype"/>
          <w:sz w:val="24"/>
          <w:szCs w:val="24"/>
        </w:rPr>
        <w:t>, salvo melhor ju</w:t>
      </w:r>
      <w:r w:rsidRPr="00A71E06">
        <w:rPr>
          <w:rFonts w:ascii="Palatino Linotype" w:hAnsi="Palatino Linotype"/>
          <w:sz w:val="24"/>
          <w:szCs w:val="24"/>
        </w:rPr>
        <w:t>í</w:t>
      </w:r>
      <w:r w:rsidRPr="00A71E06">
        <w:rPr>
          <w:rFonts w:ascii="Palatino Linotype" w:hAnsi="Palatino Linotype"/>
          <w:sz w:val="24"/>
          <w:szCs w:val="24"/>
        </w:rPr>
        <w:t>zo, est</w:t>
      </w:r>
      <w:r w:rsidR="003B40B0">
        <w:rPr>
          <w:rFonts w:ascii="Palatino Linotype" w:hAnsi="Palatino Linotype"/>
          <w:sz w:val="24"/>
          <w:szCs w:val="24"/>
        </w:rPr>
        <w:t>eja</w:t>
      </w:r>
      <w:r w:rsidRPr="00A71E06">
        <w:rPr>
          <w:rFonts w:ascii="Palatino Linotype" w:hAnsi="Palatino Linotype"/>
          <w:sz w:val="24"/>
          <w:szCs w:val="24"/>
        </w:rPr>
        <w:t xml:space="preserve"> apto para </w:t>
      </w:r>
      <w:r w:rsidR="003B40B0">
        <w:rPr>
          <w:rFonts w:ascii="Palatino Linotype" w:hAnsi="Palatino Linotype"/>
          <w:sz w:val="24"/>
          <w:szCs w:val="24"/>
        </w:rPr>
        <w:t>apreciação em Plenário</w:t>
      </w:r>
      <w:r>
        <w:rPr>
          <w:rFonts w:ascii="Palatino Linotype" w:hAnsi="Palatino Linotype"/>
          <w:sz w:val="24"/>
          <w:szCs w:val="24"/>
        </w:rPr>
        <w:t>.</w:t>
      </w:r>
    </w:p>
    <w:p xmlns:wp14="http://schemas.microsoft.com/office/word/2010/wordml" w:rsidRPr="006005DE" w:rsidR="002B013D" w:rsidP="00F23B16" w:rsidRDefault="002B013D" w14:paraId="3CF2D8B6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F85172" w:rsidP="00F85172" w:rsidRDefault="00F85172" w14:paraId="55750D7F" wp14:textId="7777777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005DE">
        <w:rPr>
          <w:rFonts w:ascii="Palatino Linotype" w:hAnsi="Palatino Linotype"/>
          <w:b/>
          <w:sz w:val="24"/>
          <w:szCs w:val="24"/>
        </w:rPr>
        <w:t>CONCLUSÃO</w:t>
      </w:r>
    </w:p>
    <w:p xmlns:wp14="http://schemas.microsoft.com/office/word/2010/wordml" w:rsidRPr="006005DE" w:rsidR="00F85172" w:rsidP="00F85172" w:rsidRDefault="00F85172" w14:paraId="0FB78278" wp14:textId="77777777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xmlns:wp14="http://schemas.microsoft.com/office/word/2010/wordml" w:rsidRPr="004B4303" w:rsidR="00E3391F" w:rsidP="776A7654" w:rsidRDefault="00F85172" w14:paraId="782857F0" wp14:textId="462DFC6C">
      <w:pPr>
        <w:spacing w:after="0" w:line="360" w:lineRule="auto"/>
        <w:ind w:firstLine="1134"/>
        <w:jc w:val="both"/>
        <w:rPr>
          <w:rFonts w:ascii="Palatino Linotype" w:hAnsi="Palatino Linotype"/>
          <w:b w:val="1"/>
          <w:bCs w:val="1"/>
          <w:sz w:val="24"/>
          <w:szCs w:val="24"/>
          <w:u w:val="single"/>
        </w:rPr>
      </w:pPr>
      <w:r w:rsidRPr="776A7654" w:rsidR="776A7654">
        <w:rPr>
          <w:rFonts w:ascii="Palatino Linotype" w:hAnsi="Palatino Linotype"/>
          <w:sz w:val="24"/>
          <w:szCs w:val="24"/>
        </w:rPr>
        <w:t xml:space="preserve">Diante do exposto, respeitada a natureza opinativa do parecer jurídico, que não vincula, por si só, a manifestação das comissões permanentes e a convicção dos membros desta Câmara, e assegurada a soberania do Plenário, a Procuradoria </w:t>
      </w:r>
      <w:r w:rsidRPr="776A7654" w:rsidR="776A7654">
        <w:rPr>
          <w:rFonts w:ascii="Palatino Linotype" w:hAnsi="Palatino Linotype"/>
          <w:b w:val="1"/>
          <w:bCs w:val="1"/>
          <w:sz w:val="24"/>
          <w:szCs w:val="24"/>
        </w:rPr>
        <w:t xml:space="preserve">opina </w:t>
      </w:r>
      <w:r w:rsidRPr="776A7654" w:rsidR="776A7654">
        <w:rPr>
          <w:rFonts w:ascii="Palatino Linotype" w:hAnsi="Palatino Linotype"/>
          <w:sz w:val="24"/>
          <w:szCs w:val="24"/>
        </w:rPr>
        <w:t xml:space="preserve">pela legalidade do Projeto de Lei do Executivo nº 034/2023, </w:t>
      </w:r>
      <w:r w:rsidRPr="776A7654" w:rsidR="776A7654">
        <w:rPr>
          <w:rFonts w:ascii="Palatino Linotype" w:hAnsi="Palatino Linotype"/>
          <w:b w:val="1"/>
          <w:bCs w:val="1"/>
          <w:sz w:val="24"/>
          <w:szCs w:val="24"/>
          <w:u w:val="single"/>
        </w:rPr>
        <w:t>desde que sejam acostados aos autos o devido estudo de impacto orçamentário e financeiro exigido pela LRF – LC 101/2000.</w:t>
      </w:r>
    </w:p>
    <w:p xmlns:wp14="http://schemas.microsoft.com/office/word/2010/wordml" w:rsidRPr="004B4303" w:rsidR="00E3391F" w:rsidP="776A7654" w:rsidRDefault="00F85172" w14:paraId="54371667" wp14:textId="5F62BEA9">
      <w:pPr>
        <w:pStyle w:val="Normal"/>
        <w:spacing w:after="0" w:line="360" w:lineRule="auto"/>
        <w:ind w:firstLine="1134"/>
        <w:jc w:val="both"/>
        <w:rPr>
          <w:rFonts w:ascii="Palatino Linotype" w:hAnsi="Palatino Linotype"/>
          <w:b w:val="0"/>
          <w:bCs w:val="0"/>
          <w:sz w:val="24"/>
          <w:szCs w:val="24"/>
          <w:u w:val="none"/>
        </w:rPr>
      </w:pPr>
    </w:p>
    <w:p xmlns:wp14="http://schemas.microsoft.com/office/word/2010/wordml" w:rsidRPr="004B4303" w:rsidR="00E3391F" w:rsidP="776A7654" w:rsidRDefault="00F85172" w14:paraId="52A3E44B" wp14:textId="579F56F2">
      <w:pPr>
        <w:pStyle w:val="Normal"/>
        <w:spacing w:after="0" w:line="360" w:lineRule="auto"/>
        <w:ind w:firstLine="1134"/>
        <w:jc w:val="both"/>
        <w:rPr>
          <w:rFonts w:ascii="Palatino Linotype" w:hAnsi="Palatino Linotype"/>
          <w:b w:val="1"/>
          <w:bCs w:val="1"/>
          <w:sz w:val="24"/>
          <w:szCs w:val="24"/>
          <w:u w:val="none"/>
        </w:rPr>
      </w:pPr>
      <w:r w:rsidRPr="776A7654" w:rsidR="776A7654">
        <w:rPr>
          <w:rFonts w:ascii="Palatino Linotype" w:hAnsi="Palatino Linotype"/>
          <w:b w:val="0"/>
          <w:bCs w:val="0"/>
          <w:sz w:val="24"/>
          <w:szCs w:val="24"/>
          <w:u w:val="none"/>
        </w:rPr>
        <w:t xml:space="preserve">Cabe às Comissões Permanentes a análise acerca da observância da referida </w:t>
      </w:r>
      <w:r w:rsidRPr="776A7654" w:rsidR="776A7654">
        <w:rPr>
          <w:rFonts w:ascii="Palatino Linotype" w:hAnsi="Palatino Linotype"/>
          <w:b w:val="0"/>
          <w:bCs w:val="0"/>
          <w:sz w:val="24"/>
          <w:szCs w:val="24"/>
          <w:u w:val="none"/>
        </w:rPr>
        <w:t xml:space="preserve">Resolução 105/2005 do Conanda – ANEXO, alínea k), </w:t>
      </w:r>
      <w:r w:rsidRPr="776A7654" w:rsidR="776A7654">
        <w:rPr>
          <w:rFonts w:ascii="Palatino Linotype" w:hAnsi="Palatino Linotype"/>
          <w:b w:val="0"/>
          <w:bCs w:val="0"/>
          <w:sz w:val="24"/>
          <w:szCs w:val="24"/>
          <w:u w:val="none"/>
        </w:rPr>
        <w:t>quanto</w:t>
      </w:r>
      <w:r w:rsidRPr="776A7654" w:rsidR="776A7654">
        <w:rPr>
          <w:rFonts w:ascii="Palatino Linotype" w:hAnsi="Palatino Linotype"/>
          <w:b w:val="0"/>
          <w:bCs w:val="0"/>
          <w:sz w:val="24"/>
          <w:szCs w:val="24"/>
          <w:u w:val="none"/>
        </w:rPr>
        <w:t xml:space="preserve"> à</w:t>
      </w:r>
      <w:r w:rsidRPr="776A7654" w:rsidR="776A7654">
        <w:rPr>
          <w:rFonts w:ascii="Palatino Linotype" w:hAnsi="Palatino Linotype"/>
          <w:b w:val="0"/>
          <w:bCs w:val="0"/>
          <w:sz w:val="24"/>
          <w:szCs w:val="24"/>
          <w:u w:val="none"/>
        </w:rPr>
        <w:t xml:space="preserve"> ata do COMDICA deliberando acerca da proposta.</w:t>
      </w:r>
    </w:p>
    <w:p xmlns:wp14="http://schemas.microsoft.com/office/word/2010/wordml" w:rsidRPr="006005DE" w:rsidR="00E3391F" w:rsidP="00F85172" w:rsidRDefault="00E3391F" w14:paraId="1FC39945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C7445E" w:rsidP="00554637" w:rsidRDefault="00260D43" w14:paraId="1D82123D" wp14:textId="7777777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 o parecer</w:t>
      </w:r>
      <w:r w:rsidRPr="006005DE" w:rsidR="000C75E2">
        <w:rPr>
          <w:rFonts w:ascii="Palatino Linotype" w:hAnsi="Palatino Linotype"/>
          <w:sz w:val="24"/>
          <w:szCs w:val="24"/>
        </w:rPr>
        <w:t>.</w:t>
      </w:r>
    </w:p>
    <w:p xmlns:wp14="http://schemas.microsoft.com/office/word/2010/wordml" w:rsidRPr="006005DE" w:rsidR="00554637" w:rsidP="00554637" w:rsidRDefault="00554637" w14:paraId="0562CB0E" wp14:textId="77777777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6005DE" w:rsidR="00554637" w:rsidP="00554637" w:rsidRDefault="000C75E2" w14:paraId="49987DCB" wp14:textId="749E928B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776A7654" w:rsidR="776A7654">
        <w:rPr>
          <w:rFonts w:ascii="Palatino Linotype" w:hAnsi="Palatino Linotype"/>
          <w:sz w:val="24"/>
          <w:szCs w:val="24"/>
        </w:rPr>
        <w:t>Guaíba, 19 de junho de 2023.</w:t>
      </w:r>
    </w:p>
    <w:p xmlns:wp14="http://schemas.microsoft.com/office/word/2010/wordml" w:rsidR="00E3391F" w:rsidP="00554637" w:rsidRDefault="00E3391F" w14:paraId="34CE0A41" wp14:textId="77777777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xmlns:wp14="http://schemas.microsoft.com/office/word/2010/wordml" w:rsidRPr="00014476" w:rsidR="003638AE" w:rsidP="003638AE" w:rsidRDefault="003638AE" w14:paraId="4C6E0352" wp14:textId="77777777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14476">
        <w:rPr>
          <w:rFonts w:ascii="Palatino Linotype" w:hAnsi="Palatino Linotype"/>
          <w:b/>
          <w:sz w:val="24"/>
          <w:szCs w:val="24"/>
        </w:rPr>
        <w:t>FERNANDO HENRIQUE ESCOBAR BINS</w:t>
      </w:r>
    </w:p>
    <w:p xmlns:wp14="http://schemas.microsoft.com/office/word/2010/wordml" w:rsidRPr="00014476" w:rsidR="003638AE" w:rsidP="003638AE" w:rsidRDefault="003638AE" w14:paraId="5F2ACC4B" wp14:textId="77777777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 xml:space="preserve">Procurador-Geral </w:t>
      </w:r>
    </w:p>
    <w:p xmlns:wp14="http://schemas.microsoft.com/office/word/2010/wordml" w:rsidR="003638AE" w:rsidP="00DB1120" w:rsidRDefault="003638AE" w14:paraId="3FE5AEA5" wp14:textId="77777777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OAB/RS 107.136</w:t>
      </w:r>
    </w:p>
    <w:p xmlns:wp14="http://schemas.microsoft.com/office/word/2010/wordml" w:rsidRPr="006005DE" w:rsidR="003638AE" w:rsidP="00554637" w:rsidRDefault="003638AE" w14:paraId="62EBF3C5" wp14:textId="77777777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sectPr w:rsidRPr="006005DE" w:rsidR="003638AE" w:rsidSect="005A3EDB">
      <w:headerReference w:type="default" r:id="rId8"/>
      <w:footerReference w:type="default" r:id="rId9"/>
      <w:pgSz w:w="11906" w:h="16838" w:orient="portrait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endnote w:type="separator" w:id="0">
    <w:p xmlns:wp14="http://schemas.microsoft.com/office/word/2010/wordml" w:rsidR="00004882" w:rsidP="00B365A3" w:rsidRDefault="00004882" w14:paraId="2946DB82" wp14:textId="77777777">
      <w:pPr>
        <w:spacing w:after="0" w:line="240" w:lineRule="auto"/>
      </w:pPr>
      <w:r>
        <w:separator/>
      </w:r>
    </w:p>
  </w:endnote>
  <w:endnote w:type="continuationSeparator" w:id="1">
    <w:p xmlns:wp14="http://schemas.microsoft.com/office/word/2010/wordml" w:rsidR="00004882" w:rsidP="00B365A3" w:rsidRDefault="00004882" w14:paraId="5997CC1D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sdt>
    <w:sdtPr>
      <w:id w:val="24242251"/>
      <w:docPartObj>
        <w:docPartGallery w:val="Page Numbers (Bottom of Page)"/>
        <w:docPartUnique/>
      </w:docPartObj>
    </w:sdtPr>
    <w:sdtContent>
      <w:p xmlns:wp14="http://schemas.microsoft.com/office/word/2010/wordml" w:rsidR="003638AE" w:rsidRDefault="00386B86" w14:paraId="29B4EA11" wp14:textId="77777777">
        <w:pPr>
          <w:pStyle w:val="Rodap"/>
          <w:jc w:val="right"/>
        </w:pPr>
        <w:r>
          <w:fldChar w:fldCharType="begin"/>
        </w:r>
        <w:r>
          <w:instrText> PAGE   \* MERGEFORMAT </w:instrText>
        </w:r>
        <w:r>
          <w:fldChar w:fldCharType="separate"/>
        </w:r>
        <w:r w:rsidR="00B1125D">
          <w:rPr>
            <w:noProof/>
          </w:rPr>
          <w:t>6</w:t>
        </w:r>
        <w:r>
          <w:fldChar w:fldCharType="end"/>
        </w:r>
      </w:p>
    </w:sdtContent>
  </w:sdt>
  <w:p xmlns:wp14="http://schemas.microsoft.com/office/word/2010/wordml" w:rsidR="003638AE" w:rsidRDefault="003638AE" w14:paraId="3FE9F23F" wp14:textId="77777777">
    <w:pPr>
      <w:pStyle w:val="Rodap"/>
    </w:pPr>
  </w:p>
</w:ftr>
</file>

<file path=word/footnotes.xml><?xml version="1.0" encoding="utf-8"?>
<w:foot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footnote w:type="separator" w:id="0">
    <w:p xmlns:wp14="http://schemas.microsoft.com/office/word/2010/wordml" w:rsidR="00004882" w:rsidP="00B365A3" w:rsidRDefault="00004882" w14:paraId="110FFD37" wp14:textId="77777777">
      <w:pPr>
        <w:spacing w:after="0" w:line="240" w:lineRule="auto"/>
      </w:pPr>
      <w:r>
        <w:separator/>
      </w:r>
    </w:p>
  </w:footnote>
  <w:footnote w:type="continuationSeparator" w:id="1">
    <w:p xmlns:wp14="http://schemas.microsoft.com/office/word/2010/wordml" w:rsidR="00004882" w:rsidP="00B365A3" w:rsidRDefault="00004882" w14:paraId="6B699379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mc:Ignorable="w14 wp14">
  <w:p xmlns:wp14="http://schemas.microsoft.com/office/word/2010/wordml" w:rsidR="00B365A3" w:rsidP="00B365A3" w:rsidRDefault="00B365A3" w14:paraId="6D98A12B" wp14:textId="77777777">
    <w:pPr>
      <w:pStyle w:val="Cabealho"/>
      <w:jc w:val="center"/>
    </w:pPr>
    <w:r>
      <w:rPr>
        <w:noProof/>
        <w:lang w:eastAsia="pt-BR"/>
      </w:rPr>
      <w:drawing>
        <wp:inline xmlns:wp14="http://schemas.microsoft.com/office/word/2010/wordprocessingDrawing" distT="0" distB="0" distL="0" distR="0" wp14:anchorId="63CE1CAC" wp14:editId="7777777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00"/>
  <w:trackRevisions w:val="false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4882"/>
    <w:rsid w:val="00010728"/>
    <w:rsid w:val="00032713"/>
    <w:rsid w:val="00036BC1"/>
    <w:rsid w:val="00040AAA"/>
    <w:rsid w:val="000714D3"/>
    <w:rsid w:val="000778AE"/>
    <w:rsid w:val="000C0E26"/>
    <w:rsid w:val="000C3537"/>
    <w:rsid w:val="000C75E2"/>
    <w:rsid w:val="000E4D31"/>
    <w:rsid w:val="000F4CD0"/>
    <w:rsid w:val="00110DB4"/>
    <w:rsid w:val="001144C0"/>
    <w:rsid w:val="00145575"/>
    <w:rsid w:val="001C4ECF"/>
    <w:rsid w:val="001D2AE2"/>
    <w:rsid w:val="001E3EC3"/>
    <w:rsid w:val="001F2E34"/>
    <w:rsid w:val="001F5FE9"/>
    <w:rsid w:val="001F6BDB"/>
    <w:rsid w:val="00200075"/>
    <w:rsid w:val="00234085"/>
    <w:rsid w:val="00260D43"/>
    <w:rsid w:val="00275868"/>
    <w:rsid w:val="002918BF"/>
    <w:rsid w:val="002B013D"/>
    <w:rsid w:val="002B5D04"/>
    <w:rsid w:val="002C6CD3"/>
    <w:rsid w:val="002F3F87"/>
    <w:rsid w:val="00315236"/>
    <w:rsid w:val="0032173F"/>
    <w:rsid w:val="00324C3C"/>
    <w:rsid w:val="00336A45"/>
    <w:rsid w:val="00344783"/>
    <w:rsid w:val="00352643"/>
    <w:rsid w:val="003617F4"/>
    <w:rsid w:val="003638AE"/>
    <w:rsid w:val="00386B86"/>
    <w:rsid w:val="003B119C"/>
    <w:rsid w:val="003B40B0"/>
    <w:rsid w:val="003C52C8"/>
    <w:rsid w:val="003F1042"/>
    <w:rsid w:val="00406432"/>
    <w:rsid w:val="0041616C"/>
    <w:rsid w:val="004166C5"/>
    <w:rsid w:val="00424CC0"/>
    <w:rsid w:val="004301E1"/>
    <w:rsid w:val="00455BEE"/>
    <w:rsid w:val="0046452F"/>
    <w:rsid w:val="00486D32"/>
    <w:rsid w:val="004B4303"/>
    <w:rsid w:val="004D18BB"/>
    <w:rsid w:val="004E3A41"/>
    <w:rsid w:val="004E4818"/>
    <w:rsid w:val="00502C94"/>
    <w:rsid w:val="00554637"/>
    <w:rsid w:val="00561428"/>
    <w:rsid w:val="0058012C"/>
    <w:rsid w:val="00580FDD"/>
    <w:rsid w:val="00581DBA"/>
    <w:rsid w:val="00596438"/>
    <w:rsid w:val="005A3EDB"/>
    <w:rsid w:val="005E12E0"/>
    <w:rsid w:val="006005DE"/>
    <w:rsid w:val="006007AC"/>
    <w:rsid w:val="00603438"/>
    <w:rsid w:val="00616C17"/>
    <w:rsid w:val="006A0B2F"/>
    <w:rsid w:val="006A4360"/>
    <w:rsid w:val="006A7E86"/>
    <w:rsid w:val="006B45BF"/>
    <w:rsid w:val="006C3BF6"/>
    <w:rsid w:val="006F13F1"/>
    <w:rsid w:val="006F72AD"/>
    <w:rsid w:val="00720210"/>
    <w:rsid w:val="00726C82"/>
    <w:rsid w:val="0073238A"/>
    <w:rsid w:val="007361EE"/>
    <w:rsid w:val="007854E6"/>
    <w:rsid w:val="007904CC"/>
    <w:rsid w:val="00803B27"/>
    <w:rsid w:val="00811016"/>
    <w:rsid w:val="008138B2"/>
    <w:rsid w:val="008165C9"/>
    <w:rsid w:val="00820BFB"/>
    <w:rsid w:val="00841A08"/>
    <w:rsid w:val="008426D4"/>
    <w:rsid w:val="008462A3"/>
    <w:rsid w:val="00847C81"/>
    <w:rsid w:val="00854101"/>
    <w:rsid w:val="008623F9"/>
    <w:rsid w:val="00863BD7"/>
    <w:rsid w:val="00874DFA"/>
    <w:rsid w:val="008A02A8"/>
    <w:rsid w:val="008B3AF9"/>
    <w:rsid w:val="008C5844"/>
    <w:rsid w:val="008E543F"/>
    <w:rsid w:val="00905B60"/>
    <w:rsid w:val="00915B57"/>
    <w:rsid w:val="009339EE"/>
    <w:rsid w:val="00962ADE"/>
    <w:rsid w:val="00963ED9"/>
    <w:rsid w:val="00965DF3"/>
    <w:rsid w:val="009677B1"/>
    <w:rsid w:val="00971749"/>
    <w:rsid w:val="009762CB"/>
    <w:rsid w:val="00985D6C"/>
    <w:rsid w:val="00987BA6"/>
    <w:rsid w:val="009A1232"/>
    <w:rsid w:val="009A302E"/>
    <w:rsid w:val="009B2016"/>
    <w:rsid w:val="009B7D3B"/>
    <w:rsid w:val="009E03A3"/>
    <w:rsid w:val="00A01604"/>
    <w:rsid w:val="00A3786E"/>
    <w:rsid w:val="00A679E3"/>
    <w:rsid w:val="00A700BA"/>
    <w:rsid w:val="00A77DF1"/>
    <w:rsid w:val="00A808BC"/>
    <w:rsid w:val="00A90C14"/>
    <w:rsid w:val="00A91A8F"/>
    <w:rsid w:val="00AA14A1"/>
    <w:rsid w:val="00AC05B2"/>
    <w:rsid w:val="00AC3366"/>
    <w:rsid w:val="00AD0170"/>
    <w:rsid w:val="00AE7F0E"/>
    <w:rsid w:val="00AF6E8B"/>
    <w:rsid w:val="00B0402C"/>
    <w:rsid w:val="00B1125D"/>
    <w:rsid w:val="00B11AA1"/>
    <w:rsid w:val="00B26029"/>
    <w:rsid w:val="00B32E6D"/>
    <w:rsid w:val="00B365A3"/>
    <w:rsid w:val="00B43221"/>
    <w:rsid w:val="00B955DA"/>
    <w:rsid w:val="00BD759E"/>
    <w:rsid w:val="00BF35BE"/>
    <w:rsid w:val="00C12338"/>
    <w:rsid w:val="00C42BAE"/>
    <w:rsid w:val="00C47D02"/>
    <w:rsid w:val="00C7445E"/>
    <w:rsid w:val="00C855BC"/>
    <w:rsid w:val="00CE3C31"/>
    <w:rsid w:val="00CF0DFD"/>
    <w:rsid w:val="00CF77C8"/>
    <w:rsid w:val="00D101ED"/>
    <w:rsid w:val="00D165FE"/>
    <w:rsid w:val="00D34E8A"/>
    <w:rsid w:val="00D37855"/>
    <w:rsid w:val="00D41A99"/>
    <w:rsid w:val="00D71104"/>
    <w:rsid w:val="00DA7A73"/>
    <w:rsid w:val="00DB1120"/>
    <w:rsid w:val="00DB1E13"/>
    <w:rsid w:val="00DC5423"/>
    <w:rsid w:val="00E116F2"/>
    <w:rsid w:val="00E14919"/>
    <w:rsid w:val="00E3391F"/>
    <w:rsid w:val="00E501C1"/>
    <w:rsid w:val="00E5328D"/>
    <w:rsid w:val="00E5368A"/>
    <w:rsid w:val="00E60C01"/>
    <w:rsid w:val="00E842CC"/>
    <w:rsid w:val="00EC2093"/>
    <w:rsid w:val="00EC3378"/>
    <w:rsid w:val="00EF1048"/>
    <w:rsid w:val="00F061CC"/>
    <w:rsid w:val="00F17B55"/>
    <w:rsid w:val="00F23B16"/>
    <w:rsid w:val="00F6334E"/>
    <w:rsid w:val="00F6465F"/>
    <w:rsid w:val="00F85172"/>
    <w:rsid w:val="00F875D8"/>
    <w:rsid w:val="00F94625"/>
    <w:rsid w:val="00F95266"/>
    <w:rsid w:val="00F96977"/>
    <w:rsid w:val="776A7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  <w14:docId w14:val="7CC9ECF1"/>
  <w15:docId w15:val="{75DC81A1-41BC-4D10-A0F3-EBB3706D2D9E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05B60"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337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42BAE"/>
    <w:pPr>
      <w:spacing w:after="0" w:line="240" w:lineRule="auto"/>
    </w:pPr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C42BA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42BA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5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glossaryDocument" Target="glossary/document.xml" Id="R8997cd1ec64b418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e8f03-c8b3-43e3-a8b2-9618ffad742f}"/>
      </w:docPartPr>
      <w:docPartBody>
        <w:p w14:paraId="08DD2201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EC3D2-ADCC-419F-A82D-702FE439BF7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Juridico</dc:creator>
  <lastModifiedBy>Fernando Bins</lastModifiedBy>
  <revision>66</revision>
  <lastPrinted>2019-05-14T16:13:00.0000000Z</lastPrinted>
  <dcterms:created xsi:type="dcterms:W3CDTF">2019-05-13T16:56:00.0000000Z</dcterms:created>
  <dcterms:modified xsi:type="dcterms:W3CDTF">2023-06-19T17:52:16.4883838Z</dcterms:modified>
</coreProperties>
</file>