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BCF" w:rsidRDefault="00FF6AA8">
      <w:pPr>
        <w:spacing w:before="120"/>
        <w:ind w:left="2" w:right="3"/>
        <w:jc w:val="center"/>
        <w:rPr>
          <w:b/>
          <w:sz w:val="24"/>
        </w:rPr>
      </w:pPr>
      <w:r>
        <w:rPr>
          <w:b/>
          <w:sz w:val="24"/>
        </w:rPr>
        <w:t>P</w:t>
      </w:r>
      <w:r w:rsidR="00664E6B">
        <w:rPr>
          <w:b/>
          <w:sz w:val="24"/>
        </w:rPr>
        <w:t>ROJETO</w:t>
      </w:r>
      <w:r>
        <w:rPr>
          <w:b/>
          <w:sz w:val="24"/>
        </w:rPr>
        <w:t xml:space="preserve"> </w:t>
      </w:r>
      <w:r w:rsidR="00664E6B">
        <w:rPr>
          <w:b/>
          <w:sz w:val="24"/>
        </w:rPr>
        <w:t>DE</w:t>
      </w:r>
      <w:r>
        <w:rPr>
          <w:b/>
          <w:sz w:val="24"/>
        </w:rPr>
        <w:t xml:space="preserve"> </w:t>
      </w:r>
      <w:r w:rsidR="00664E6B">
        <w:rPr>
          <w:b/>
          <w:sz w:val="24"/>
        </w:rPr>
        <w:t>LEI</w:t>
      </w:r>
      <w:r>
        <w:rPr>
          <w:b/>
          <w:sz w:val="24"/>
        </w:rPr>
        <w:t xml:space="preserve"> </w:t>
      </w:r>
      <w:r w:rsidR="00664E6B">
        <w:rPr>
          <w:b/>
          <w:sz w:val="24"/>
        </w:rPr>
        <w:t>Nº</w:t>
      </w:r>
      <w:r>
        <w:rPr>
          <w:b/>
          <w:sz w:val="24"/>
        </w:rPr>
        <w:t xml:space="preserve"> </w:t>
      </w:r>
      <w:r w:rsidR="00664E6B">
        <w:rPr>
          <w:b/>
          <w:sz w:val="24"/>
        </w:rPr>
        <w:t>076,</w:t>
      </w:r>
      <w:r>
        <w:rPr>
          <w:b/>
          <w:sz w:val="24"/>
        </w:rPr>
        <w:t xml:space="preserve">  </w:t>
      </w:r>
      <w:r w:rsidR="00664E6B">
        <w:rPr>
          <w:b/>
          <w:sz w:val="24"/>
        </w:rPr>
        <w:t>DE</w:t>
      </w:r>
      <w:r>
        <w:rPr>
          <w:b/>
          <w:sz w:val="24"/>
        </w:rPr>
        <w:t xml:space="preserve"> </w:t>
      </w:r>
      <w:r w:rsidR="00664E6B">
        <w:rPr>
          <w:b/>
          <w:sz w:val="24"/>
        </w:rPr>
        <w:t>14</w:t>
      </w:r>
      <w:r>
        <w:rPr>
          <w:b/>
          <w:sz w:val="24"/>
        </w:rPr>
        <w:t xml:space="preserve"> </w:t>
      </w:r>
      <w:r w:rsidR="00664E6B">
        <w:rPr>
          <w:b/>
          <w:sz w:val="24"/>
        </w:rPr>
        <w:t>DE</w:t>
      </w:r>
      <w:r>
        <w:rPr>
          <w:b/>
          <w:sz w:val="24"/>
        </w:rPr>
        <w:t xml:space="preserve"> </w:t>
      </w:r>
      <w:r w:rsidR="00664E6B">
        <w:rPr>
          <w:b/>
          <w:sz w:val="24"/>
        </w:rPr>
        <w:t>NOVEMBRO</w:t>
      </w:r>
      <w:r>
        <w:rPr>
          <w:b/>
          <w:sz w:val="24"/>
        </w:rPr>
        <w:t xml:space="preserve"> </w:t>
      </w:r>
      <w:r w:rsidR="00664E6B">
        <w:rPr>
          <w:b/>
          <w:sz w:val="24"/>
        </w:rPr>
        <w:t xml:space="preserve">DE </w:t>
      </w:r>
      <w:r w:rsidR="00664E6B">
        <w:rPr>
          <w:b/>
          <w:spacing w:val="-4"/>
          <w:sz w:val="24"/>
        </w:rPr>
        <w:t>2023</w:t>
      </w:r>
      <w:r w:rsidR="008E263F">
        <w:rPr>
          <w:b/>
          <w:spacing w:val="-4"/>
          <w:sz w:val="24"/>
        </w:rPr>
        <w:t xml:space="preserve"> – REDAÇÃO FINAL</w:t>
      </w:r>
    </w:p>
    <w:p w:rsidR="001D5BCF" w:rsidRDefault="001D5BCF">
      <w:pPr>
        <w:pStyle w:val="Corpodetexto"/>
        <w:rPr>
          <w:b/>
        </w:rPr>
      </w:pPr>
    </w:p>
    <w:p w:rsidR="001D5BCF" w:rsidRDefault="001D5BCF">
      <w:pPr>
        <w:pStyle w:val="Corpodetexto"/>
        <w:rPr>
          <w:b/>
        </w:rPr>
      </w:pPr>
    </w:p>
    <w:p w:rsidR="001D5BCF" w:rsidRDefault="00664E6B">
      <w:pPr>
        <w:pStyle w:val="Corpodetexto"/>
        <w:spacing w:line="360" w:lineRule="auto"/>
        <w:ind w:left="4366" w:right="114"/>
        <w:jc w:val="both"/>
      </w:pPr>
      <w:r>
        <w:t>Institui o Programa Estágio Social, autoriza o Poder Executivo a conceder subvenção, nos termos do art. 19 da</w:t>
      </w:r>
      <w:r w:rsidR="00FF6AA8">
        <w:t xml:space="preserve"> </w:t>
      </w:r>
      <w:r>
        <w:t>Lei</w:t>
      </w:r>
      <w:r w:rsidR="00FF6AA8">
        <w:t xml:space="preserve"> </w:t>
      </w:r>
      <w:r>
        <w:t>Federal</w:t>
      </w:r>
      <w:r w:rsidR="00FF6AA8">
        <w:t xml:space="preserve"> </w:t>
      </w:r>
      <w:r>
        <w:t>nº</w:t>
      </w:r>
      <w:r w:rsidR="00FF6AA8">
        <w:t xml:space="preserve"> </w:t>
      </w:r>
      <w:r>
        <w:t>4.320, de</w:t>
      </w:r>
      <w:r w:rsidR="00FF6AA8">
        <w:t xml:space="preserve"> </w:t>
      </w:r>
      <w:r>
        <w:t>17</w:t>
      </w:r>
      <w:r w:rsidR="00FF6AA8">
        <w:t xml:space="preserve"> </w:t>
      </w:r>
      <w:r>
        <w:t>demarçode1964, para</w:t>
      </w:r>
      <w:r w:rsidR="00FF6AA8">
        <w:t xml:space="preserve"> </w:t>
      </w:r>
      <w:r>
        <w:t xml:space="preserve">o alcance dos objetivos que especifica, e dá outras </w:t>
      </w:r>
      <w:r>
        <w:rPr>
          <w:spacing w:val="-2"/>
        </w:rPr>
        <w:t>providências</w:t>
      </w:r>
      <w:r w:rsidR="00FF6AA8">
        <w:rPr>
          <w:spacing w:val="-2"/>
        </w:rPr>
        <w:t>.</w:t>
      </w:r>
    </w:p>
    <w:p w:rsidR="001D5BCF" w:rsidRDefault="001D5BCF">
      <w:pPr>
        <w:pStyle w:val="Corpodetexto"/>
      </w:pPr>
    </w:p>
    <w:p w:rsidR="001D5BCF" w:rsidRDefault="001D5BCF">
      <w:pPr>
        <w:pStyle w:val="Corpodetexto"/>
        <w:spacing w:before="18"/>
      </w:pPr>
    </w:p>
    <w:p w:rsidR="001D5BCF" w:rsidRDefault="00664E6B">
      <w:pPr>
        <w:pStyle w:val="Heading1"/>
        <w:spacing w:before="1"/>
      </w:pPr>
      <w:r>
        <w:rPr>
          <w:color w:val="000009"/>
        </w:rPr>
        <w:t>CAPÍTULO</w:t>
      </w:r>
      <w:r w:rsidR="00FF6AA8">
        <w:rPr>
          <w:color w:val="000009"/>
        </w:rPr>
        <w:t xml:space="preserve"> </w:t>
      </w:r>
      <w:r>
        <w:rPr>
          <w:color w:val="000009"/>
          <w:spacing w:val="-10"/>
        </w:rPr>
        <w:t>I</w:t>
      </w:r>
    </w:p>
    <w:p w:rsidR="001D5BCF" w:rsidRDefault="00664E6B">
      <w:pPr>
        <w:spacing w:before="139"/>
        <w:ind w:left="3" w:right="3"/>
        <w:jc w:val="center"/>
        <w:rPr>
          <w:b/>
          <w:sz w:val="24"/>
        </w:rPr>
      </w:pPr>
      <w:r>
        <w:rPr>
          <w:b/>
          <w:color w:val="000009"/>
          <w:sz w:val="24"/>
        </w:rPr>
        <w:t>DAS</w:t>
      </w:r>
      <w:r w:rsidR="00FF6AA8">
        <w:rPr>
          <w:b/>
          <w:color w:val="000009"/>
          <w:sz w:val="24"/>
        </w:rPr>
        <w:t xml:space="preserve"> </w:t>
      </w:r>
      <w:r>
        <w:rPr>
          <w:b/>
          <w:color w:val="000009"/>
          <w:sz w:val="24"/>
        </w:rPr>
        <w:t>DISPOSIÇÕES</w:t>
      </w:r>
      <w:r>
        <w:rPr>
          <w:b/>
          <w:color w:val="000009"/>
          <w:spacing w:val="-2"/>
          <w:sz w:val="24"/>
        </w:rPr>
        <w:t xml:space="preserve"> GERAIS</w:t>
      </w:r>
    </w:p>
    <w:p w:rsidR="001D5BCF" w:rsidRDefault="001D5BCF">
      <w:pPr>
        <w:pStyle w:val="Corpodetexto"/>
        <w:spacing w:before="136"/>
        <w:rPr>
          <w:b/>
        </w:rPr>
      </w:pPr>
    </w:p>
    <w:p w:rsidR="001D5BCF" w:rsidRDefault="00664E6B">
      <w:pPr>
        <w:pStyle w:val="Corpodetexto"/>
        <w:spacing w:before="1" w:line="360" w:lineRule="auto"/>
        <w:ind w:left="112" w:right="115"/>
        <w:jc w:val="both"/>
      </w:pPr>
      <w:r>
        <w:rPr>
          <w:b/>
          <w:color w:val="000009"/>
        </w:rPr>
        <w:t xml:space="preserve">Art. 1º </w:t>
      </w:r>
      <w:r>
        <w:rPr>
          <w:color w:val="000009"/>
        </w:rPr>
        <w:t>Fica instituído, no âmbito do Poder Executivo, o Programa Estágio Social, que tem por objetivo contribuir para a geração de oportunidades de emprego, trabalho e renda.</w:t>
      </w:r>
    </w:p>
    <w:p w:rsidR="001D5BCF" w:rsidRDefault="001D5BCF">
      <w:pPr>
        <w:pStyle w:val="Corpodetexto"/>
        <w:spacing w:before="139"/>
      </w:pPr>
    </w:p>
    <w:p w:rsidR="001D5BCF" w:rsidRDefault="00664E6B">
      <w:pPr>
        <w:pStyle w:val="Corpodetexto"/>
        <w:spacing w:line="360" w:lineRule="auto"/>
        <w:ind w:left="112" w:right="111"/>
        <w:jc w:val="both"/>
      </w:pPr>
      <w:r>
        <w:rPr>
          <w:b/>
          <w:color w:val="000009"/>
        </w:rPr>
        <w:t xml:space="preserve">Art. 2º </w:t>
      </w:r>
      <w:r>
        <w:rPr>
          <w:color w:val="000009"/>
        </w:rPr>
        <w:t>O Programa Estágio Social compreende a geração de oportunidades de estágio visa</w:t>
      </w:r>
      <w:r>
        <w:rPr>
          <w:color w:val="000009"/>
        </w:rPr>
        <w:t>ndo à preparação para o trabalho produtivo de estudantes que estejam frequentando o ensino regular em instituições</w:t>
      </w:r>
      <w:r w:rsidR="00FF6AA8">
        <w:rPr>
          <w:color w:val="000009"/>
        </w:rPr>
        <w:t xml:space="preserve"> </w:t>
      </w:r>
      <w:r>
        <w:rPr>
          <w:color w:val="000009"/>
        </w:rPr>
        <w:t>de</w:t>
      </w:r>
      <w:r w:rsidR="00FF6AA8">
        <w:rPr>
          <w:color w:val="000009"/>
        </w:rPr>
        <w:t xml:space="preserve"> </w:t>
      </w:r>
      <w:r>
        <w:rPr>
          <w:color w:val="000009"/>
        </w:rPr>
        <w:t>educação</w:t>
      </w:r>
      <w:r w:rsidR="00FF6AA8">
        <w:rPr>
          <w:color w:val="000009"/>
        </w:rPr>
        <w:t xml:space="preserve"> </w:t>
      </w:r>
      <w:r>
        <w:rPr>
          <w:color w:val="000009"/>
        </w:rPr>
        <w:t>superior,</w:t>
      </w:r>
      <w:r w:rsidR="00FF6AA8">
        <w:rPr>
          <w:color w:val="000009"/>
        </w:rPr>
        <w:t xml:space="preserve"> </w:t>
      </w:r>
      <w:r>
        <w:rPr>
          <w:color w:val="000009"/>
        </w:rPr>
        <w:t>de</w:t>
      </w:r>
      <w:r w:rsidR="00FF6AA8">
        <w:rPr>
          <w:color w:val="000009"/>
        </w:rPr>
        <w:t xml:space="preserve"> </w:t>
      </w:r>
      <w:r>
        <w:rPr>
          <w:color w:val="000009"/>
        </w:rPr>
        <w:t>educação</w:t>
      </w:r>
      <w:r w:rsidR="00FF6AA8">
        <w:rPr>
          <w:color w:val="000009"/>
        </w:rPr>
        <w:t xml:space="preserve"> </w:t>
      </w:r>
      <w:r>
        <w:rPr>
          <w:color w:val="000009"/>
        </w:rPr>
        <w:t>profissional,</w:t>
      </w:r>
      <w:r w:rsidR="00FF6AA8">
        <w:rPr>
          <w:color w:val="000009"/>
        </w:rPr>
        <w:t xml:space="preserve"> </w:t>
      </w:r>
      <w:r>
        <w:rPr>
          <w:color w:val="000009"/>
        </w:rPr>
        <w:t>de</w:t>
      </w:r>
      <w:r w:rsidR="00FF6AA8">
        <w:rPr>
          <w:color w:val="000009"/>
        </w:rPr>
        <w:t xml:space="preserve"> </w:t>
      </w:r>
      <w:r>
        <w:rPr>
          <w:color w:val="000009"/>
        </w:rPr>
        <w:t>ensino</w:t>
      </w:r>
      <w:r w:rsidR="00FF6AA8">
        <w:rPr>
          <w:color w:val="000009"/>
        </w:rPr>
        <w:t xml:space="preserve"> </w:t>
      </w:r>
      <w:r>
        <w:rPr>
          <w:color w:val="000009"/>
        </w:rPr>
        <w:t>médio,</w:t>
      </w:r>
      <w:r w:rsidR="00FF6AA8">
        <w:rPr>
          <w:color w:val="000009"/>
        </w:rPr>
        <w:t xml:space="preserve"> </w:t>
      </w:r>
      <w:r>
        <w:rPr>
          <w:color w:val="000009"/>
        </w:rPr>
        <w:t>da</w:t>
      </w:r>
      <w:r w:rsidR="00FF6AA8">
        <w:rPr>
          <w:color w:val="000009"/>
        </w:rPr>
        <w:t xml:space="preserve"> </w:t>
      </w:r>
      <w:r>
        <w:rPr>
          <w:color w:val="000009"/>
        </w:rPr>
        <w:t>educação</w:t>
      </w:r>
      <w:r w:rsidR="00FF6AA8">
        <w:rPr>
          <w:color w:val="000009"/>
        </w:rPr>
        <w:t xml:space="preserve"> </w:t>
      </w:r>
      <w:r>
        <w:rPr>
          <w:color w:val="000009"/>
        </w:rPr>
        <w:t>especial</w:t>
      </w:r>
      <w:r w:rsidR="00FF6AA8">
        <w:rPr>
          <w:color w:val="000009"/>
        </w:rPr>
        <w:t xml:space="preserve"> </w:t>
      </w:r>
      <w:r>
        <w:rPr>
          <w:color w:val="000009"/>
        </w:rPr>
        <w:t>e dos anos finais do ensino fundamental, na modalidade da educação d</w:t>
      </w:r>
      <w:r>
        <w:rPr>
          <w:color w:val="000009"/>
        </w:rPr>
        <w:t>e jovens e adultos.</w:t>
      </w:r>
    </w:p>
    <w:p w:rsidR="001D5BCF" w:rsidRDefault="001D5BCF">
      <w:pPr>
        <w:pStyle w:val="Corpodetexto"/>
        <w:spacing w:before="137"/>
      </w:pPr>
    </w:p>
    <w:p w:rsidR="001D5BCF" w:rsidRDefault="00664E6B">
      <w:pPr>
        <w:pStyle w:val="Heading1"/>
        <w:ind w:left="2"/>
      </w:pPr>
      <w:r>
        <w:rPr>
          <w:color w:val="000009"/>
        </w:rPr>
        <w:t>CAPÍTULO</w:t>
      </w:r>
      <w:r w:rsidR="00FF6AA8">
        <w:rPr>
          <w:color w:val="000009"/>
        </w:rPr>
        <w:t xml:space="preserve"> </w:t>
      </w:r>
      <w:r>
        <w:rPr>
          <w:color w:val="000009"/>
          <w:spacing w:val="-5"/>
        </w:rPr>
        <w:t>II</w:t>
      </w:r>
    </w:p>
    <w:p w:rsidR="001D5BCF" w:rsidRDefault="00664E6B">
      <w:pPr>
        <w:spacing w:before="140"/>
        <w:ind w:left="3" w:right="3"/>
        <w:jc w:val="center"/>
        <w:rPr>
          <w:b/>
          <w:sz w:val="24"/>
        </w:rPr>
      </w:pPr>
      <w:r>
        <w:rPr>
          <w:b/>
          <w:color w:val="000009"/>
          <w:sz w:val="24"/>
        </w:rPr>
        <w:t>DO</w:t>
      </w:r>
      <w:r w:rsidR="00FF6AA8">
        <w:rPr>
          <w:b/>
          <w:color w:val="000009"/>
          <w:sz w:val="24"/>
        </w:rPr>
        <w:t xml:space="preserve"> </w:t>
      </w:r>
      <w:r>
        <w:rPr>
          <w:b/>
          <w:color w:val="000009"/>
          <w:sz w:val="24"/>
        </w:rPr>
        <w:t>PROGRAMA</w:t>
      </w:r>
      <w:r w:rsidR="00FF6AA8">
        <w:rPr>
          <w:b/>
          <w:color w:val="000009"/>
          <w:sz w:val="24"/>
        </w:rPr>
        <w:t xml:space="preserve"> </w:t>
      </w:r>
      <w:r>
        <w:rPr>
          <w:b/>
          <w:color w:val="000009"/>
          <w:sz w:val="24"/>
        </w:rPr>
        <w:t>ESTÁGIO</w:t>
      </w:r>
      <w:r>
        <w:rPr>
          <w:b/>
          <w:color w:val="000009"/>
          <w:spacing w:val="-2"/>
          <w:sz w:val="24"/>
        </w:rPr>
        <w:t xml:space="preserve"> SOCIAL</w:t>
      </w:r>
    </w:p>
    <w:p w:rsidR="001D5BCF" w:rsidRDefault="001D5BCF">
      <w:pPr>
        <w:pStyle w:val="Corpodetexto"/>
        <w:spacing w:before="136"/>
        <w:rPr>
          <w:b/>
        </w:rPr>
      </w:pPr>
    </w:p>
    <w:p w:rsidR="001D5BCF" w:rsidRDefault="00664E6B">
      <w:pPr>
        <w:pStyle w:val="Corpodetexto"/>
        <w:spacing w:line="360" w:lineRule="auto"/>
        <w:ind w:left="112" w:right="110"/>
        <w:jc w:val="both"/>
      </w:pPr>
      <w:r>
        <w:rPr>
          <w:b/>
          <w:color w:val="000009"/>
        </w:rPr>
        <w:t xml:space="preserve">Art. 3º </w:t>
      </w:r>
      <w:r>
        <w:rPr>
          <w:color w:val="000009"/>
        </w:rPr>
        <w:t>A seleção dos estagiários dar-se-á através de banco de cadastro da Agência Municipal de Desenvolvimento</w:t>
      </w:r>
      <w:r w:rsidR="00FF6AA8">
        <w:rPr>
          <w:color w:val="000009"/>
        </w:rPr>
        <w:t xml:space="preserve"> </w:t>
      </w:r>
      <w:r>
        <w:rPr>
          <w:color w:val="000009"/>
        </w:rPr>
        <w:t>Econômico</w:t>
      </w:r>
      <w:r w:rsidR="00FF6AA8">
        <w:rPr>
          <w:color w:val="000009"/>
        </w:rPr>
        <w:t xml:space="preserve"> </w:t>
      </w:r>
      <w:r>
        <w:rPr>
          <w:color w:val="000009"/>
        </w:rPr>
        <w:t>e</w:t>
      </w:r>
      <w:r w:rsidR="00FF6AA8">
        <w:rPr>
          <w:color w:val="000009"/>
        </w:rPr>
        <w:t xml:space="preserve"> </w:t>
      </w:r>
      <w:r>
        <w:rPr>
          <w:color w:val="000009"/>
        </w:rPr>
        <w:t>Social</w:t>
      </w:r>
      <w:r w:rsidR="00FF6AA8">
        <w:rPr>
          <w:color w:val="000009"/>
        </w:rPr>
        <w:t xml:space="preserve"> </w:t>
      </w:r>
      <w:r>
        <w:rPr>
          <w:color w:val="000009"/>
        </w:rPr>
        <w:t>de</w:t>
      </w:r>
      <w:r w:rsidR="00FF6AA8">
        <w:rPr>
          <w:color w:val="000009"/>
        </w:rPr>
        <w:t xml:space="preserve"> </w:t>
      </w:r>
      <w:r>
        <w:rPr>
          <w:color w:val="000009"/>
        </w:rPr>
        <w:t>Guaíba, preferencialmente,</w:t>
      </w:r>
      <w:r w:rsidR="00FF6AA8">
        <w:rPr>
          <w:color w:val="000009"/>
        </w:rPr>
        <w:t xml:space="preserve"> </w:t>
      </w:r>
      <w:r>
        <w:rPr>
          <w:color w:val="000009"/>
        </w:rPr>
        <w:t>para cada</w:t>
      </w:r>
      <w:r w:rsidR="00FF6AA8">
        <w:rPr>
          <w:color w:val="000009"/>
        </w:rPr>
        <w:t xml:space="preserve"> </w:t>
      </w:r>
      <w:r>
        <w:rPr>
          <w:color w:val="000009"/>
        </w:rPr>
        <w:t>vaga,</w:t>
      </w:r>
      <w:r w:rsidR="00FF6AA8">
        <w:rPr>
          <w:color w:val="000009"/>
        </w:rPr>
        <w:t xml:space="preserve"> </w:t>
      </w:r>
      <w:r>
        <w:rPr>
          <w:color w:val="000009"/>
        </w:rPr>
        <w:t>observando-se os seguintes cr</w:t>
      </w:r>
      <w:r>
        <w:rPr>
          <w:color w:val="000009"/>
        </w:rPr>
        <w:t>itérios:</w:t>
      </w:r>
    </w:p>
    <w:p w:rsidR="001D5BCF" w:rsidRDefault="001D5BCF">
      <w:pPr>
        <w:pStyle w:val="Corpodetexto"/>
        <w:spacing w:before="139"/>
      </w:pPr>
    </w:p>
    <w:p w:rsidR="001D5BCF" w:rsidRDefault="00664E6B">
      <w:pPr>
        <w:pStyle w:val="PargrafodaLista"/>
        <w:numPr>
          <w:ilvl w:val="0"/>
          <w:numId w:val="4"/>
        </w:numPr>
        <w:tabs>
          <w:tab w:val="left" w:pos="250"/>
        </w:tabs>
        <w:ind w:left="250" w:hanging="138"/>
        <w:jc w:val="both"/>
        <w:rPr>
          <w:sz w:val="24"/>
        </w:rPr>
      </w:pPr>
      <w:r>
        <w:rPr>
          <w:color w:val="000009"/>
          <w:sz w:val="24"/>
        </w:rPr>
        <w:t>–estar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vinculado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a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um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dos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programas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do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Sistema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Único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de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Assistência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pacing w:val="-2"/>
          <w:sz w:val="24"/>
        </w:rPr>
        <w:t>Social;</w:t>
      </w:r>
    </w:p>
    <w:p w:rsidR="001D5BCF" w:rsidRDefault="001D5BCF">
      <w:pPr>
        <w:pStyle w:val="Corpodetexto"/>
      </w:pPr>
    </w:p>
    <w:p w:rsidR="001D5BCF" w:rsidRDefault="001D5BCF">
      <w:pPr>
        <w:pStyle w:val="Corpodetexto"/>
      </w:pPr>
    </w:p>
    <w:p w:rsidR="001D5BCF" w:rsidRDefault="00664E6B">
      <w:pPr>
        <w:pStyle w:val="PargrafodaLista"/>
        <w:numPr>
          <w:ilvl w:val="0"/>
          <w:numId w:val="4"/>
        </w:numPr>
        <w:tabs>
          <w:tab w:val="left" w:pos="329"/>
        </w:tabs>
        <w:ind w:left="329" w:hanging="217"/>
        <w:jc w:val="both"/>
        <w:rPr>
          <w:sz w:val="24"/>
        </w:rPr>
      </w:pPr>
      <w:r>
        <w:rPr>
          <w:color w:val="000009"/>
          <w:sz w:val="24"/>
        </w:rPr>
        <w:t>–estar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cursando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o 9º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ano do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ensino fundamental ou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ensino médio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em escola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da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rede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pacing w:val="-2"/>
          <w:sz w:val="24"/>
        </w:rPr>
        <w:t>pública;</w:t>
      </w:r>
    </w:p>
    <w:p w:rsidR="001D5BCF" w:rsidRDefault="001D5BCF">
      <w:pPr>
        <w:jc w:val="both"/>
        <w:rPr>
          <w:sz w:val="24"/>
        </w:rPr>
        <w:sectPr w:rsidR="001D5BCF">
          <w:headerReference w:type="default" r:id="rId7"/>
          <w:pgSz w:w="11910" w:h="16840"/>
          <w:pgMar w:top="3000" w:right="1020" w:bottom="280" w:left="1020" w:header="720" w:footer="0" w:gutter="0"/>
          <w:cols w:space="720"/>
        </w:sectPr>
      </w:pPr>
    </w:p>
    <w:p w:rsidR="001D5BCF" w:rsidRDefault="00664E6B">
      <w:pPr>
        <w:pStyle w:val="PargrafodaLista"/>
        <w:numPr>
          <w:ilvl w:val="0"/>
          <w:numId w:val="4"/>
        </w:numPr>
        <w:tabs>
          <w:tab w:val="left" w:pos="408"/>
        </w:tabs>
        <w:spacing w:before="120"/>
        <w:ind w:left="408" w:hanging="296"/>
        <w:rPr>
          <w:sz w:val="24"/>
        </w:rPr>
      </w:pPr>
      <w:r>
        <w:rPr>
          <w:color w:val="000009"/>
          <w:sz w:val="24"/>
        </w:rPr>
        <w:lastRenderedPageBreak/>
        <w:t>–</w:t>
      </w:r>
      <w:r w:rsidR="008F1D91">
        <w:rPr>
          <w:color w:val="000009"/>
          <w:sz w:val="24"/>
        </w:rPr>
        <w:t xml:space="preserve"> </w:t>
      </w:r>
      <w:r>
        <w:rPr>
          <w:color w:val="000009"/>
          <w:sz w:val="24"/>
        </w:rPr>
        <w:t>ter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domicílio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e residir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em Guaíba</w:t>
      </w:r>
      <w:r w:rsidR="00FF6AA8">
        <w:rPr>
          <w:color w:val="000009"/>
          <w:sz w:val="24"/>
        </w:rPr>
        <w:t>/</w:t>
      </w:r>
      <w:r>
        <w:rPr>
          <w:color w:val="000009"/>
          <w:spacing w:val="-5"/>
          <w:sz w:val="24"/>
        </w:rPr>
        <w:t>RS;</w:t>
      </w:r>
    </w:p>
    <w:p w:rsidR="001D5BCF" w:rsidRDefault="001D5BCF">
      <w:pPr>
        <w:pStyle w:val="Corpodetexto"/>
      </w:pPr>
    </w:p>
    <w:p w:rsidR="001D5BCF" w:rsidRDefault="001D5BCF">
      <w:pPr>
        <w:pStyle w:val="Corpodetexto"/>
      </w:pPr>
    </w:p>
    <w:p w:rsidR="001D5BCF" w:rsidRPr="00D97239" w:rsidRDefault="00664E6B">
      <w:pPr>
        <w:pStyle w:val="PargrafodaLista"/>
        <w:numPr>
          <w:ilvl w:val="0"/>
          <w:numId w:val="4"/>
        </w:numPr>
        <w:tabs>
          <w:tab w:val="left" w:pos="444"/>
        </w:tabs>
        <w:spacing w:line="360" w:lineRule="auto"/>
        <w:ind w:left="112" w:right="116" w:firstLine="0"/>
        <w:jc w:val="both"/>
        <w:rPr>
          <w:sz w:val="24"/>
        </w:rPr>
      </w:pPr>
      <w:r>
        <w:rPr>
          <w:color w:val="000009"/>
          <w:sz w:val="24"/>
        </w:rPr>
        <w:t>– o remanescente das vagas serão destinadas para pessoas que cumprirem cumulativamente os critérios dos incisos II e III.</w:t>
      </w:r>
    </w:p>
    <w:p w:rsidR="00D97239" w:rsidRDefault="00D97239">
      <w:pPr>
        <w:pStyle w:val="PargrafodaLista"/>
        <w:numPr>
          <w:ilvl w:val="0"/>
          <w:numId w:val="4"/>
        </w:numPr>
        <w:tabs>
          <w:tab w:val="left" w:pos="444"/>
        </w:tabs>
        <w:spacing w:line="360" w:lineRule="auto"/>
        <w:ind w:left="112" w:right="116" w:firstLine="0"/>
        <w:jc w:val="both"/>
        <w:rPr>
          <w:sz w:val="24"/>
        </w:rPr>
      </w:pPr>
      <w:r>
        <w:rPr>
          <w:color w:val="000009"/>
          <w:sz w:val="24"/>
        </w:rPr>
        <w:t xml:space="preserve">- </w:t>
      </w:r>
      <w:r w:rsidRPr="00D97239">
        <w:rPr>
          <w:color w:val="000009"/>
          <w:sz w:val="24"/>
        </w:rPr>
        <w:t>50% das vagas serão preenchidas preferencialmente por mulheres, sendo que não existindo interessadas mulheres para preenchimento dessas vagas, as vagas remanescentes observarão os demais critérios previstos nos incisos anteriores.</w:t>
      </w:r>
    </w:p>
    <w:p w:rsidR="001D5BCF" w:rsidRDefault="001D5BCF">
      <w:pPr>
        <w:pStyle w:val="Corpodetexto"/>
        <w:spacing w:before="139"/>
      </w:pPr>
    </w:p>
    <w:p w:rsidR="001D5BCF" w:rsidRDefault="00664E6B">
      <w:pPr>
        <w:pStyle w:val="Corpodetexto"/>
        <w:spacing w:line="360" w:lineRule="auto"/>
        <w:ind w:left="112" w:right="114"/>
        <w:jc w:val="both"/>
      </w:pPr>
      <w:r>
        <w:rPr>
          <w:color w:val="000009"/>
        </w:rPr>
        <w:t>Parágrafo</w:t>
      </w:r>
      <w:r w:rsidR="00D97239">
        <w:rPr>
          <w:color w:val="000009"/>
        </w:rPr>
        <w:t xml:space="preserve"> </w:t>
      </w:r>
      <w:r>
        <w:rPr>
          <w:color w:val="000009"/>
        </w:rPr>
        <w:t>único.</w:t>
      </w:r>
      <w:r w:rsidR="00FF6AA8">
        <w:rPr>
          <w:color w:val="000009"/>
        </w:rPr>
        <w:t xml:space="preserve"> </w:t>
      </w:r>
      <w:r>
        <w:rPr>
          <w:color w:val="000009"/>
        </w:rPr>
        <w:t>Constatando-se</w:t>
      </w:r>
      <w:r w:rsidR="00FF6AA8">
        <w:rPr>
          <w:color w:val="000009"/>
        </w:rPr>
        <w:t xml:space="preserve"> </w:t>
      </w:r>
      <w:r>
        <w:rPr>
          <w:color w:val="000009"/>
        </w:rPr>
        <w:t>que</w:t>
      </w:r>
      <w:r w:rsidR="00FF6AA8">
        <w:rPr>
          <w:color w:val="000009"/>
        </w:rPr>
        <w:t xml:space="preserve"> </w:t>
      </w:r>
      <w:r>
        <w:rPr>
          <w:color w:val="000009"/>
        </w:rPr>
        <w:t>para</w:t>
      </w:r>
      <w:r w:rsidR="00FF6AA8">
        <w:rPr>
          <w:color w:val="000009"/>
        </w:rPr>
        <w:t xml:space="preserve"> </w:t>
      </w:r>
      <w:r>
        <w:rPr>
          <w:color w:val="000009"/>
        </w:rPr>
        <w:t>cada</w:t>
      </w:r>
      <w:r w:rsidR="00FF6AA8">
        <w:rPr>
          <w:color w:val="000009"/>
        </w:rPr>
        <w:t xml:space="preserve"> </w:t>
      </w:r>
      <w:r>
        <w:rPr>
          <w:color w:val="000009"/>
        </w:rPr>
        <w:t>vaga</w:t>
      </w:r>
      <w:r w:rsidR="00FF6AA8">
        <w:rPr>
          <w:color w:val="000009"/>
        </w:rPr>
        <w:t xml:space="preserve"> </w:t>
      </w:r>
      <w:r>
        <w:rPr>
          <w:color w:val="000009"/>
        </w:rPr>
        <w:t>específica</w:t>
      </w:r>
      <w:r w:rsidR="00FF6AA8">
        <w:rPr>
          <w:color w:val="000009"/>
        </w:rPr>
        <w:t xml:space="preserve"> </w:t>
      </w:r>
      <w:r>
        <w:rPr>
          <w:color w:val="000009"/>
        </w:rPr>
        <w:t>não</w:t>
      </w:r>
      <w:r w:rsidR="00FF6AA8">
        <w:rPr>
          <w:color w:val="000009"/>
        </w:rPr>
        <w:t xml:space="preserve"> </w:t>
      </w:r>
      <w:r>
        <w:rPr>
          <w:color w:val="000009"/>
        </w:rPr>
        <w:t>hajacandidatos</w:t>
      </w:r>
      <w:r w:rsidR="00FF6AA8">
        <w:rPr>
          <w:color w:val="000009"/>
        </w:rPr>
        <w:t xml:space="preserve"> </w:t>
      </w:r>
      <w:r>
        <w:rPr>
          <w:color w:val="000009"/>
        </w:rPr>
        <w:t>interessados</w:t>
      </w:r>
      <w:r w:rsidR="00FF6AA8">
        <w:rPr>
          <w:color w:val="000009"/>
        </w:rPr>
        <w:t xml:space="preserve"> </w:t>
      </w:r>
      <w:r>
        <w:rPr>
          <w:color w:val="000009"/>
        </w:rPr>
        <w:t>que preencham os critérios do art. 3º desta</w:t>
      </w:r>
      <w:r w:rsidR="00FF6AA8">
        <w:rPr>
          <w:color w:val="000009"/>
        </w:rPr>
        <w:t xml:space="preserve"> </w:t>
      </w:r>
      <w:r>
        <w:rPr>
          <w:color w:val="000009"/>
        </w:rPr>
        <w:t>Lei, a</w:t>
      </w:r>
      <w:r w:rsidR="00FF6AA8">
        <w:rPr>
          <w:color w:val="000009"/>
        </w:rPr>
        <w:t xml:space="preserve"> </w:t>
      </w:r>
      <w:r>
        <w:rPr>
          <w:color w:val="000009"/>
        </w:rPr>
        <w:t>s</w:t>
      </w:r>
      <w:r>
        <w:rPr>
          <w:color w:val="000009"/>
        </w:rPr>
        <w:t>eleção será realizada</w:t>
      </w:r>
      <w:r w:rsidR="00FF6AA8">
        <w:rPr>
          <w:color w:val="000009"/>
        </w:rPr>
        <w:t xml:space="preserve"> </w:t>
      </w:r>
      <w:r>
        <w:rPr>
          <w:color w:val="000009"/>
        </w:rPr>
        <w:t>de</w:t>
      </w:r>
      <w:r w:rsidR="00FF6AA8">
        <w:rPr>
          <w:color w:val="000009"/>
        </w:rPr>
        <w:t xml:space="preserve"> </w:t>
      </w:r>
      <w:r>
        <w:rPr>
          <w:color w:val="000009"/>
        </w:rPr>
        <w:t>forma</w:t>
      </w:r>
      <w:r w:rsidR="00FF6AA8">
        <w:rPr>
          <w:color w:val="000009"/>
        </w:rPr>
        <w:t xml:space="preserve"> </w:t>
      </w:r>
      <w:r>
        <w:rPr>
          <w:color w:val="000009"/>
        </w:rPr>
        <w:t>impessoal em processo de seleção dentre os demais candidatos.</w:t>
      </w:r>
    </w:p>
    <w:p w:rsidR="001D5BCF" w:rsidRDefault="001D5BCF">
      <w:pPr>
        <w:pStyle w:val="Corpodetexto"/>
        <w:spacing w:before="139"/>
      </w:pPr>
    </w:p>
    <w:p w:rsidR="001D5BCF" w:rsidRDefault="00664E6B">
      <w:pPr>
        <w:pStyle w:val="Corpodetexto"/>
        <w:ind w:left="112"/>
      </w:pPr>
      <w:r>
        <w:rPr>
          <w:b/>
          <w:color w:val="000009"/>
        </w:rPr>
        <w:t>Art.4º</w:t>
      </w:r>
      <w:r w:rsidR="00FF6AA8">
        <w:rPr>
          <w:b/>
          <w:color w:val="000009"/>
        </w:rPr>
        <w:t xml:space="preserve"> </w:t>
      </w:r>
      <w:r>
        <w:rPr>
          <w:color w:val="000009"/>
        </w:rPr>
        <w:t xml:space="preserve">OPrograma Estágio Socialtem como </w:t>
      </w:r>
      <w:r>
        <w:rPr>
          <w:color w:val="000009"/>
          <w:spacing w:val="-2"/>
        </w:rPr>
        <w:t>diretrizes:</w:t>
      </w:r>
    </w:p>
    <w:p w:rsidR="001D5BCF" w:rsidRDefault="001D5BCF">
      <w:pPr>
        <w:pStyle w:val="Corpodetexto"/>
      </w:pPr>
    </w:p>
    <w:p w:rsidR="001D5BCF" w:rsidRDefault="001D5BCF">
      <w:pPr>
        <w:pStyle w:val="Corpodetexto"/>
      </w:pPr>
    </w:p>
    <w:p w:rsidR="001D5BCF" w:rsidRDefault="00664E6B">
      <w:pPr>
        <w:pStyle w:val="PargrafodaLista"/>
        <w:numPr>
          <w:ilvl w:val="0"/>
          <w:numId w:val="3"/>
        </w:numPr>
        <w:tabs>
          <w:tab w:val="left" w:pos="250"/>
        </w:tabs>
        <w:ind w:left="250" w:hanging="138"/>
        <w:rPr>
          <w:sz w:val="24"/>
        </w:rPr>
      </w:pPr>
      <w:r>
        <w:rPr>
          <w:color w:val="000009"/>
          <w:sz w:val="24"/>
        </w:rPr>
        <w:t>–contribuir para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a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pacing w:val="-2"/>
          <w:sz w:val="24"/>
        </w:rPr>
        <w:t>redução:</w:t>
      </w:r>
    </w:p>
    <w:p w:rsidR="001D5BCF" w:rsidRDefault="001D5BCF">
      <w:pPr>
        <w:pStyle w:val="Corpodetexto"/>
      </w:pPr>
    </w:p>
    <w:p w:rsidR="001D5BCF" w:rsidRDefault="001D5BCF">
      <w:pPr>
        <w:pStyle w:val="Corpodetexto"/>
      </w:pPr>
    </w:p>
    <w:p w:rsidR="001D5BCF" w:rsidRDefault="00664E6B">
      <w:pPr>
        <w:pStyle w:val="PargrafodaLista"/>
        <w:numPr>
          <w:ilvl w:val="1"/>
          <w:numId w:val="3"/>
        </w:numPr>
        <w:tabs>
          <w:tab w:val="left" w:pos="357"/>
        </w:tabs>
        <w:ind w:left="357" w:hanging="245"/>
        <w:rPr>
          <w:sz w:val="24"/>
        </w:rPr>
      </w:pPr>
      <w:r>
        <w:rPr>
          <w:color w:val="000009"/>
          <w:sz w:val="24"/>
        </w:rPr>
        <w:t>d</w:t>
      </w:r>
      <w:r>
        <w:rPr>
          <w:color w:val="000009"/>
          <w:sz w:val="24"/>
        </w:rPr>
        <w:t>e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desigualdades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sociais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por meio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da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educação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e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da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inserção do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mercado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de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pacing w:val="-2"/>
          <w:sz w:val="24"/>
        </w:rPr>
        <w:t>trabalho;</w:t>
      </w:r>
    </w:p>
    <w:p w:rsidR="001D5BCF" w:rsidRDefault="001D5BCF">
      <w:pPr>
        <w:pStyle w:val="Corpodetexto"/>
      </w:pPr>
    </w:p>
    <w:p w:rsidR="001D5BCF" w:rsidRDefault="001D5BCF">
      <w:pPr>
        <w:pStyle w:val="Corpodetexto"/>
      </w:pPr>
    </w:p>
    <w:p w:rsidR="001D5BCF" w:rsidRDefault="00664E6B">
      <w:pPr>
        <w:pStyle w:val="PargrafodaLista"/>
        <w:numPr>
          <w:ilvl w:val="1"/>
          <w:numId w:val="3"/>
        </w:numPr>
        <w:tabs>
          <w:tab w:val="left" w:pos="371"/>
        </w:tabs>
        <w:ind w:left="371" w:hanging="259"/>
        <w:rPr>
          <w:sz w:val="24"/>
        </w:rPr>
      </w:pPr>
      <w:r>
        <w:rPr>
          <w:color w:val="000009"/>
          <w:sz w:val="24"/>
        </w:rPr>
        <w:t>da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vulnerabilida</w:t>
      </w:r>
      <w:r>
        <w:rPr>
          <w:color w:val="000009"/>
          <w:sz w:val="24"/>
        </w:rPr>
        <w:t>de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econômica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dos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pacing w:val="-2"/>
          <w:sz w:val="24"/>
        </w:rPr>
        <w:t>beneficiários.</w:t>
      </w:r>
    </w:p>
    <w:p w:rsidR="001D5BCF" w:rsidRDefault="001D5BCF">
      <w:pPr>
        <w:pStyle w:val="Corpodetexto"/>
      </w:pPr>
    </w:p>
    <w:p w:rsidR="001D5BCF" w:rsidRDefault="001D5BCF">
      <w:pPr>
        <w:pStyle w:val="Corpodetexto"/>
      </w:pPr>
    </w:p>
    <w:p w:rsidR="001D5BCF" w:rsidRDefault="00664E6B">
      <w:pPr>
        <w:pStyle w:val="PargrafodaLista"/>
        <w:numPr>
          <w:ilvl w:val="0"/>
          <w:numId w:val="3"/>
        </w:numPr>
        <w:tabs>
          <w:tab w:val="left" w:pos="329"/>
        </w:tabs>
        <w:ind w:left="329" w:hanging="217"/>
        <w:rPr>
          <w:sz w:val="24"/>
        </w:rPr>
      </w:pPr>
      <w:r>
        <w:rPr>
          <w:color w:val="000009"/>
          <w:sz w:val="24"/>
        </w:rPr>
        <w:t>–promover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o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desenvolvimento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de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competências técnicas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 xml:space="preserve">e </w:t>
      </w:r>
      <w:r>
        <w:rPr>
          <w:color w:val="000009"/>
          <w:spacing w:val="-2"/>
          <w:sz w:val="24"/>
        </w:rPr>
        <w:t>comportamentais;</w:t>
      </w:r>
    </w:p>
    <w:p w:rsidR="001D5BCF" w:rsidRDefault="001D5BCF">
      <w:pPr>
        <w:pStyle w:val="Corpodetexto"/>
      </w:pPr>
    </w:p>
    <w:p w:rsidR="001D5BCF" w:rsidRDefault="001D5BCF">
      <w:pPr>
        <w:pStyle w:val="Corpodetexto"/>
      </w:pPr>
    </w:p>
    <w:p w:rsidR="001D5BCF" w:rsidRDefault="00664E6B">
      <w:pPr>
        <w:pStyle w:val="PargrafodaLista"/>
        <w:numPr>
          <w:ilvl w:val="0"/>
          <w:numId w:val="3"/>
        </w:numPr>
        <w:tabs>
          <w:tab w:val="left" w:pos="456"/>
        </w:tabs>
        <w:spacing w:before="1" w:line="360" w:lineRule="auto"/>
        <w:ind w:left="112" w:right="112" w:firstLine="0"/>
        <w:jc w:val="both"/>
        <w:rPr>
          <w:sz w:val="24"/>
        </w:rPr>
      </w:pPr>
      <w:r>
        <w:rPr>
          <w:color w:val="000009"/>
          <w:sz w:val="24"/>
        </w:rPr>
        <w:t>– proporcionar as oportunidades de inclusão social necessárias ao gozo efetivo dos direitos humanos,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especialmente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pelos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grupos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particularmente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vuln</w:t>
      </w:r>
      <w:r>
        <w:rPr>
          <w:color w:val="000009"/>
          <w:sz w:val="24"/>
        </w:rPr>
        <w:t>eráveis,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cuja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situação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de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exclusão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social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e econômica, marginalização ou discriminação os torne particularmente suscetíveis de terem seus direitos violados;</w:t>
      </w:r>
    </w:p>
    <w:p w:rsidR="001D5BCF" w:rsidRDefault="001D5BCF">
      <w:pPr>
        <w:pStyle w:val="Corpodetexto"/>
        <w:spacing w:before="137"/>
      </w:pPr>
    </w:p>
    <w:p w:rsidR="001D5BCF" w:rsidRDefault="00664E6B">
      <w:pPr>
        <w:pStyle w:val="PargrafodaLista"/>
        <w:numPr>
          <w:ilvl w:val="0"/>
          <w:numId w:val="3"/>
        </w:numPr>
        <w:tabs>
          <w:tab w:val="left" w:pos="423"/>
        </w:tabs>
        <w:spacing w:line="360" w:lineRule="auto"/>
        <w:ind w:left="112" w:right="115" w:firstLine="0"/>
        <w:jc w:val="both"/>
        <w:rPr>
          <w:sz w:val="24"/>
        </w:rPr>
      </w:pPr>
      <w:r>
        <w:rPr>
          <w:color w:val="000009"/>
          <w:sz w:val="24"/>
        </w:rPr>
        <w:t>–promover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ações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para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a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melhoria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da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qualidade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de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vida,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a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garantia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da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igualdade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de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oportunidades e acesso à erradicação da pobreza nas comunidades vulneráveis de forma articulada com os órgãos da Administração Pública que atuam nesta área;</w:t>
      </w:r>
    </w:p>
    <w:p w:rsidR="001D5BCF" w:rsidRDefault="001D5BCF">
      <w:pPr>
        <w:pStyle w:val="Corpodetexto"/>
        <w:spacing w:before="138"/>
      </w:pPr>
    </w:p>
    <w:p w:rsidR="001D5BCF" w:rsidRDefault="00664E6B">
      <w:pPr>
        <w:pStyle w:val="PargrafodaLista"/>
        <w:numPr>
          <w:ilvl w:val="0"/>
          <w:numId w:val="3"/>
        </w:numPr>
        <w:tabs>
          <w:tab w:val="left" w:pos="344"/>
        </w:tabs>
        <w:ind w:left="344" w:hanging="232"/>
        <w:rPr>
          <w:sz w:val="24"/>
        </w:rPr>
      </w:pPr>
      <w:r>
        <w:rPr>
          <w:color w:val="000009"/>
          <w:sz w:val="24"/>
        </w:rPr>
        <w:lastRenderedPageBreak/>
        <w:t>–gerar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oportunidades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de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emprego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e</w:t>
      </w:r>
      <w:r>
        <w:rPr>
          <w:color w:val="000009"/>
          <w:spacing w:val="-2"/>
          <w:sz w:val="24"/>
        </w:rPr>
        <w:t xml:space="preserve"> renda;</w:t>
      </w:r>
    </w:p>
    <w:p w:rsidR="001D5BCF" w:rsidRDefault="001D5BCF">
      <w:pPr>
        <w:rPr>
          <w:sz w:val="24"/>
        </w:rPr>
        <w:sectPr w:rsidR="001D5BCF">
          <w:pgSz w:w="11910" w:h="16840"/>
          <w:pgMar w:top="3000" w:right="1020" w:bottom="280" w:left="1020" w:header="720" w:footer="0" w:gutter="0"/>
          <w:cols w:space="720"/>
        </w:sectPr>
      </w:pPr>
    </w:p>
    <w:p w:rsidR="001D5BCF" w:rsidRDefault="00664E6B">
      <w:pPr>
        <w:pStyle w:val="PargrafodaLista"/>
        <w:numPr>
          <w:ilvl w:val="0"/>
          <w:numId w:val="3"/>
        </w:numPr>
        <w:tabs>
          <w:tab w:val="left" w:pos="419"/>
        </w:tabs>
        <w:spacing w:before="120" w:line="360" w:lineRule="auto"/>
        <w:ind w:left="112" w:right="114" w:firstLine="0"/>
        <w:jc w:val="both"/>
        <w:rPr>
          <w:sz w:val="24"/>
        </w:rPr>
      </w:pPr>
      <w:r>
        <w:rPr>
          <w:color w:val="000009"/>
          <w:sz w:val="24"/>
        </w:rPr>
        <w:lastRenderedPageBreak/>
        <w:t>–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promover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protagonismo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dos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jovens,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canalizando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a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su</w:t>
      </w:r>
      <w:r>
        <w:rPr>
          <w:color w:val="000009"/>
          <w:sz w:val="24"/>
        </w:rPr>
        <w:t>a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capacidade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d</w:t>
      </w:r>
      <w:r>
        <w:rPr>
          <w:color w:val="000009"/>
          <w:sz w:val="24"/>
        </w:rPr>
        <w:t>e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mobilização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e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criatividade para a convivência positiva e transformadora da realidade.</w:t>
      </w:r>
    </w:p>
    <w:p w:rsidR="001D5BCF" w:rsidRDefault="001D5BCF">
      <w:pPr>
        <w:pStyle w:val="Corpodetexto"/>
        <w:spacing w:before="139"/>
      </w:pPr>
    </w:p>
    <w:p w:rsidR="001D5BCF" w:rsidRDefault="00664E6B">
      <w:pPr>
        <w:pStyle w:val="Corpodetexto"/>
        <w:spacing w:line="360" w:lineRule="auto"/>
        <w:ind w:left="112" w:right="114"/>
        <w:jc w:val="both"/>
      </w:pPr>
      <w:r>
        <w:rPr>
          <w:b/>
          <w:color w:val="000009"/>
        </w:rPr>
        <w:t xml:space="preserve">Art. 5º </w:t>
      </w:r>
      <w:r>
        <w:rPr>
          <w:color w:val="000009"/>
        </w:rPr>
        <w:t>O Programa Estágio Social corresponde ao desenvolvimento de estímulos municipais destinados a gerar oportunidades para estudantes de instituições de e</w:t>
      </w:r>
      <w:r>
        <w:rPr>
          <w:color w:val="000009"/>
        </w:rPr>
        <w:t>ducação superior, educação profissional, de ensino médio, da educação especial e dos anos finais do ensino fundamental, na modalidade da educação de jovens e adultos.</w:t>
      </w:r>
    </w:p>
    <w:p w:rsidR="001D5BCF" w:rsidRDefault="001D5BCF">
      <w:pPr>
        <w:pStyle w:val="Corpodetexto"/>
        <w:spacing w:before="137"/>
      </w:pPr>
    </w:p>
    <w:p w:rsidR="001D5BCF" w:rsidRDefault="00664E6B">
      <w:pPr>
        <w:pStyle w:val="Corpodetexto"/>
        <w:spacing w:before="1"/>
        <w:ind w:left="112"/>
        <w:jc w:val="both"/>
      </w:pPr>
      <w:r>
        <w:rPr>
          <w:color w:val="000009"/>
        </w:rPr>
        <w:t>Parágrafoúnico.</w:t>
      </w:r>
      <w:r w:rsidR="00FF6AA8">
        <w:rPr>
          <w:color w:val="000009"/>
        </w:rPr>
        <w:t xml:space="preserve"> </w:t>
      </w:r>
      <w:r>
        <w:rPr>
          <w:color w:val="000009"/>
        </w:rPr>
        <w:t>Paraos fins</w:t>
      </w:r>
      <w:r w:rsidR="00FF6AA8">
        <w:rPr>
          <w:color w:val="000009"/>
        </w:rPr>
        <w:t xml:space="preserve"> </w:t>
      </w:r>
      <w:r>
        <w:rPr>
          <w:color w:val="000009"/>
        </w:rPr>
        <w:t>deste</w:t>
      </w:r>
      <w:r w:rsidR="00FF6AA8">
        <w:rPr>
          <w:color w:val="000009"/>
        </w:rPr>
        <w:t xml:space="preserve"> </w:t>
      </w:r>
      <w:r>
        <w:rPr>
          <w:color w:val="000009"/>
        </w:rPr>
        <w:t>artigo,</w:t>
      </w:r>
      <w:r w:rsidR="00FF6AA8">
        <w:rPr>
          <w:color w:val="000009"/>
        </w:rPr>
        <w:t xml:space="preserve"> </w:t>
      </w:r>
      <w:r>
        <w:rPr>
          <w:color w:val="000009"/>
        </w:rPr>
        <w:t>considera-</w:t>
      </w:r>
      <w:r>
        <w:rPr>
          <w:color w:val="000009"/>
          <w:spacing w:val="-5"/>
        </w:rPr>
        <w:t>se:</w:t>
      </w:r>
    </w:p>
    <w:p w:rsidR="001D5BCF" w:rsidRDefault="001D5BCF">
      <w:pPr>
        <w:pStyle w:val="Corpodetexto"/>
        <w:spacing w:before="275"/>
      </w:pPr>
    </w:p>
    <w:p w:rsidR="001D5BCF" w:rsidRDefault="00664E6B">
      <w:pPr>
        <w:pStyle w:val="PargrafodaLista"/>
        <w:numPr>
          <w:ilvl w:val="0"/>
          <w:numId w:val="2"/>
        </w:numPr>
        <w:tabs>
          <w:tab w:val="left" w:pos="250"/>
        </w:tabs>
        <w:spacing w:before="1" w:line="360" w:lineRule="auto"/>
        <w:ind w:right="111" w:firstLine="0"/>
        <w:jc w:val="both"/>
        <w:rPr>
          <w:sz w:val="24"/>
        </w:rPr>
      </w:pPr>
      <w:r>
        <w:rPr>
          <w:color w:val="000009"/>
          <w:sz w:val="24"/>
        </w:rPr>
        <w:t>–estágio: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ato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educativo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escolar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supervi</w:t>
      </w:r>
      <w:r>
        <w:rPr>
          <w:color w:val="000009"/>
          <w:sz w:val="24"/>
        </w:rPr>
        <w:t>sionado,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desenvolvido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n</w:t>
      </w:r>
      <w:r>
        <w:rPr>
          <w:color w:val="000009"/>
          <w:sz w:val="24"/>
        </w:rPr>
        <w:t>o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ambiente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de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trabalho,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nos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moldes da Lei Federal nº 11.788, de 25 de setembro de 2008;</w:t>
      </w:r>
    </w:p>
    <w:p w:rsidR="001D5BCF" w:rsidRDefault="001D5BCF">
      <w:pPr>
        <w:pStyle w:val="Corpodetexto"/>
        <w:spacing w:before="139"/>
      </w:pPr>
    </w:p>
    <w:p w:rsidR="001D5BCF" w:rsidRDefault="00664E6B">
      <w:pPr>
        <w:pStyle w:val="PargrafodaLista"/>
        <w:numPr>
          <w:ilvl w:val="0"/>
          <w:numId w:val="2"/>
        </w:numPr>
        <w:tabs>
          <w:tab w:val="left" w:pos="329"/>
        </w:tabs>
        <w:ind w:left="329" w:hanging="217"/>
        <w:jc w:val="both"/>
        <w:rPr>
          <w:sz w:val="24"/>
        </w:rPr>
      </w:pPr>
      <w:r>
        <w:rPr>
          <w:color w:val="000009"/>
          <w:sz w:val="24"/>
        </w:rPr>
        <w:t>–estímulos municipais: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concessão de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subvenção na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forma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do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art. 6ºdesta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pacing w:val="-4"/>
          <w:sz w:val="24"/>
        </w:rPr>
        <w:t>Lei.</w:t>
      </w:r>
    </w:p>
    <w:p w:rsidR="001D5BCF" w:rsidRDefault="001D5BCF">
      <w:pPr>
        <w:pStyle w:val="Corpodetexto"/>
      </w:pPr>
    </w:p>
    <w:p w:rsidR="001D5BCF" w:rsidRDefault="001D5BCF">
      <w:pPr>
        <w:pStyle w:val="Corpodetexto"/>
      </w:pPr>
    </w:p>
    <w:p w:rsidR="001D5BCF" w:rsidRDefault="00664E6B">
      <w:pPr>
        <w:pStyle w:val="Heading1"/>
        <w:ind w:left="2"/>
      </w:pPr>
      <w:r>
        <w:rPr>
          <w:color w:val="000009"/>
        </w:rPr>
        <w:t>CAPÍTULO</w:t>
      </w:r>
      <w:r w:rsidR="00FF6AA8">
        <w:rPr>
          <w:color w:val="000009"/>
        </w:rPr>
        <w:t xml:space="preserve"> </w:t>
      </w:r>
      <w:r>
        <w:rPr>
          <w:color w:val="000009"/>
          <w:spacing w:val="-5"/>
        </w:rPr>
        <w:t>III</w:t>
      </w:r>
    </w:p>
    <w:p w:rsidR="001D5BCF" w:rsidRDefault="00664E6B">
      <w:pPr>
        <w:spacing w:before="137"/>
        <w:ind w:left="1" w:right="4"/>
        <w:jc w:val="center"/>
        <w:rPr>
          <w:b/>
          <w:sz w:val="24"/>
        </w:rPr>
      </w:pPr>
      <w:r>
        <w:rPr>
          <w:b/>
          <w:color w:val="000009"/>
          <w:sz w:val="24"/>
        </w:rPr>
        <w:t>DOS</w:t>
      </w:r>
      <w:r w:rsidR="00FF6AA8">
        <w:rPr>
          <w:b/>
          <w:color w:val="000009"/>
          <w:sz w:val="24"/>
        </w:rPr>
        <w:t xml:space="preserve"> </w:t>
      </w:r>
      <w:r>
        <w:rPr>
          <w:b/>
          <w:color w:val="000009"/>
          <w:sz w:val="24"/>
        </w:rPr>
        <w:t>ESTÍMULOS</w:t>
      </w:r>
      <w:r>
        <w:rPr>
          <w:b/>
          <w:color w:val="000009"/>
          <w:spacing w:val="-2"/>
          <w:sz w:val="24"/>
        </w:rPr>
        <w:t xml:space="preserve"> MUNICIPAIS</w:t>
      </w:r>
    </w:p>
    <w:p w:rsidR="001D5BCF" w:rsidRDefault="001D5BCF">
      <w:pPr>
        <w:pStyle w:val="Corpodetexto"/>
        <w:rPr>
          <w:b/>
        </w:rPr>
      </w:pPr>
    </w:p>
    <w:p w:rsidR="001D5BCF" w:rsidRDefault="001D5BCF">
      <w:pPr>
        <w:pStyle w:val="Corpodetexto"/>
        <w:rPr>
          <w:b/>
        </w:rPr>
      </w:pPr>
    </w:p>
    <w:p w:rsidR="001D5BCF" w:rsidRDefault="00664E6B">
      <w:pPr>
        <w:pStyle w:val="Corpodetexto"/>
        <w:spacing w:line="360" w:lineRule="auto"/>
        <w:ind w:left="112" w:right="113"/>
        <w:jc w:val="both"/>
      </w:pPr>
      <w:r>
        <w:rPr>
          <w:b/>
          <w:color w:val="000009"/>
        </w:rPr>
        <w:t xml:space="preserve">Art. 6º </w:t>
      </w:r>
      <w:r>
        <w:rPr>
          <w:color w:val="000009"/>
        </w:rPr>
        <w:t xml:space="preserve">Fica o Poder Executivo Municipal autorizado a conceder subvenção, nos termos do Art. 19 da Lei Federal nº 4.320, de 17 de março de 1964, às pessoas jurídicas que ampliarem seu quadro de </w:t>
      </w:r>
      <w:r>
        <w:rPr>
          <w:color w:val="000009"/>
          <w:spacing w:val="-2"/>
        </w:rPr>
        <w:t>estagiários.</w:t>
      </w:r>
    </w:p>
    <w:p w:rsidR="001D5BCF" w:rsidRDefault="001D5BCF">
      <w:pPr>
        <w:pStyle w:val="Corpodetexto"/>
        <w:spacing w:before="138"/>
      </w:pPr>
    </w:p>
    <w:p w:rsidR="001D5BCF" w:rsidRDefault="00664E6B">
      <w:pPr>
        <w:pStyle w:val="Corpodetexto"/>
        <w:spacing w:line="360" w:lineRule="auto"/>
        <w:ind w:left="112" w:right="117"/>
        <w:jc w:val="both"/>
      </w:pPr>
      <w:r>
        <w:rPr>
          <w:color w:val="000009"/>
        </w:rPr>
        <w:t>§ 1º O apoio financeiro a que se refere o caput correspo</w:t>
      </w:r>
      <w:r>
        <w:rPr>
          <w:color w:val="000009"/>
        </w:rPr>
        <w:t>nde ao valor de R$ 1.000,00 (mil reais por mês)</w:t>
      </w:r>
      <w:r w:rsidR="00FF6AA8">
        <w:rPr>
          <w:color w:val="000009"/>
        </w:rPr>
        <w:t xml:space="preserve"> </w:t>
      </w:r>
      <w:r>
        <w:rPr>
          <w:color w:val="000009"/>
        </w:rPr>
        <w:t>para</w:t>
      </w:r>
      <w:r w:rsidR="00FF6AA8">
        <w:rPr>
          <w:color w:val="000009"/>
        </w:rPr>
        <w:t xml:space="preserve"> </w:t>
      </w:r>
      <w:r>
        <w:rPr>
          <w:color w:val="000009"/>
        </w:rPr>
        <w:t>cada</w:t>
      </w:r>
      <w:r w:rsidR="00FF6AA8">
        <w:rPr>
          <w:color w:val="000009"/>
        </w:rPr>
        <w:t xml:space="preserve"> </w:t>
      </w:r>
      <w:r>
        <w:rPr>
          <w:color w:val="000009"/>
        </w:rPr>
        <w:t>nova</w:t>
      </w:r>
      <w:r w:rsidR="00FF6AA8">
        <w:rPr>
          <w:color w:val="000009"/>
        </w:rPr>
        <w:t xml:space="preserve"> </w:t>
      </w:r>
      <w:r>
        <w:rPr>
          <w:color w:val="000009"/>
        </w:rPr>
        <w:t>vaga</w:t>
      </w:r>
      <w:r w:rsidR="00FF6AA8">
        <w:rPr>
          <w:color w:val="000009"/>
        </w:rPr>
        <w:t xml:space="preserve"> </w:t>
      </w:r>
      <w:r>
        <w:rPr>
          <w:color w:val="000009"/>
        </w:rPr>
        <w:t>de</w:t>
      </w:r>
      <w:r w:rsidR="00FF6AA8">
        <w:rPr>
          <w:color w:val="000009"/>
        </w:rPr>
        <w:t xml:space="preserve"> </w:t>
      </w:r>
      <w:r>
        <w:rPr>
          <w:color w:val="000009"/>
        </w:rPr>
        <w:t>estágio</w:t>
      </w:r>
      <w:r w:rsidR="00FF6AA8">
        <w:rPr>
          <w:color w:val="000009"/>
        </w:rPr>
        <w:t xml:space="preserve"> </w:t>
      </w:r>
      <w:r>
        <w:rPr>
          <w:color w:val="000009"/>
        </w:rPr>
        <w:t>acrescida</w:t>
      </w:r>
      <w:r w:rsidR="00FF6AA8">
        <w:rPr>
          <w:color w:val="000009"/>
        </w:rPr>
        <w:t xml:space="preserve"> </w:t>
      </w:r>
      <w:r>
        <w:rPr>
          <w:color w:val="000009"/>
        </w:rPr>
        <w:t>ao</w:t>
      </w:r>
      <w:r w:rsidR="00FF6AA8">
        <w:rPr>
          <w:color w:val="000009"/>
        </w:rPr>
        <w:t xml:space="preserve"> </w:t>
      </w:r>
      <w:r>
        <w:rPr>
          <w:color w:val="000009"/>
        </w:rPr>
        <w:t>quantitativo</w:t>
      </w:r>
      <w:r w:rsidR="00FF6AA8">
        <w:rPr>
          <w:color w:val="000009"/>
        </w:rPr>
        <w:t xml:space="preserve"> </w:t>
      </w:r>
      <w:r>
        <w:rPr>
          <w:color w:val="000009"/>
        </w:rPr>
        <w:t>já</w:t>
      </w:r>
      <w:r w:rsidR="00FF6AA8">
        <w:rPr>
          <w:color w:val="000009"/>
        </w:rPr>
        <w:t xml:space="preserve"> </w:t>
      </w:r>
      <w:r>
        <w:rPr>
          <w:color w:val="000009"/>
        </w:rPr>
        <w:t>existente</w:t>
      </w:r>
      <w:r w:rsidR="00FF6AA8">
        <w:rPr>
          <w:color w:val="000009"/>
        </w:rPr>
        <w:t xml:space="preserve"> </w:t>
      </w:r>
      <w:r>
        <w:rPr>
          <w:color w:val="000009"/>
        </w:rPr>
        <w:t>na</w:t>
      </w:r>
      <w:r w:rsidR="00FF6AA8">
        <w:rPr>
          <w:color w:val="000009"/>
        </w:rPr>
        <w:t xml:space="preserve"> </w:t>
      </w:r>
      <w:r>
        <w:rPr>
          <w:color w:val="000009"/>
        </w:rPr>
        <w:t>instituição</w:t>
      </w:r>
      <w:r w:rsidR="00FF6AA8">
        <w:rPr>
          <w:color w:val="000009"/>
        </w:rPr>
        <w:t xml:space="preserve"> </w:t>
      </w:r>
      <w:r>
        <w:rPr>
          <w:color w:val="000009"/>
        </w:rPr>
        <w:t>no</w:t>
      </w:r>
      <w:r w:rsidR="00FF6AA8">
        <w:rPr>
          <w:color w:val="000009"/>
        </w:rPr>
        <w:t xml:space="preserve"> </w:t>
      </w:r>
      <w:r>
        <w:rPr>
          <w:color w:val="000009"/>
        </w:rPr>
        <w:t>momento da adesão ao programa.</w:t>
      </w:r>
    </w:p>
    <w:p w:rsidR="001D5BCF" w:rsidRDefault="001D5BCF">
      <w:pPr>
        <w:pStyle w:val="Corpodetexto"/>
        <w:spacing w:before="139"/>
      </w:pPr>
    </w:p>
    <w:p w:rsidR="001D5BCF" w:rsidRDefault="00664E6B">
      <w:pPr>
        <w:pStyle w:val="Corpodetexto"/>
        <w:spacing w:line="360" w:lineRule="auto"/>
        <w:ind w:left="112" w:right="111"/>
        <w:jc w:val="both"/>
      </w:pPr>
      <w:r>
        <w:rPr>
          <w:color w:val="000009"/>
        </w:rPr>
        <w:t>§ 2º O incentivo previsto no caput deste artigo será concedido, a cada pessoa jurídica, pelo período má</w:t>
      </w:r>
      <w:r>
        <w:rPr>
          <w:color w:val="000009"/>
        </w:rPr>
        <w:t>ximo de 12 (doze) meses, e a continuidade de percepção durante este período está vinculada ao preenchimento das vagas de estágio que lhe deram ensejo.</w:t>
      </w:r>
    </w:p>
    <w:p w:rsidR="001D5BCF" w:rsidRDefault="001D5BCF">
      <w:pPr>
        <w:spacing w:line="360" w:lineRule="auto"/>
        <w:jc w:val="both"/>
        <w:sectPr w:rsidR="001D5BCF">
          <w:pgSz w:w="11910" w:h="16840"/>
          <w:pgMar w:top="3000" w:right="1020" w:bottom="280" w:left="1020" w:header="720" w:footer="0" w:gutter="0"/>
          <w:cols w:space="720"/>
        </w:sectPr>
      </w:pPr>
    </w:p>
    <w:p w:rsidR="001D5BCF" w:rsidRDefault="001D5BCF">
      <w:pPr>
        <w:pStyle w:val="Corpodetexto"/>
        <w:spacing w:before="259"/>
      </w:pPr>
    </w:p>
    <w:p w:rsidR="001D5BCF" w:rsidRDefault="00664E6B">
      <w:pPr>
        <w:pStyle w:val="Corpodetexto"/>
        <w:spacing w:line="360" w:lineRule="auto"/>
        <w:ind w:left="112" w:right="118"/>
        <w:jc w:val="both"/>
      </w:pPr>
      <w:r>
        <w:rPr>
          <w:color w:val="000009"/>
        </w:rPr>
        <w:t>§ 3º A concessão apoio financeiro às pessoas jurídicas está condicionada à comprovação de formalização de convênio de concessão de estágio e de termo de compromisso, nos moldes da Lei Federal nº 11.788, de 25 de setembro de 2008.</w:t>
      </w:r>
    </w:p>
    <w:p w:rsidR="001D5BCF" w:rsidRDefault="001D5BCF">
      <w:pPr>
        <w:pStyle w:val="Corpodetexto"/>
        <w:spacing w:before="138"/>
      </w:pPr>
    </w:p>
    <w:p w:rsidR="001D5BCF" w:rsidRDefault="00664E6B">
      <w:pPr>
        <w:pStyle w:val="Corpodetexto"/>
        <w:spacing w:line="360" w:lineRule="auto"/>
        <w:ind w:left="112" w:right="112"/>
        <w:jc w:val="both"/>
      </w:pPr>
      <w:r>
        <w:rPr>
          <w:color w:val="000009"/>
        </w:rPr>
        <w:t>§ 4º O Poder Executivo de</w:t>
      </w:r>
      <w:r>
        <w:rPr>
          <w:color w:val="000009"/>
        </w:rPr>
        <w:t>verá, mediante Decreto, estabelecer o limite máximo de pessoas jurídicas beneficiária</w:t>
      </w:r>
      <w:r>
        <w:rPr>
          <w:color w:val="000009"/>
        </w:rPr>
        <w:t>s</w:t>
      </w:r>
      <w:r w:rsidR="00FF6AA8">
        <w:rPr>
          <w:color w:val="000009"/>
        </w:rPr>
        <w:t xml:space="preserve"> </w:t>
      </w:r>
      <w:r>
        <w:rPr>
          <w:color w:val="000009"/>
        </w:rPr>
        <w:t>por</w:t>
      </w:r>
      <w:r w:rsidR="00FF6AA8">
        <w:rPr>
          <w:color w:val="000009"/>
        </w:rPr>
        <w:t xml:space="preserve"> </w:t>
      </w:r>
      <w:r>
        <w:rPr>
          <w:color w:val="000009"/>
        </w:rPr>
        <w:t>mês,</w:t>
      </w:r>
      <w:r w:rsidR="00FF6AA8">
        <w:rPr>
          <w:color w:val="000009"/>
        </w:rPr>
        <w:t xml:space="preserve"> </w:t>
      </w:r>
      <w:r>
        <w:rPr>
          <w:color w:val="000009"/>
        </w:rPr>
        <w:t>à</w:t>
      </w:r>
      <w:r w:rsidR="00FF6AA8">
        <w:rPr>
          <w:color w:val="000009"/>
        </w:rPr>
        <w:t xml:space="preserve"> </w:t>
      </w:r>
      <w:r>
        <w:rPr>
          <w:color w:val="000009"/>
        </w:rPr>
        <w:t>vista</w:t>
      </w:r>
      <w:r w:rsidR="00FF6AA8">
        <w:rPr>
          <w:color w:val="000009"/>
        </w:rPr>
        <w:t xml:space="preserve"> </w:t>
      </w:r>
      <w:r>
        <w:rPr>
          <w:color w:val="000009"/>
        </w:rPr>
        <w:t>da</w:t>
      </w:r>
      <w:r w:rsidR="00FF6AA8">
        <w:rPr>
          <w:color w:val="000009"/>
        </w:rPr>
        <w:t xml:space="preserve"> </w:t>
      </w:r>
      <w:r>
        <w:rPr>
          <w:color w:val="000009"/>
        </w:rPr>
        <w:t>demanda,</w:t>
      </w:r>
      <w:r w:rsidR="00FF6AA8">
        <w:rPr>
          <w:color w:val="000009"/>
        </w:rPr>
        <w:t xml:space="preserve"> </w:t>
      </w:r>
      <w:r>
        <w:rPr>
          <w:color w:val="000009"/>
        </w:rPr>
        <w:t>bem</w:t>
      </w:r>
      <w:r w:rsidR="00FF6AA8">
        <w:rPr>
          <w:color w:val="000009"/>
        </w:rPr>
        <w:t xml:space="preserve"> </w:t>
      </w:r>
      <w:r>
        <w:rPr>
          <w:color w:val="000009"/>
        </w:rPr>
        <w:t>como</w:t>
      </w:r>
      <w:r w:rsidR="00FF6AA8">
        <w:rPr>
          <w:color w:val="000009"/>
        </w:rPr>
        <w:t xml:space="preserve"> </w:t>
      </w:r>
      <w:r>
        <w:rPr>
          <w:color w:val="000009"/>
        </w:rPr>
        <w:t>o</w:t>
      </w:r>
      <w:r w:rsidR="00FF6AA8">
        <w:rPr>
          <w:color w:val="000009"/>
        </w:rPr>
        <w:t xml:space="preserve"> </w:t>
      </w:r>
      <w:r>
        <w:rPr>
          <w:color w:val="000009"/>
        </w:rPr>
        <w:t>limite</w:t>
      </w:r>
      <w:r w:rsidR="00FF6AA8">
        <w:rPr>
          <w:color w:val="000009"/>
        </w:rPr>
        <w:t xml:space="preserve"> </w:t>
      </w:r>
      <w:r>
        <w:rPr>
          <w:color w:val="000009"/>
        </w:rPr>
        <w:t>máximo</w:t>
      </w:r>
      <w:r w:rsidR="00FF6AA8">
        <w:rPr>
          <w:color w:val="000009"/>
        </w:rPr>
        <w:t xml:space="preserve"> </w:t>
      </w:r>
      <w:r>
        <w:rPr>
          <w:color w:val="000009"/>
        </w:rPr>
        <w:t>de</w:t>
      </w:r>
      <w:r w:rsidR="00FF6AA8">
        <w:rPr>
          <w:color w:val="000009"/>
        </w:rPr>
        <w:t xml:space="preserve"> </w:t>
      </w:r>
      <w:r>
        <w:rPr>
          <w:color w:val="000009"/>
        </w:rPr>
        <w:t>vagas</w:t>
      </w:r>
      <w:r w:rsidR="00FF6AA8">
        <w:rPr>
          <w:color w:val="000009"/>
        </w:rPr>
        <w:t xml:space="preserve"> </w:t>
      </w:r>
      <w:r>
        <w:rPr>
          <w:color w:val="000009"/>
        </w:rPr>
        <w:t>de</w:t>
      </w:r>
      <w:r w:rsidR="00FF6AA8">
        <w:rPr>
          <w:color w:val="000009"/>
        </w:rPr>
        <w:t xml:space="preserve"> </w:t>
      </w:r>
      <w:r>
        <w:rPr>
          <w:color w:val="000009"/>
        </w:rPr>
        <w:t>estágio</w:t>
      </w:r>
      <w:r w:rsidR="00FF6AA8">
        <w:rPr>
          <w:color w:val="000009"/>
        </w:rPr>
        <w:t xml:space="preserve"> </w:t>
      </w:r>
      <w:r>
        <w:rPr>
          <w:color w:val="000009"/>
        </w:rPr>
        <w:t>por</w:t>
      </w:r>
      <w:r w:rsidR="00FF6AA8">
        <w:rPr>
          <w:color w:val="000009"/>
        </w:rPr>
        <w:t xml:space="preserve"> </w:t>
      </w:r>
      <w:r>
        <w:rPr>
          <w:color w:val="000009"/>
        </w:rPr>
        <w:t>pessoa jurídica beneficiária.</w:t>
      </w:r>
    </w:p>
    <w:p w:rsidR="001D5BCF" w:rsidRDefault="001D5BCF">
      <w:pPr>
        <w:pStyle w:val="Corpodetexto"/>
        <w:spacing w:before="139"/>
      </w:pPr>
    </w:p>
    <w:p w:rsidR="001D5BCF" w:rsidRDefault="00664E6B">
      <w:pPr>
        <w:pStyle w:val="Corpodetexto"/>
        <w:ind w:left="112"/>
      </w:pPr>
      <w:r>
        <w:rPr>
          <w:b/>
          <w:color w:val="000009"/>
        </w:rPr>
        <w:t>Art.7º</w:t>
      </w:r>
      <w:r w:rsidR="00FF6AA8">
        <w:rPr>
          <w:b/>
          <w:color w:val="000009"/>
        </w:rPr>
        <w:t xml:space="preserve"> </w:t>
      </w:r>
      <w:r>
        <w:rPr>
          <w:color w:val="000009"/>
        </w:rPr>
        <w:t>Podem</w:t>
      </w:r>
      <w:r w:rsidR="00FF6AA8">
        <w:rPr>
          <w:color w:val="000009"/>
        </w:rPr>
        <w:t xml:space="preserve"> </w:t>
      </w:r>
      <w:r>
        <w:rPr>
          <w:color w:val="000009"/>
        </w:rPr>
        <w:t>participar do</w:t>
      </w:r>
      <w:r w:rsidR="00FF6AA8">
        <w:rPr>
          <w:color w:val="000009"/>
        </w:rPr>
        <w:t xml:space="preserve"> </w:t>
      </w:r>
      <w:r>
        <w:rPr>
          <w:color w:val="000009"/>
        </w:rPr>
        <w:t>Programa</w:t>
      </w:r>
      <w:r w:rsidR="00FF6AA8">
        <w:rPr>
          <w:color w:val="000009"/>
        </w:rPr>
        <w:t xml:space="preserve"> </w:t>
      </w:r>
      <w:r>
        <w:rPr>
          <w:color w:val="000009"/>
        </w:rPr>
        <w:t>Estágio</w:t>
      </w:r>
      <w:r w:rsidR="00FF6AA8">
        <w:rPr>
          <w:color w:val="000009"/>
        </w:rPr>
        <w:t xml:space="preserve"> </w:t>
      </w:r>
      <w:r>
        <w:rPr>
          <w:color w:val="000009"/>
        </w:rPr>
        <w:t>Social</w:t>
      </w:r>
      <w:r w:rsidR="00FF6AA8">
        <w:rPr>
          <w:color w:val="000009"/>
        </w:rPr>
        <w:t xml:space="preserve"> </w:t>
      </w:r>
      <w:r>
        <w:rPr>
          <w:color w:val="000009"/>
        </w:rPr>
        <w:t>as</w:t>
      </w:r>
      <w:r w:rsidR="00FF6AA8">
        <w:rPr>
          <w:color w:val="000009"/>
        </w:rPr>
        <w:t xml:space="preserve"> </w:t>
      </w:r>
      <w:r>
        <w:rPr>
          <w:color w:val="000009"/>
        </w:rPr>
        <w:t>pessoas</w:t>
      </w:r>
      <w:r>
        <w:rPr>
          <w:color w:val="000009"/>
          <w:spacing w:val="-2"/>
        </w:rPr>
        <w:t xml:space="preserve"> jurídicas:</w:t>
      </w:r>
    </w:p>
    <w:p w:rsidR="001D5BCF" w:rsidRDefault="001D5BCF">
      <w:pPr>
        <w:pStyle w:val="Corpodetexto"/>
      </w:pPr>
    </w:p>
    <w:p w:rsidR="001D5BCF" w:rsidRDefault="001D5BCF">
      <w:pPr>
        <w:pStyle w:val="Corpodetexto"/>
      </w:pPr>
    </w:p>
    <w:p w:rsidR="001D5BCF" w:rsidRDefault="00664E6B">
      <w:pPr>
        <w:pStyle w:val="PargrafodaLista"/>
        <w:numPr>
          <w:ilvl w:val="0"/>
          <w:numId w:val="1"/>
        </w:numPr>
        <w:tabs>
          <w:tab w:val="left" w:pos="250"/>
        </w:tabs>
        <w:ind w:left="250" w:hanging="138"/>
        <w:rPr>
          <w:sz w:val="24"/>
        </w:rPr>
      </w:pPr>
      <w:r>
        <w:rPr>
          <w:color w:val="000009"/>
          <w:sz w:val="24"/>
        </w:rPr>
        <w:t>–formalme</w:t>
      </w:r>
      <w:r>
        <w:rPr>
          <w:color w:val="000009"/>
          <w:sz w:val="24"/>
        </w:rPr>
        <w:t>nte constituídas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há,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no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mínimo,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01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(um)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pacing w:val="-4"/>
          <w:sz w:val="24"/>
        </w:rPr>
        <w:t>ano;</w:t>
      </w:r>
    </w:p>
    <w:p w:rsidR="001D5BCF" w:rsidRDefault="001D5BCF">
      <w:pPr>
        <w:pStyle w:val="Corpodetexto"/>
      </w:pPr>
    </w:p>
    <w:p w:rsidR="001D5BCF" w:rsidRDefault="001D5BCF">
      <w:pPr>
        <w:pStyle w:val="Corpodetexto"/>
      </w:pPr>
    </w:p>
    <w:p w:rsidR="001D5BCF" w:rsidRDefault="00664E6B">
      <w:pPr>
        <w:pStyle w:val="PargrafodaLista"/>
        <w:numPr>
          <w:ilvl w:val="0"/>
          <w:numId w:val="1"/>
        </w:numPr>
        <w:tabs>
          <w:tab w:val="left" w:pos="329"/>
        </w:tabs>
        <w:ind w:left="329" w:hanging="217"/>
        <w:rPr>
          <w:sz w:val="24"/>
        </w:rPr>
      </w:pPr>
      <w:r>
        <w:rPr>
          <w:color w:val="000009"/>
          <w:sz w:val="24"/>
        </w:rPr>
        <w:t>–que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estejam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com regularidade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cadastral, fiscal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z w:val="24"/>
        </w:rPr>
        <w:t>e</w:t>
      </w:r>
      <w:r w:rsidR="00FF6AA8">
        <w:rPr>
          <w:color w:val="000009"/>
          <w:sz w:val="24"/>
        </w:rPr>
        <w:t xml:space="preserve"> </w:t>
      </w:r>
      <w:r>
        <w:rPr>
          <w:color w:val="000009"/>
          <w:spacing w:val="-2"/>
          <w:sz w:val="24"/>
        </w:rPr>
        <w:t>trabalhista;</w:t>
      </w:r>
    </w:p>
    <w:p w:rsidR="001D5BCF" w:rsidRDefault="001D5BCF">
      <w:pPr>
        <w:pStyle w:val="Corpodetexto"/>
      </w:pPr>
    </w:p>
    <w:p w:rsidR="001D5BCF" w:rsidRDefault="001D5BCF">
      <w:pPr>
        <w:pStyle w:val="Corpodetexto"/>
      </w:pPr>
    </w:p>
    <w:p w:rsidR="001D5BCF" w:rsidRDefault="00664E6B">
      <w:pPr>
        <w:pStyle w:val="PargrafodaLista"/>
        <w:numPr>
          <w:ilvl w:val="0"/>
          <w:numId w:val="1"/>
        </w:numPr>
        <w:tabs>
          <w:tab w:val="left" w:pos="418"/>
        </w:tabs>
        <w:spacing w:line="360" w:lineRule="auto"/>
        <w:ind w:left="112" w:right="117" w:firstLine="0"/>
        <w:jc w:val="both"/>
        <w:rPr>
          <w:sz w:val="24"/>
        </w:rPr>
      </w:pPr>
      <w:r>
        <w:rPr>
          <w:color w:val="000009"/>
          <w:sz w:val="24"/>
        </w:rPr>
        <w:t xml:space="preserve">– que comprovem ser microempresas, empresas de pequeno porte ou organizações da sociedade </w:t>
      </w:r>
      <w:r>
        <w:rPr>
          <w:color w:val="000009"/>
          <w:spacing w:val="-2"/>
          <w:sz w:val="24"/>
        </w:rPr>
        <w:t>civil.</w:t>
      </w:r>
    </w:p>
    <w:p w:rsidR="001D5BCF" w:rsidRDefault="001D5BCF">
      <w:pPr>
        <w:pStyle w:val="Corpodetexto"/>
        <w:spacing w:before="137"/>
      </w:pPr>
    </w:p>
    <w:p w:rsidR="001D5BCF" w:rsidRDefault="00664E6B">
      <w:pPr>
        <w:pStyle w:val="Corpodetexto"/>
        <w:spacing w:line="360" w:lineRule="auto"/>
        <w:ind w:left="112" w:right="110"/>
        <w:jc w:val="both"/>
      </w:pPr>
      <w:r>
        <w:rPr>
          <w:color w:val="000009"/>
        </w:rPr>
        <w:t xml:space="preserve">Parágrafo único. Terão preferência para participação no Programa as pessoas jurídicas interessadas em que o sócio proprietário seja integrante de família de baixa renda, consideradas como de baixa renda as famílias com renda familiar mensal per capita até </w:t>
      </w:r>
      <w:r>
        <w:rPr>
          <w:color w:val="000009"/>
        </w:rPr>
        <w:t>meio salário-mínimo ou a família que possua renda mensal total de todos os integrantes de até três salários-mínimos.</w:t>
      </w:r>
    </w:p>
    <w:p w:rsidR="001D5BCF" w:rsidRDefault="001D5BCF">
      <w:pPr>
        <w:pStyle w:val="Corpodetexto"/>
        <w:spacing w:before="137"/>
      </w:pPr>
    </w:p>
    <w:p w:rsidR="001D5BCF" w:rsidRDefault="00664E6B">
      <w:pPr>
        <w:pStyle w:val="Corpodetexto"/>
        <w:spacing w:line="360" w:lineRule="auto"/>
        <w:ind w:left="112" w:right="112"/>
        <w:jc w:val="both"/>
      </w:pPr>
      <w:r>
        <w:rPr>
          <w:b/>
          <w:color w:val="000009"/>
        </w:rPr>
        <w:t xml:space="preserve">Art. 8º </w:t>
      </w:r>
      <w:r>
        <w:rPr>
          <w:color w:val="000009"/>
        </w:rPr>
        <w:t>Acaso a pessoa jurídica, no curso de sua participação no Programa Estágio Social, deixe de reunir os requisitos para sua regularid</w:t>
      </w:r>
      <w:r>
        <w:rPr>
          <w:color w:val="000009"/>
        </w:rPr>
        <w:t>ade fiscal, trabalhista e cadastral, devem ser adotadas, em até 30 (trinta) dias, as medidas necessárias para regularização.</w:t>
      </w:r>
    </w:p>
    <w:p w:rsidR="001D5BCF" w:rsidRDefault="001D5BCF">
      <w:pPr>
        <w:pStyle w:val="Corpodetexto"/>
        <w:spacing w:before="139"/>
      </w:pPr>
    </w:p>
    <w:p w:rsidR="001D5BCF" w:rsidRDefault="00664E6B">
      <w:pPr>
        <w:pStyle w:val="Corpodetexto"/>
        <w:spacing w:line="360" w:lineRule="auto"/>
        <w:ind w:left="112" w:right="113"/>
        <w:jc w:val="both"/>
      </w:pPr>
      <w:r>
        <w:rPr>
          <w:b/>
          <w:color w:val="000009"/>
        </w:rPr>
        <w:t xml:space="preserve">Art. 9º </w:t>
      </w:r>
      <w:r>
        <w:rPr>
          <w:color w:val="000009"/>
        </w:rPr>
        <w:t>As pessoas jurídicas participantes do Programa Estágio Social têm o dever de prestar contas acerca da utilização dos valor</w:t>
      </w:r>
      <w:r>
        <w:rPr>
          <w:color w:val="000009"/>
        </w:rPr>
        <w:t>es repassados pelo Poder Público nos termos do art. 6º desta Lei.</w:t>
      </w:r>
    </w:p>
    <w:p w:rsidR="001D5BCF" w:rsidRDefault="001D5BCF">
      <w:pPr>
        <w:spacing w:line="360" w:lineRule="auto"/>
        <w:jc w:val="both"/>
        <w:sectPr w:rsidR="001D5BCF">
          <w:pgSz w:w="11910" w:h="16840"/>
          <w:pgMar w:top="3000" w:right="1020" w:bottom="280" w:left="1020" w:header="720" w:footer="0" w:gutter="0"/>
          <w:cols w:space="720"/>
        </w:sectPr>
      </w:pPr>
    </w:p>
    <w:p w:rsidR="001D5BCF" w:rsidRDefault="00664E6B">
      <w:pPr>
        <w:pStyle w:val="Corpodetexto"/>
        <w:spacing w:before="120" w:line="360" w:lineRule="auto"/>
        <w:ind w:left="112" w:right="110"/>
        <w:jc w:val="both"/>
      </w:pPr>
      <w:r>
        <w:rPr>
          <w:b/>
          <w:color w:val="000009"/>
        </w:rPr>
        <w:lastRenderedPageBreak/>
        <w:t xml:space="preserve">Art. 10. </w:t>
      </w:r>
      <w:r>
        <w:rPr>
          <w:color w:val="000009"/>
        </w:rPr>
        <w:t>O Programa Estágio Social contará com ações de fiscalização da Secretaria Municipal de Educação e da Secretaria Municipal de Assistência Social, as quais deverão ser desenvolvidas mensalmente, devendo considerar a regularidade na prestação de contas, o por</w:t>
      </w:r>
      <w:r>
        <w:rPr>
          <w:color w:val="000009"/>
        </w:rPr>
        <w:t>te da instituição e o número de vagas de estágio disponibilizadas, bem como a manutenção de tais vínculos durante a participação no programa.</w:t>
      </w:r>
    </w:p>
    <w:p w:rsidR="001D5BCF" w:rsidRDefault="001D5BCF">
      <w:pPr>
        <w:pStyle w:val="Corpodetexto"/>
        <w:spacing w:before="138"/>
      </w:pPr>
    </w:p>
    <w:p w:rsidR="001D5BCF" w:rsidRDefault="00664E6B">
      <w:pPr>
        <w:pStyle w:val="Corpodetexto"/>
        <w:spacing w:before="1" w:line="360" w:lineRule="auto"/>
        <w:ind w:left="112" w:right="110"/>
        <w:jc w:val="both"/>
      </w:pPr>
      <w:r>
        <w:rPr>
          <w:b/>
          <w:color w:val="000009"/>
        </w:rPr>
        <w:t xml:space="preserve">Art. 11. </w:t>
      </w:r>
      <w:r>
        <w:rPr>
          <w:color w:val="000009"/>
        </w:rPr>
        <w:t>A não prestação de contas, o descumprimento da Lei Federal nº 11.788, de 25 de setembro de 2008, a fraud</w:t>
      </w:r>
      <w:r>
        <w:rPr>
          <w:color w:val="000009"/>
        </w:rPr>
        <w:t>e relativamente ao preenchimento ou manutenção de quaisquer das condições necessárias para participação no programa, bem como a indicação de números de vagas de estágio superior ao efetivamente disponibilizado, enseja a aplicação de multa de até 10 (dez) v</w:t>
      </w:r>
      <w:r>
        <w:rPr>
          <w:color w:val="000009"/>
        </w:rPr>
        <w:t>ezes o valor do benefício concedido e encerra a participação da instituição no Programa.</w:t>
      </w:r>
    </w:p>
    <w:p w:rsidR="001D5BCF" w:rsidRDefault="001D5BCF">
      <w:pPr>
        <w:pStyle w:val="Corpodetexto"/>
        <w:spacing w:before="138"/>
      </w:pPr>
    </w:p>
    <w:p w:rsidR="001D5BCF" w:rsidRDefault="00664E6B">
      <w:pPr>
        <w:pStyle w:val="Corpodetexto"/>
        <w:spacing w:line="360" w:lineRule="auto"/>
        <w:ind w:left="112" w:right="118"/>
        <w:jc w:val="both"/>
      </w:pPr>
      <w:r>
        <w:rPr>
          <w:color w:val="000009"/>
        </w:rPr>
        <w:t>Parágrafo único. As penalidades a que se refere o caput serão aplicadas mediante processo administrativo com contraditório e ampla defesa, sem prejuízo das demais san</w:t>
      </w:r>
      <w:r>
        <w:rPr>
          <w:color w:val="000009"/>
        </w:rPr>
        <w:t xml:space="preserve">ções civis e penais </w:t>
      </w:r>
      <w:r>
        <w:rPr>
          <w:color w:val="000009"/>
          <w:spacing w:val="-2"/>
        </w:rPr>
        <w:t>cabíveis.</w:t>
      </w:r>
    </w:p>
    <w:p w:rsidR="001D5BCF" w:rsidRDefault="001D5BCF">
      <w:pPr>
        <w:pStyle w:val="Corpodetexto"/>
        <w:spacing w:before="138"/>
      </w:pPr>
    </w:p>
    <w:p w:rsidR="001D5BCF" w:rsidRDefault="00664E6B">
      <w:pPr>
        <w:pStyle w:val="Corpodetexto"/>
        <w:spacing w:line="360" w:lineRule="auto"/>
        <w:ind w:left="112" w:right="112"/>
        <w:jc w:val="both"/>
      </w:pPr>
      <w:r>
        <w:rPr>
          <w:b/>
          <w:color w:val="000009"/>
        </w:rPr>
        <w:t xml:space="preserve">Art. 12. </w:t>
      </w:r>
      <w:r>
        <w:rPr>
          <w:color w:val="000009"/>
        </w:rPr>
        <w:t>Relativamente às vagas de estágio abertas em virtude da subvenção concedida nos termos do</w:t>
      </w:r>
      <w:r w:rsidR="00D97239">
        <w:rPr>
          <w:color w:val="000009"/>
        </w:rPr>
        <w:t xml:space="preserve"> </w:t>
      </w:r>
      <w:r>
        <w:rPr>
          <w:color w:val="000009"/>
        </w:rPr>
        <w:t>art.</w:t>
      </w:r>
      <w:r w:rsidR="00D97239">
        <w:rPr>
          <w:color w:val="000009"/>
        </w:rPr>
        <w:t xml:space="preserve"> </w:t>
      </w:r>
      <w:r>
        <w:rPr>
          <w:color w:val="000009"/>
        </w:rPr>
        <w:t>6º,</w:t>
      </w:r>
      <w:r w:rsidR="00D97239">
        <w:rPr>
          <w:color w:val="000009"/>
        </w:rPr>
        <w:t xml:space="preserve"> </w:t>
      </w:r>
      <w:r>
        <w:rPr>
          <w:color w:val="000009"/>
        </w:rPr>
        <w:t>o</w:t>
      </w:r>
      <w:r w:rsidR="00D97239">
        <w:rPr>
          <w:color w:val="000009"/>
        </w:rPr>
        <w:t xml:space="preserve"> </w:t>
      </w:r>
      <w:r>
        <w:rPr>
          <w:color w:val="000009"/>
        </w:rPr>
        <w:t>Município</w:t>
      </w:r>
      <w:r w:rsidR="00D97239">
        <w:rPr>
          <w:color w:val="000009"/>
        </w:rPr>
        <w:t xml:space="preserve"> </w:t>
      </w:r>
      <w:r>
        <w:rPr>
          <w:color w:val="000009"/>
        </w:rPr>
        <w:t>de</w:t>
      </w:r>
      <w:r w:rsidR="00D97239">
        <w:rPr>
          <w:color w:val="000009"/>
        </w:rPr>
        <w:t xml:space="preserve"> </w:t>
      </w:r>
      <w:r>
        <w:rPr>
          <w:color w:val="000009"/>
        </w:rPr>
        <w:t>Guaíba</w:t>
      </w:r>
      <w:r w:rsidR="00D97239">
        <w:rPr>
          <w:color w:val="000009"/>
        </w:rPr>
        <w:t xml:space="preserve"> </w:t>
      </w:r>
      <w:r>
        <w:rPr>
          <w:color w:val="000009"/>
        </w:rPr>
        <w:t>não</w:t>
      </w:r>
      <w:r w:rsidR="00D97239">
        <w:rPr>
          <w:color w:val="000009"/>
        </w:rPr>
        <w:t xml:space="preserve"> </w:t>
      </w:r>
      <w:r>
        <w:rPr>
          <w:color w:val="000009"/>
        </w:rPr>
        <w:t>integrará,</w:t>
      </w:r>
      <w:r w:rsidR="00D97239">
        <w:rPr>
          <w:color w:val="000009"/>
        </w:rPr>
        <w:t xml:space="preserve"> </w:t>
      </w:r>
      <w:r>
        <w:rPr>
          <w:color w:val="000009"/>
        </w:rPr>
        <w:t>a</w:t>
      </w:r>
      <w:r w:rsidR="00D97239">
        <w:rPr>
          <w:color w:val="000009"/>
        </w:rPr>
        <w:t xml:space="preserve"> </w:t>
      </w:r>
      <w:r>
        <w:rPr>
          <w:color w:val="000009"/>
        </w:rPr>
        <w:t>qualquer</w:t>
      </w:r>
      <w:r w:rsidR="00D97239">
        <w:rPr>
          <w:color w:val="000009"/>
        </w:rPr>
        <w:t xml:space="preserve"> </w:t>
      </w:r>
      <w:r>
        <w:rPr>
          <w:color w:val="000009"/>
        </w:rPr>
        <w:t>título,</w:t>
      </w:r>
      <w:r w:rsidR="00D97239">
        <w:rPr>
          <w:color w:val="000009"/>
        </w:rPr>
        <w:t xml:space="preserve"> </w:t>
      </w:r>
      <w:r>
        <w:rPr>
          <w:color w:val="000009"/>
        </w:rPr>
        <w:t>a</w:t>
      </w:r>
      <w:r w:rsidR="00D97239">
        <w:rPr>
          <w:color w:val="000009"/>
        </w:rPr>
        <w:t xml:space="preserve"> </w:t>
      </w:r>
      <w:r>
        <w:rPr>
          <w:color w:val="000009"/>
        </w:rPr>
        <w:t>relação</w:t>
      </w:r>
      <w:r w:rsidR="00D97239">
        <w:rPr>
          <w:color w:val="000009"/>
        </w:rPr>
        <w:t xml:space="preserve"> </w:t>
      </w:r>
      <w:r>
        <w:rPr>
          <w:color w:val="000009"/>
        </w:rPr>
        <w:t>contratual</w:t>
      </w:r>
      <w:r w:rsidR="00D97239">
        <w:rPr>
          <w:color w:val="000009"/>
        </w:rPr>
        <w:t xml:space="preserve"> </w:t>
      </w:r>
      <w:r>
        <w:rPr>
          <w:color w:val="000009"/>
        </w:rPr>
        <w:t>entre</w:t>
      </w:r>
      <w:r w:rsidR="00D97239">
        <w:rPr>
          <w:color w:val="000009"/>
        </w:rPr>
        <w:t xml:space="preserve"> </w:t>
      </w:r>
      <w:r>
        <w:rPr>
          <w:color w:val="000009"/>
        </w:rPr>
        <w:t xml:space="preserve">estagiário e instituição concedente, assim como o </w:t>
      </w:r>
      <w:r>
        <w:rPr>
          <w:color w:val="000009"/>
        </w:rPr>
        <w:t>benefício concedido por esta Lei não gera responsabilidade solidária ou subsidiária do Poder Público perante o estudante.</w:t>
      </w:r>
    </w:p>
    <w:p w:rsidR="001D5BCF" w:rsidRDefault="001D5BCF">
      <w:pPr>
        <w:pStyle w:val="Corpodetexto"/>
        <w:spacing w:before="137"/>
      </w:pPr>
    </w:p>
    <w:p w:rsidR="001D5BCF" w:rsidRDefault="00664E6B">
      <w:pPr>
        <w:pStyle w:val="Corpodetexto"/>
        <w:spacing w:line="360" w:lineRule="auto"/>
        <w:ind w:left="112" w:right="110"/>
        <w:jc w:val="both"/>
      </w:pPr>
      <w:r>
        <w:rPr>
          <w:b/>
          <w:color w:val="000009"/>
        </w:rPr>
        <w:t xml:space="preserve">Art. 13. </w:t>
      </w:r>
      <w:r>
        <w:rPr>
          <w:color w:val="000009"/>
        </w:rPr>
        <w:t>A Agência Municipal de Desenvolvimento Econômico e Social de Guaíba poderá firmar acordos, ajustes ou instrumentos congênere</w:t>
      </w:r>
      <w:r>
        <w:rPr>
          <w:color w:val="000009"/>
        </w:rPr>
        <w:t>s com órgãos públicos e entidades privadas, bem como com</w:t>
      </w:r>
      <w:r w:rsidR="00D97239">
        <w:rPr>
          <w:color w:val="000009"/>
        </w:rPr>
        <w:t xml:space="preserve"> </w:t>
      </w:r>
      <w:r>
        <w:rPr>
          <w:color w:val="000009"/>
        </w:rPr>
        <w:t>Serviço</w:t>
      </w:r>
      <w:r w:rsidR="00D97239">
        <w:rPr>
          <w:color w:val="000009"/>
        </w:rPr>
        <w:t xml:space="preserve"> </w:t>
      </w:r>
      <w:r>
        <w:rPr>
          <w:color w:val="000009"/>
        </w:rPr>
        <w:t>Social</w:t>
      </w:r>
      <w:r w:rsidR="00D97239">
        <w:rPr>
          <w:color w:val="000009"/>
        </w:rPr>
        <w:t xml:space="preserve"> </w:t>
      </w:r>
      <w:r>
        <w:rPr>
          <w:color w:val="000009"/>
        </w:rPr>
        <w:t>Autônomo</w:t>
      </w:r>
      <w:r w:rsidR="00D97239">
        <w:rPr>
          <w:color w:val="000009"/>
        </w:rPr>
        <w:t xml:space="preserve"> </w:t>
      </w:r>
      <w:r>
        <w:rPr>
          <w:color w:val="000009"/>
        </w:rPr>
        <w:t>(Sistema</w:t>
      </w:r>
      <w:r w:rsidR="00D97239">
        <w:rPr>
          <w:color w:val="000009"/>
        </w:rPr>
        <w:t xml:space="preserve"> </w:t>
      </w:r>
      <w:r>
        <w:rPr>
          <w:color w:val="000009"/>
        </w:rPr>
        <w:t>S)</w:t>
      </w:r>
      <w:r w:rsidR="00D97239">
        <w:rPr>
          <w:color w:val="000009"/>
        </w:rPr>
        <w:t xml:space="preserve"> </w:t>
      </w:r>
      <w:r>
        <w:rPr>
          <w:color w:val="000009"/>
        </w:rPr>
        <w:t>para</w:t>
      </w:r>
      <w:r w:rsidR="00D97239">
        <w:rPr>
          <w:color w:val="000009"/>
        </w:rPr>
        <w:t xml:space="preserve"> </w:t>
      </w:r>
      <w:r>
        <w:rPr>
          <w:color w:val="000009"/>
        </w:rPr>
        <w:t>desenvolvimento</w:t>
      </w:r>
      <w:r w:rsidR="00D97239">
        <w:rPr>
          <w:color w:val="000009"/>
        </w:rPr>
        <w:t xml:space="preserve"> </w:t>
      </w:r>
      <w:r>
        <w:rPr>
          <w:color w:val="000009"/>
        </w:rPr>
        <w:t>e</w:t>
      </w:r>
      <w:r w:rsidR="00D97239">
        <w:rPr>
          <w:color w:val="000009"/>
        </w:rPr>
        <w:t xml:space="preserve"> </w:t>
      </w:r>
      <w:r>
        <w:rPr>
          <w:color w:val="000009"/>
        </w:rPr>
        <w:t>ampliação</w:t>
      </w:r>
      <w:r w:rsidR="00D97239">
        <w:rPr>
          <w:color w:val="000009"/>
        </w:rPr>
        <w:t xml:space="preserve"> </w:t>
      </w:r>
      <w:r>
        <w:rPr>
          <w:color w:val="000009"/>
        </w:rPr>
        <w:t>da</w:t>
      </w:r>
      <w:r w:rsidR="00D97239">
        <w:rPr>
          <w:color w:val="000009"/>
        </w:rPr>
        <w:t xml:space="preserve">s </w:t>
      </w:r>
      <w:r>
        <w:rPr>
          <w:color w:val="000009"/>
        </w:rPr>
        <w:t>ações</w:t>
      </w:r>
      <w:r w:rsidR="00D97239">
        <w:rPr>
          <w:color w:val="000009"/>
        </w:rPr>
        <w:t xml:space="preserve"> </w:t>
      </w:r>
      <w:r>
        <w:rPr>
          <w:color w:val="000009"/>
        </w:rPr>
        <w:t>do</w:t>
      </w:r>
      <w:r w:rsidR="00D97239">
        <w:rPr>
          <w:color w:val="000009"/>
        </w:rPr>
        <w:t xml:space="preserve"> </w:t>
      </w:r>
      <w:r>
        <w:rPr>
          <w:color w:val="000009"/>
        </w:rPr>
        <w:t>Programa Estágio Social, bem como aderir ao Programa de Oportunidades e Direitos – POD do Governo do Estado do Rio Grande do Sul.</w:t>
      </w:r>
    </w:p>
    <w:p w:rsidR="001D5BCF" w:rsidRDefault="001D5BCF">
      <w:pPr>
        <w:pStyle w:val="Corpodetexto"/>
        <w:spacing w:before="139"/>
      </w:pPr>
    </w:p>
    <w:p w:rsidR="001D5BCF" w:rsidRDefault="00664E6B">
      <w:pPr>
        <w:pStyle w:val="Heading1"/>
      </w:pPr>
      <w:r>
        <w:rPr>
          <w:color w:val="000009"/>
        </w:rPr>
        <w:t>CAPÍTULO</w:t>
      </w:r>
      <w:r w:rsidR="00D97239">
        <w:rPr>
          <w:color w:val="000009"/>
        </w:rPr>
        <w:t xml:space="preserve"> </w:t>
      </w:r>
      <w:r>
        <w:rPr>
          <w:color w:val="000009"/>
          <w:spacing w:val="-5"/>
        </w:rPr>
        <w:t>IV</w:t>
      </w:r>
    </w:p>
    <w:p w:rsidR="001D5BCF" w:rsidRDefault="00664E6B">
      <w:pPr>
        <w:spacing w:before="139"/>
        <w:ind w:left="3" w:right="3"/>
        <w:jc w:val="center"/>
        <w:rPr>
          <w:b/>
          <w:sz w:val="24"/>
        </w:rPr>
      </w:pPr>
      <w:r>
        <w:rPr>
          <w:b/>
          <w:color w:val="000009"/>
          <w:sz w:val="24"/>
        </w:rPr>
        <w:t>DASDISPOSIÇÕES</w:t>
      </w:r>
      <w:r w:rsidR="00D97239">
        <w:rPr>
          <w:b/>
          <w:color w:val="000009"/>
          <w:sz w:val="24"/>
        </w:rPr>
        <w:t xml:space="preserve"> </w:t>
      </w:r>
      <w:r>
        <w:rPr>
          <w:b/>
          <w:color w:val="000009"/>
          <w:spacing w:val="-2"/>
          <w:sz w:val="24"/>
        </w:rPr>
        <w:t>FINAIS</w:t>
      </w:r>
    </w:p>
    <w:p w:rsidR="001D5BCF" w:rsidRDefault="001D5BCF">
      <w:pPr>
        <w:jc w:val="center"/>
        <w:rPr>
          <w:sz w:val="24"/>
        </w:rPr>
        <w:sectPr w:rsidR="001D5BCF">
          <w:pgSz w:w="11910" w:h="16840"/>
          <w:pgMar w:top="3000" w:right="1020" w:bottom="280" w:left="1020" w:header="720" w:footer="0" w:gutter="0"/>
          <w:cols w:space="720"/>
        </w:sectPr>
      </w:pPr>
    </w:p>
    <w:p w:rsidR="001D5BCF" w:rsidRDefault="00664E6B">
      <w:pPr>
        <w:pStyle w:val="Corpodetexto"/>
        <w:spacing w:before="120" w:line="360" w:lineRule="auto"/>
        <w:ind w:left="112" w:right="116"/>
        <w:jc w:val="both"/>
      </w:pPr>
      <w:r>
        <w:rPr>
          <w:b/>
          <w:color w:val="000009"/>
        </w:rPr>
        <w:lastRenderedPageBreak/>
        <w:t xml:space="preserve">Art. 14. </w:t>
      </w:r>
      <w:r>
        <w:rPr>
          <w:color w:val="000009"/>
        </w:rPr>
        <w:t>O Programa Estágio Social será executado por meio da Secretaria de Desenvolvimento Econômico</w:t>
      </w:r>
      <w:r w:rsidR="00D97239">
        <w:rPr>
          <w:color w:val="000009"/>
        </w:rPr>
        <w:t xml:space="preserve"> </w:t>
      </w:r>
      <w:r>
        <w:rPr>
          <w:color w:val="000009"/>
        </w:rPr>
        <w:t>e</w:t>
      </w:r>
      <w:r w:rsidR="00D97239">
        <w:rPr>
          <w:color w:val="000009"/>
        </w:rPr>
        <w:t xml:space="preserve"> </w:t>
      </w:r>
      <w:r>
        <w:rPr>
          <w:color w:val="000009"/>
        </w:rPr>
        <w:t>Inovação,</w:t>
      </w:r>
      <w:r w:rsidR="00D97239">
        <w:rPr>
          <w:color w:val="000009"/>
        </w:rPr>
        <w:t xml:space="preserve"> </w:t>
      </w:r>
      <w:r>
        <w:rPr>
          <w:color w:val="000009"/>
        </w:rPr>
        <w:t>podendo</w:t>
      </w:r>
      <w:r w:rsidR="00D97239">
        <w:rPr>
          <w:color w:val="000009"/>
        </w:rPr>
        <w:t xml:space="preserve"> </w:t>
      </w:r>
      <w:r>
        <w:rPr>
          <w:color w:val="000009"/>
        </w:rPr>
        <w:t>contar</w:t>
      </w:r>
      <w:r w:rsidR="00D97239">
        <w:rPr>
          <w:color w:val="000009"/>
        </w:rPr>
        <w:t xml:space="preserve"> </w:t>
      </w:r>
      <w:r>
        <w:rPr>
          <w:color w:val="000009"/>
        </w:rPr>
        <w:t>c</w:t>
      </w:r>
      <w:r>
        <w:rPr>
          <w:color w:val="000009"/>
        </w:rPr>
        <w:t>om</w:t>
      </w:r>
      <w:r w:rsidR="00D97239">
        <w:rPr>
          <w:color w:val="000009"/>
        </w:rPr>
        <w:t xml:space="preserve"> </w:t>
      </w:r>
      <w:r>
        <w:rPr>
          <w:color w:val="000009"/>
        </w:rPr>
        <w:t>o</w:t>
      </w:r>
      <w:r w:rsidR="00D97239">
        <w:rPr>
          <w:color w:val="000009"/>
        </w:rPr>
        <w:t xml:space="preserve"> </w:t>
      </w:r>
      <w:r>
        <w:rPr>
          <w:color w:val="000009"/>
        </w:rPr>
        <w:t>apoio</w:t>
      </w:r>
      <w:r w:rsidR="00D97239">
        <w:rPr>
          <w:color w:val="000009"/>
        </w:rPr>
        <w:t xml:space="preserve"> </w:t>
      </w:r>
      <w:r>
        <w:rPr>
          <w:color w:val="000009"/>
        </w:rPr>
        <w:t>institucional</w:t>
      </w:r>
      <w:r w:rsidR="00D97239">
        <w:rPr>
          <w:color w:val="000009"/>
        </w:rPr>
        <w:t xml:space="preserve"> </w:t>
      </w:r>
      <w:r>
        <w:rPr>
          <w:color w:val="000009"/>
        </w:rPr>
        <w:t>da</w:t>
      </w:r>
      <w:r w:rsidR="00D97239">
        <w:rPr>
          <w:color w:val="000009"/>
        </w:rPr>
        <w:t xml:space="preserve"> </w:t>
      </w:r>
      <w:r>
        <w:rPr>
          <w:color w:val="000009"/>
        </w:rPr>
        <w:t>Secretaria</w:t>
      </w:r>
      <w:r w:rsidR="00D97239">
        <w:rPr>
          <w:color w:val="000009"/>
        </w:rPr>
        <w:t xml:space="preserve"> </w:t>
      </w:r>
      <w:r>
        <w:rPr>
          <w:color w:val="000009"/>
        </w:rPr>
        <w:t>de</w:t>
      </w:r>
      <w:r w:rsidR="00D97239">
        <w:rPr>
          <w:color w:val="000009"/>
        </w:rPr>
        <w:t xml:space="preserve"> </w:t>
      </w:r>
      <w:r>
        <w:rPr>
          <w:color w:val="000009"/>
        </w:rPr>
        <w:t>Assistência</w:t>
      </w:r>
      <w:r w:rsidR="00D97239">
        <w:rPr>
          <w:color w:val="000009"/>
        </w:rPr>
        <w:t xml:space="preserve"> </w:t>
      </w:r>
      <w:r>
        <w:rPr>
          <w:color w:val="000009"/>
          <w:spacing w:val="-2"/>
        </w:rPr>
        <w:t>Social.</w:t>
      </w:r>
    </w:p>
    <w:p w:rsidR="001D5BCF" w:rsidRDefault="001D5BCF">
      <w:pPr>
        <w:pStyle w:val="Corpodetexto"/>
        <w:spacing w:before="139"/>
      </w:pPr>
    </w:p>
    <w:p w:rsidR="001D5BCF" w:rsidRDefault="00664E6B">
      <w:pPr>
        <w:pStyle w:val="Corpodetexto"/>
        <w:spacing w:line="360" w:lineRule="auto"/>
        <w:ind w:left="112" w:right="114"/>
        <w:jc w:val="both"/>
      </w:pPr>
      <w:r>
        <w:rPr>
          <w:b/>
          <w:color w:val="000009"/>
        </w:rPr>
        <w:t>Art.15.</w:t>
      </w:r>
      <w:r w:rsidR="00D97239">
        <w:rPr>
          <w:b/>
          <w:color w:val="000009"/>
        </w:rPr>
        <w:t xml:space="preserve"> </w:t>
      </w:r>
      <w:r>
        <w:rPr>
          <w:color w:val="000009"/>
        </w:rPr>
        <w:t>As</w:t>
      </w:r>
      <w:r w:rsidR="00D97239">
        <w:rPr>
          <w:color w:val="000009"/>
        </w:rPr>
        <w:t xml:space="preserve"> </w:t>
      </w:r>
      <w:r>
        <w:rPr>
          <w:color w:val="000009"/>
        </w:rPr>
        <w:t>despesas</w:t>
      </w:r>
      <w:r w:rsidR="00D97239">
        <w:rPr>
          <w:color w:val="000009"/>
        </w:rPr>
        <w:t xml:space="preserve"> </w:t>
      </w:r>
      <w:r>
        <w:rPr>
          <w:color w:val="000009"/>
        </w:rPr>
        <w:t>decorrente</w:t>
      </w:r>
      <w:r>
        <w:rPr>
          <w:color w:val="000009"/>
        </w:rPr>
        <w:t>s</w:t>
      </w:r>
      <w:r w:rsidR="00D97239">
        <w:rPr>
          <w:color w:val="000009"/>
        </w:rPr>
        <w:t xml:space="preserve"> </w:t>
      </w:r>
      <w:r>
        <w:rPr>
          <w:color w:val="000009"/>
        </w:rPr>
        <w:t>da</w:t>
      </w:r>
      <w:r w:rsidR="00D97239">
        <w:rPr>
          <w:color w:val="000009"/>
        </w:rPr>
        <w:t xml:space="preserve"> </w:t>
      </w:r>
      <w:r>
        <w:rPr>
          <w:color w:val="000009"/>
        </w:rPr>
        <w:t>execução</w:t>
      </w:r>
      <w:r w:rsidR="00D97239">
        <w:rPr>
          <w:color w:val="000009"/>
        </w:rPr>
        <w:t xml:space="preserve"> </w:t>
      </w:r>
      <w:r>
        <w:rPr>
          <w:color w:val="000009"/>
        </w:rPr>
        <w:t>desta</w:t>
      </w:r>
      <w:r w:rsidR="00D97239">
        <w:rPr>
          <w:color w:val="000009"/>
        </w:rPr>
        <w:t xml:space="preserve"> </w:t>
      </w:r>
      <w:r>
        <w:rPr>
          <w:color w:val="000009"/>
        </w:rPr>
        <w:t>Lei</w:t>
      </w:r>
      <w:r w:rsidR="00D97239">
        <w:rPr>
          <w:color w:val="000009"/>
        </w:rPr>
        <w:t xml:space="preserve"> </w:t>
      </w:r>
      <w:r>
        <w:rPr>
          <w:color w:val="000009"/>
        </w:rPr>
        <w:t>correrão</w:t>
      </w:r>
      <w:r w:rsidR="00D97239">
        <w:rPr>
          <w:color w:val="000009"/>
        </w:rPr>
        <w:t xml:space="preserve"> </w:t>
      </w:r>
      <w:r>
        <w:rPr>
          <w:color w:val="000009"/>
        </w:rPr>
        <w:t>à</w:t>
      </w:r>
      <w:r w:rsidR="00D97239">
        <w:rPr>
          <w:color w:val="000009"/>
        </w:rPr>
        <w:t xml:space="preserve"> </w:t>
      </w:r>
      <w:r>
        <w:rPr>
          <w:color w:val="000009"/>
        </w:rPr>
        <w:t>conta</w:t>
      </w:r>
      <w:r w:rsidR="00D97239">
        <w:rPr>
          <w:color w:val="000009"/>
        </w:rPr>
        <w:t xml:space="preserve"> </w:t>
      </w:r>
      <w:r>
        <w:rPr>
          <w:color w:val="000009"/>
        </w:rPr>
        <w:t>das</w:t>
      </w:r>
      <w:r w:rsidR="00D97239">
        <w:rPr>
          <w:color w:val="000009"/>
        </w:rPr>
        <w:t xml:space="preserve"> </w:t>
      </w:r>
      <w:r>
        <w:rPr>
          <w:color w:val="000009"/>
        </w:rPr>
        <w:t>dotações orçamentárias próprias, as quais poderão ser suplementadas, se necessário.</w:t>
      </w:r>
    </w:p>
    <w:p w:rsidR="001D5BCF" w:rsidRDefault="001D5BCF">
      <w:pPr>
        <w:pStyle w:val="Corpodetexto"/>
        <w:spacing w:before="137"/>
      </w:pPr>
    </w:p>
    <w:p w:rsidR="001D5BCF" w:rsidRDefault="00664E6B">
      <w:pPr>
        <w:pStyle w:val="Corpodetexto"/>
        <w:spacing w:before="1" w:line="360" w:lineRule="auto"/>
        <w:ind w:left="112" w:right="110"/>
        <w:jc w:val="both"/>
      </w:pPr>
      <w:r>
        <w:rPr>
          <w:b/>
          <w:color w:val="000009"/>
        </w:rPr>
        <w:t xml:space="preserve">Art. 16. </w:t>
      </w:r>
      <w:r>
        <w:rPr>
          <w:color w:val="000009"/>
        </w:rPr>
        <w:t>O Poder Executivo Municipal fica autorizado a adotar, por meio da Secretaria competente, as providências necessárias para rema</w:t>
      </w:r>
      <w:r>
        <w:rPr>
          <w:color w:val="000009"/>
        </w:rPr>
        <w:t>nejar, anular, transpor, transferir ou utilizar dotação orçamentária entre os órgãos e entidades do Poder Executivo para cumprimento do disposto nesta Lei, mantendo a mesma classificação funcional programática, expressa por categorias de programação em seu</w:t>
      </w:r>
      <w:r>
        <w:rPr>
          <w:color w:val="000009"/>
        </w:rPr>
        <w:t xml:space="preserve"> menor nível, conforme dispuser a Lei Orçamentária Anual.</w:t>
      </w:r>
    </w:p>
    <w:p w:rsidR="001D5BCF" w:rsidRDefault="001D5BCF">
      <w:pPr>
        <w:pStyle w:val="Corpodetexto"/>
        <w:spacing w:before="138"/>
      </w:pPr>
    </w:p>
    <w:p w:rsidR="001D5BCF" w:rsidRDefault="00664E6B">
      <w:pPr>
        <w:pStyle w:val="Corpodetexto"/>
        <w:ind w:left="112"/>
      </w:pPr>
      <w:r>
        <w:rPr>
          <w:b/>
          <w:color w:val="000009"/>
        </w:rPr>
        <w:t>Art.</w:t>
      </w:r>
      <w:r w:rsidR="008F1D91">
        <w:rPr>
          <w:b/>
          <w:color w:val="000009"/>
        </w:rPr>
        <w:t xml:space="preserve"> </w:t>
      </w:r>
      <w:r>
        <w:rPr>
          <w:b/>
          <w:color w:val="000009"/>
        </w:rPr>
        <w:t>17.</w:t>
      </w:r>
      <w:r w:rsidR="00D97239">
        <w:rPr>
          <w:b/>
          <w:color w:val="000009"/>
        </w:rPr>
        <w:t xml:space="preserve"> </w:t>
      </w:r>
      <w:r>
        <w:rPr>
          <w:color w:val="000009"/>
        </w:rPr>
        <w:t>O</w:t>
      </w:r>
      <w:r w:rsidR="00D97239">
        <w:rPr>
          <w:color w:val="000009"/>
        </w:rPr>
        <w:t xml:space="preserve"> </w:t>
      </w:r>
      <w:r>
        <w:rPr>
          <w:color w:val="000009"/>
        </w:rPr>
        <w:t>Poder</w:t>
      </w:r>
      <w:r w:rsidR="00D97239">
        <w:rPr>
          <w:color w:val="000009"/>
        </w:rPr>
        <w:t xml:space="preserve"> </w:t>
      </w:r>
      <w:r>
        <w:rPr>
          <w:color w:val="000009"/>
        </w:rPr>
        <w:t>Executivo regulamentará</w:t>
      </w:r>
      <w:r w:rsidR="00D97239">
        <w:rPr>
          <w:color w:val="000009"/>
        </w:rPr>
        <w:t xml:space="preserve"> </w:t>
      </w:r>
      <w:r>
        <w:rPr>
          <w:color w:val="000009"/>
        </w:rPr>
        <w:t>o disposto</w:t>
      </w:r>
      <w:r w:rsidR="00D97239">
        <w:rPr>
          <w:color w:val="000009"/>
        </w:rPr>
        <w:t xml:space="preserve"> </w:t>
      </w:r>
      <w:r>
        <w:rPr>
          <w:color w:val="000009"/>
        </w:rPr>
        <w:t xml:space="preserve">nesta </w:t>
      </w:r>
      <w:r>
        <w:rPr>
          <w:color w:val="000009"/>
          <w:spacing w:val="-4"/>
        </w:rPr>
        <w:t>Lei.</w:t>
      </w:r>
    </w:p>
    <w:p w:rsidR="001D5BCF" w:rsidRDefault="001D5BCF">
      <w:pPr>
        <w:pStyle w:val="Corpodetexto"/>
      </w:pPr>
    </w:p>
    <w:p w:rsidR="001D5BCF" w:rsidRDefault="001D5BCF">
      <w:pPr>
        <w:pStyle w:val="Corpodetexto"/>
      </w:pPr>
    </w:p>
    <w:p w:rsidR="008F1D91" w:rsidRDefault="008F1D91" w:rsidP="008F1D91">
      <w:pPr>
        <w:pStyle w:val="Corpodetexto"/>
        <w:ind w:left="112"/>
        <w:jc w:val="both"/>
        <w:rPr>
          <w:color w:val="000009"/>
        </w:rPr>
      </w:pPr>
      <w:r w:rsidRPr="008F1D91">
        <w:rPr>
          <w:b/>
          <w:color w:val="000009"/>
        </w:rPr>
        <w:t>Art. 18.</w:t>
      </w:r>
      <w:r w:rsidRPr="008F1D91">
        <w:rPr>
          <w:color w:val="000009"/>
        </w:rPr>
        <w:t xml:space="preserve"> A execução orçamentária do Programa Estágio Social no exercício financeiro de 2024 fica condicionada ao início do cadastramento e da execução orçamentária no exercício financeiro de 2023.</w:t>
      </w:r>
    </w:p>
    <w:p w:rsidR="008F1D91" w:rsidRPr="008F1D91" w:rsidRDefault="008F1D91" w:rsidP="008F1D91">
      <w:pPr>
        <w:pStyle w:val="Corpodetexto"/>
        <w:ind w:left="112"/>
        <w:rPr>
          <w:color w:val="000009"/>
        </w:rPr>
      </w:pPr>
    </w:p>
    <w:p w:rsidR="008F1D91" w:rsidRDefault="008F1D91" w:rsidP="008F1D91">
      <w:pPr>
        <w:pStyle w:val="Corpodetexto"/>
        <w:ind w:left="112"/>
        <w:jc w:val="both"/>
        <w:rPr>
          <w:color w:val="000009"/>
        </w:rPr>
      </w:pPr>
      <w:r w:rsidRPr="008F1D91">
        <w:rPr>
          <w:color w:val="000009"/>
        </w:rPr>
        <w:t>Parágrafo único. Não sendo efetivada execução orçamentária no exercício de 2023, a execuçã</w:t>
      </w:r>
      <w:r>
        <w:rPr>
          <w:color w:val="000009"/>
        </w:rPr>
        <w:t>o orçamentária do programa se da</w:t>
      </w:r>
      <w:r w:rsidRPr="008F1D91">
        <w:rPr>
          <w:color w:val="000009"/>
        </w:rPr>
        <w:t>rá exclusivamente na execução orçamentár</w:t>
      </w:r>
      <w:r>
        <w:rPr>
          <w:color w:val="000009"/>
        </w:rPr>
        <w:t>ia do exercício do ano de 2025.</w:t>
      </w:r>
    </w:p>
    <w:p w:rsidR="008F1D91" w:rsidRPr="008F1D91" w:rsidRDefault="008F1D91" w:rsidP="008F1D91">
      <w:pPr>
        <w:pStyle w:val="Corpodetexto"/>
        <w:ind w:left="112"/>
        <w:rPr>
          <w:color w:val="000009"/>
        </w:rPr>
      </w:pPr>
    </w:p>
    <w:p w:rsidR="008F1D91" w:rsidRPr="008F1D91" w:rsidRDefault="008F1D91" w:rsidP="008F1D91">
      <w:pPr>
        <w:pStyle w:val="Corpodetexto"/>
        <w:ind w:left="112"/>
        <w:jc w:val="both"/>
        <w:rPr>
          <w:color w:val="000009"/>
        </w:rPr>
      </w:pPr>
      <w:r w:rsidRPr="008F1D91">
        <w:rPr>
          <w:b/>
          <w:color w:val="000009"/>
        </w:rPr>
        <w:t>Art. 19.</w:t>
      </w:r>
      <w:r w:rsidRPr="008F1D91">
        <w:rPr>
          <w:color w:val="000009"/>
        </w:rPr>
        <w:t xml:space="preserve"> Esta Lei entra em vigor na data de sua publicação.</w:t>
      </w:r>
    </w:p>
    <w:p w:rsidR="001D5BCF" w:rsidRDefault="001D5BCF">
      <w:pPr>
        <w:pStyle w:val="Corpodetexto"/>
      </w:pPr>
    </w:p>
    <w:p w:rsidR="001D5BCF" w:rsidRDefault="001D5BCF">
      <w:pPr>
        <w:pStyle w:val="Corpodetexto"/>
        <w:spacing w:before="139"/>
      </w:pPr>
    </w:p>
    <w:p w:rsidR="001D5BCF" w:rsidRDefault="00664E6B">
      <w:pPr>
        <w:pStyle w:val="Corpodetexto"/>
        <w:ind w:left="1" w:right="4"/>
        <w:jc w:val="center"/>
      </w:pPr>
      <w:r>
        <w:t>Gabinete</w:t>
      </w:r>
      <w:r w:rsidR="00D97239">
        <w:t xml:space="preserve"> </w:t>
      </w:r>
      <w:r>
        <w:t>do</w:t>
      </w:r>
      <w:r w:rsidR="00D97239">
        <w:t xml:space="preserve"> </w:t>
      </w:r>
      <w:r>
        <w:t>Prefeito</w:t>
      </w:r>
      <w:r w:rsidR="00D97239">
        <w:t xml:space="preserve"> </w:t>
      </w:r>
      <w:r>
        <w:t>Municipal</w:t>
      </w:r>
      <w:r w:rsidR="00D97239">
        <w:t xml:space="preserve"> </w:t>
      </w:r>
      <w:r>
        <w:t>de</w:t>
      </w:r>
      <w:r w:rsidR="00D97239">
        <w:t xml:space="preserve"> </w:t>
      </w:r>
      <w:r>
        <w:t>Guaíba,</w:t>
      </w:r>
      <w:r w:rsidR="00D97239">
        <w:t xml:space="preserve"> </w:t>
      </w:r>
      <w:r>
        <w:t>em</w:t>
      </w:r>
      <w:r w:rsidR="00D97239">
        <w:t xml:space="preserve"> </w:t>
      </w:r>
      <w:r>
        <w:t>14</w:t>
      </w:r>
      <w:r w:rsidR="00D97239">
        <w:t xml:space="preserve"> </w:t>
      </w:r>
      <w:r>
        <w:t>de</w:t>
      </w:r>
      <w:r w:rsidR="00D97239">
        <w:t xml:space="preserve"> </w:t>
      </w:r>
      <w:r>
        <w:t>novembro</w:t>
      </w:r>
      <w:r w:rsidR="00D97239">
        <w:t xml:space="preserve"> </w:t>
      </w:r>
      <w:r>
        <w:t>de</w:t>
      </w:r>
      <w:r w:rsidR="00D97239">
        <w:t xml:space="preserve"> </w:t>
      </w:r>
      <w:r>
        <w:rPr>
          <w:spacing w:val="-2"/>
        </w:rPr>
        <w:t>2023.</w:t>
      </w:r>
    </w:p>
    <w:p w:rsidR="001D5BCF" w:rsidRDefault="001D5BCF">
      <w:pPr>
        <w:pStyle w:val="Corpodetexto"/>
      </w:pPr>
    </w:p>
    <w:p w:rsidR="001D5BCF" w:rsidRDefault="00664E6B">
      <w:pPr>
        <w:spacing w:line="360" w:lineRule="auto"/>
        <w:ind w:left="3277" w:right="3278"/>
        <w:jc w:val="center"/>
        <w:rPr>
          <w:b/>
          <w:sz w:val="24"/>
        </w:rPr>
      </w:pPr>
      <w:r>
        <w:rPr>
          <w:b/>
          <w:sz w:val="24"/>
        </w:rPr>
        <w:t>Marcelo</w:t>
      </w:r>
      <w:r w:rsidR="00D97239">
        <w:rPr>
          <w:b/>
          <w:sz w:val="24"/>
        </w:rPr>
        <w:t xml:space="preserve"> </w:t>
      </w:r>
      <w:r>
        <w:rPr>
          <w:b/>
          <w:sz w:val="24"/>
        </w:rPr>
        <w:t>Soares</w:t>
      </w:r>
      <w:r w:rsidR="00D97239">
        <w:rPr>
          <w:b/>
          <w:sz w:val="24"/>
        </w:rPr>
        <w:t xml:space="preserve"> </w:t>
      </w:r>
      <w:r>
        <w:rPr>
          <w:b/>
          <w:sz w:val="24"/>
        </w:rPr>
        <w:t>Reinaldo, Prefeito Municipal.</w:t>
      </w:r>
    </w:p>
    <w:p w:rsidR="001D5BCF" w:rsidRDefault="001D5BCF">
      <w:pPr>
        <w:pStyle w:val="Corpodetexto"/>
        <w:rPr>
          <w:b/>
        </w:rPr>
      </w:pPr>
    </w:p>
    <w:p w:rsidR="001D5BCF" w:rsidRDefault="001D5BCF">
      <w:pPr>
        <w:pStyle w:val="Corpodetexto"/>
        <w:rPr>
          <w:b/>
        </w:rPr>
      </w:pPr>
    </w:p>
    <w:p w:rsidR="001D5BCF" w:rsidRDefault="00664E6B">
      <w:pPr>
        <w:pStyle w:val="Corpodetexto"/>
        <w:ind w:left="112"/>
      </w:pPr>
      <w:r>
        <w:t>Registre-se</w:t>
      </w:r>
      <w:r w:rsidR="00D97239">
        <w:t xml:space="preserve"> </w:t>
      </w:r>
      <w:r>
        <w:t>e</w:t>
      </w:r>
      <w:r w:rsidR="00D97239">
        <w:t xml:space="preserve"> </w:t>
      </w:r>
      <w:r>
        <w:t>Publique-</w:t>
      </w:r>
      <w:r>
        <w:rPr>
          <w:spacing w:val="-5"/>
        </w:rPr>
        <w:t>se.</w:t>
      </w:r>
    </w:p>
    <w:p w:rsidR="001D5BCF" w:rsidRDefault="001D5BCF">
      <w:pPr>
        <w:pStyle w:val="Corpodetexto"/>
      </w:pPr>
    </w:p>
    <w:p w:rsidR="001D5BCF" w:rsidRDefault="001D5BCF">
      <w:pPr>
        <w:pStyle w:val="Corpodetexto"/>
      </w:pPr>
    </w:p>
    <w:p w:rsidR="001D5BCF" w:rsidRDefault="00664E6B">
      <w:pPr>
        <w:ind w:left="112"/>
        <w:rPr>
          <w:b/>
          <w:sz w:val="24"/>
        </w:rPr>
      </w:pPr>
      <w:r>
        <w:rPr>
          <w:b/>
          <w:sz w:val="24"/>
        </w:rPr>
        <w:t>Juliano</w:t>
      </w:r>
      <w:r w:rsidR="00D97239">
        <w:rPr>
          <w:b/>
          <w:sz w:val="24"/>
        </w:rPr>
        <w:t xml:space="preserve"> </w:t>
      </w:r>
      <w:r>
        <w:rPr>
          <w:b/>
          <w:sz w:val="24"/>
        </w:rPr>
        <w:t>de</w:t>
      </w:r>
      <w:r w:rsidR="00D97239">
        <w:rPr>
          <w:b/>
          <w:sz w:val="24"/>
        </w:rPr>
        <w:t xml:space="preserve"> </w:t>
      </w:r>
      <w:r>
        <w:rPr>
          <w:b/>
          <w:sz w:val="24"/>
        </w:rPr>
        <w:t>Mattos</w:t>
      </w:r>
      <w:r w:rsidR="00D97239">
        <w:rPr>
          <w:b/>
          <w:sz w:val="24"/>
        </w:rPr>
        <w:t xml:space="preserve"> </w:t>
      </w:r>
      <w:r>
        <w:rPr>
          <w:b/>
          <w:spacing w:val="-2"/>
          <w:sz w:val="24"/>
        </w:rPr>
        <w:t>Ferreira,</w:t>
      </w:r>
    </w:p>
    <w:p w:rsidR="001D5BCF" w:rsidRDefault="00664E6B">
      <w:pPr>
        <w:spacing w:before="137"/>
        <w:ind w:left="112"/>
        <w:rPr>
          <w:b/>
          <w:spacing w:val="-2"/>
          <w:sz w:val="24"/>
        </w:rPr>
      </w:pPr>
      <w:r>
        <w:rPr>
          <w:b/>
          <w:sz w:val="24"/>
        </w:rPr>
        <w:t>Secretário</w:t>
      </w:r>
      <w:r w:rsidR="00D97239">
        <w:rPr>
          <w:b/>
          <w:sz w:val="24"/>
        </w:rPr>
        <w:t xml:space="preserve"> </w:t>
      </w:r>
      <w:r>
        <w:rPr>
          <w:b/>
          <w:sz w:val="24"/>
        </w:rPr>
        <w:t>Municipal</w:t>
      </w:r>
      <w:r w:rsidR="00D97239">
        <w:rPr>
          <w:b/>
          <w:sz w:val="24"/>
        </w:rPr>
        <w:t xml:space="preserve"> </w:t>
      </w:r>
      <w:r>
        <w:rPr>
          <w:b/>
          <w:sz w:val="24"/>
        </w:rPr>
        <w:t>de</w:t>
      </w:r>
      <w:r w:rsidR="00D97239">
        <w:rPr>
          <w:b/>
          <w:sz w:val="24"/>
        </w:rPr>
        <w:t xml:space="preserve"> </w:t>
      </w:r>
      <w:r>
        <w:rPr>
          <w:b/>
          <w:sz w:val="24"/>
        </w:rPr>
        <w:t>Administração</w:t>
      </w:r>
      <w:r w:rsidR="00D97239">
        <w:rPr>
          <w:b/>
          <w:sz w:val="24"/>
        </w:rPr>
        <w:t xml:space="preserve"> </w:t>
      </w:r>
      <w:r>
        <w:rPr>
          <w:b/>
          <w:sz w:val="24"/>
        </w:rPr>
        <w:t>e</w:t>
      </w:r>
      <w:r w:rsidR="00D97239">
        <w:rPr>
          <w:b/>
          <w:sz w:val="24"/>
        </w:rPr>
        <w:t xml:space="preserve"> </w:t>
      </w:r>
      <w:r>
        <w:rPr>
          <w:b/>
          <w:sz w:val="24"/>
        </w:rPr>
        <w:t>Gestão</w:t>
      </w:r>
      <w:r w:rsidR="00D97239">
        <w:rPr>
          <w:b/>
          <w:sz w:val="24"/>
        </w:rPr>
        <w:t xml:space="preserve"> </w:t>
      </w:r>
      <w:r>
        <w:rPr>
          <w:b/>
          <w:sz w:val="24"/>
        </w:rPr>
        <w:t>de</w:t>
      </w:r>
      <w:r w:rsidR="00D97239">
        <w:rPr>
          <w:b/>
          <w:sz w:val="24"/>
        </w:rPr>
        <w:t xml:space="preserve"> </w:t>
      </w:r>
      <w:r>
        <w:rPr>
          <w:b/>
          <w:spacing w:val="-2"/>
          <w:sz w:val="24"/>
        </w:rPr>
        <w:t>Pessoas.</w:t>
      </w:r>
    </w:p>
    <w:p w:rsidR="00417694" w:rsidRDefault="00417694">
      <w:pPr>
        <w:spacing w:before="137"/>
        <w:ind w:left="112"/>
        <w:rPr>
          <w:b/>
          <w:spacing w:val="-2"/>
          <w:sz w:val="24"/>
        </w:rPr>
      </w:pPr>
    </w:p>
    <w:p w:rsidR="00417694" w:rsidRPr="00EC371E" w:rsidRDefault="00417694" w:rsidP="00417694">
      <w:pPr>
        <w:pStyle w:val="normal0"/>
        <w:spacing w:after="0" w:line="360" w:lineRule="auto"/>
        <w:jc w:val="both"/>
        <w:rPr>
          <w:color w:val="000000"/>
          <w:sz w:val="24"/>
          <w:szCs w:val="24"/>
        </w:rPr>
      </w:pPr>
      <w:r>
        <w:rPr>
          <w:b/>
          <w:spacing w:val="-2"/>
          <w:sz w:val="24"/>
        </w:rPr>
        <w:t xml:space="preserve"> </w:t>
      </w:r>
      <w:r>
        <w:rPr>
          <w:b/>
          <w:spacing w:val="-2"/>
          <w:sz w:val="24"/>
        </w:rPr>
        <w:tab/>
      </w:r>
    </w:p>
    <w:p w:rsidR="00417694" w:rsidRPr="00EC371E" w:rsidRDefault="00417694" w:rsidP="00417694">
      <w:pPr>
        <w:pStyle w:val="Corpodetexto"/>
        <w:spacing w:before="1"/>
        <w:ind w:left="102"/>
      </w:pPr>
    </w:p>
    <w:tbl>
      <w:tblPr>
        <w:tblW w:w="5000" w:type="pct"/>
        <w:tblCellSpacing w:w="9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409"/>
        <w:gridCol w:w="3413"/>
        <w:gridCol w:w="3408"/>
      </w:tblGrid>
      <w:tr w:rsidR="00417694" w:rsidRPr="00EC371E" w:rsidTr="0095541F">
        <w:trPr>
          <w:tblCellSpacing w:w="90" w:type="dxa"/>
        </w:trPr>
        <w:tc>
          <w:tcPr>
            <w:tcW w:w="1650" w:type="pct"/>
            <w:shd w:val="clear" w:color="auto" w:fill="FFFFFF"/>
            <w:hideMark/>
          </w:tcPr>
          <w:p w:rsidR="00417694" w:rsidRPr="00EC371E" w:rsidRDefault="00417694" w:rsidP="0095541F">
            <w:pPr>
              <w:spacing w:before="100" w:beforeAutospacing="1" w:after="100" w:afterAutospacing="1" w:line="352" w:lineRule="atLeast"/>
              <w:rPr>
                <w:sz w:val="24"/>
                <w:szCs w:val="24"/>
              </w:rPr>
            </w:pPr>
            <w:r w:rsidRPr="00EC371E">
              <w:rPr>
                <w:b/>
                <w:bCs/>
                <w:sz w:val="24"/>
                <w:szCs w:val="24"/>
              </w:rPr>
              <w:t>Ver. Alex Medeiros (PP)</w:t>
            </w:r>
            <w:r w:rsidRPr="00EC371E">
              <w:rPr>
                <w:sz w:val="24"/>
                <w:szCs w:val="24"/>
              </w:rPr>
              <w:br/>
              <w:t>Presidente</w:t>
            </w:r>
          </w:p>
        </w:tc>
        <w:tc>
          <w:tcPr>
            <w:tcW w:w="1700" w:type="pct"/>
            <w:shd w:val="clear" w:color="auto" w:fill="FFFFFF"/>
            <w:hideMark/>
          </w:tcPr>
          <w:p w:rsidR="00417694" w:rsidRPr="00EC371E" w:rsidRDefault="00417694" w:rsidP="0095541F">
            <w:pPr>
              <w:spacing w:before="100" w:beforeAutospacing="1" w:after="100" w:afterAutospacing="1" w:line="352" w:lineRule="atLeast"/>
              <w:rPr>
                <w:sz w:val="24"/>
                <w:szCs w:val="24"/>
              </w:rPr>
            </w:pPr>
            <w:r w:rsidRPr="00EC371E">
              <w:rPr>
                <w:b/>
                <w:bCs/>
                <w:sz w:val="24"/>
                <w:szCs w:val="24"/>
              </w:rPr>
              <w:t>Ver.ª Carla Vargas (PTB)</w:t>
            </w:r>
            <w:r w:rsidRPr="00EC371E">
              <w:rPr>
                <w:sz w:val="24"/>
                <w:szCs w:val="24"/>
              </w:rPr>
              <w:br/>
              <w:t>Vice-Presidente</w:t>
            </w:r>
          </w:p>
        </w:tc>
        <w:tc>
          <w:tcPr>
            <w:tcW w:w="1650" w:type="pct"/>
            <w:shd w:val="clear" w:color="auto" w:fill="FFFFFF"/>
            <w:hideMark/>
          </w:tcPr>
          <w:p w:rsidR="00417694" w:rsidRPr="00EC371E" w:rsidRDefault="00417694" w:rsidP="0095541F">
            <w:pPr>
              <w:spacing w:before="100" w:beforeAutospacing="1" w:after="100" w:afterAutospacing="1" w:line="352" w:lineRule="atLeast"/>
              <w:rPr>
                <w:sz w:val="24"/>
                <w:szCs w:val="24"/>
              </w:rPr>
            </w:pPr>
            <w:r w:rsidRPr="00EC371E">
              <w:rPr>
                <w:b/>
                <w:bCs/>
                <w:sz w:val="24"/>
                <w:szCs w:val="24"/>
              </w:rPr>
              <w:t>Ver. Rosalvo Duarte (DEM)</w:t>
            </w:r>
            <w:r w:rsidRPr="00EC371E">
              <w:rPr>
                <w:sz w:val="24"/>
                <w:szCs w:val="24"/>
              </w:rPr>
              <w:br/>
              <w:t>Secretário</w:t>
            </w:r>
          </w:p>
        </w:tc>
      </w:tr>
    </w:tbl>
    <w:p w:rsidR="00417694" w:rsidRPr="00EC371E" w:rsidRDefault="00417694" w:rsidP="00417694">
      <w:pPr>
        <w:tabs>
          <w:tab w:val="left" w:pos="7110"/>
        </w:tabs>
        <w:ind w:left="102"/>
        <w:rPr>
          <w:b/>
          <w:sz w:val="24"/>
          <w:szCs w:val="24"/>
        </w:rPr>
      </w:pPr>
    </w:p>
    <w:p w:rsidR="00417694" w:rsidRPr="00EC371E" w:rsidRDefault="00417694" w:rsidP="00417694">
      <w:pPr>
        <w:pStyle w:val="normal0"/>
        <w:spacing w:after="0" w:line="360" w:lineRule="auto"/>
        <w:jc w:val="both"/>
        <w:rPr>
          <w:color w:val="000000"/>
          <w:sz w:val="24"/>
          <w:szCs w:val="24"/>
        </w:rPr>
      </w:pPr>
    </w:p>
    <w:p w:rsidR="00417694" w:rsidRDefault="00417694">
      <w:pPr>
        <w:spacing w:before="137"/>
        <w:ind w:left="112"/>
        <w:rPr>
          <w:b/>
          <w:sz w:val="24"/>
        </w:rPr>
      </w:pPr>
    </w:p>
    <w:sectPr w:rsidR="00417694" w:rsidSect="001D5BCF">
      <w:pgSz w:w="11910" w:h="16840"/>
      <w:pgMar w:top="3000" w:right="1020" w:bottom="280" w:left="1020" w:header="72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4E6B" w:rsidRDefault="00664E6B" w:rsidP="001D5BCF">
      <w:r>
        <w:separator/>
      </w:r>
    </w:p>
  </w:endnote>
  <w:endnote w:type="continuationSeparator" w:id="1">
    <w:p w:rsidR="00664E6B" w:rsidRDefault="00664E6B" w:rsidP="001D5B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4E6B" w:rsidRDefault="00664E6B" w:rsidP="001D5BCF">
      <w:r>
        <w:separator/>
      </w:r>
    </w:p>
  </w:footnote>
  <w:footnote w:type="continuationSeparator" w:id="1">
    <w:p w:rsidR="00664E6B" w:rsidRDefault="00664E6B" w:rsidP="001D5BC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263F" w:rsidRDefault="008E263F" w:rsidP="008E263F">
    <w:pPr>
      <w:pStyle w:val="Ttulo1"/>
      <w:shd w:val="clear" w:color="auto" w:fill="FFFFFF"/>
      <w:spacing w:before="0" w:beforeAutospacing="0" w:after="0" w:afterAutospacing="0"/>
      <w:jc w:val="center"/>
      <w:rPr>
        <w:b w:val="0"/>
        <w:bCs w:val="0"/>
        <w:color w:val="000000"/>
        <w:sz w:val="24"/>
        <w:szCs w:val="24"/>
      </w:rPr>
    </w:pPr>
    <w:r>
      <w:rPr>
        <w:noProof/>
        <w:color w:val="000000"/>
      </w:rPr>
      <w:drawing>
        <wp:inline distT="0" distB="0" distL="0" distR="0">
          <wp:extent cx="888365" cy="810895"/>
          <wp:effectExtent l="19050" t="0" r="6985" b="0"/>
          <wp:docPr id="4" name="Imagem 1" descr="Câmara de Vereadores de Guaíb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âmara de Vereadores de Guaíb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365" cy="8108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color w:val="000000"/>
      </w:rPr>
      <w:br/>
    </w:r>
    <w:r w:rsidRPr="00E07AEF">
      <w:rPr>
        <w:color w:val="000000"/>
        <w:sz w:val="24"/>
        <w:szCs w:val="24"/>
      </w:rPr>
      <w:t>Câmara Municipal de Guaíba</w:t>
    </w:r>
    <w:r w:rsidRPr="00E07AEF">
      <w:rPr>
        <w:color w:val="000000"/>
        <w:sz w:val="24"/>
        <w:szCs w:val="24"/>
      </w:rPr>
      <w:br/>
    </w:r>
    <w:r w:rsidRPr="00E07AEF">
      <w:rPr>
        <w:b w:val="0"/>
        <w:bCs w:val="0"/>
        <w:color w:val="000000"/>
        <w:sz w:val="24"/>
        <w:szCs w:val="24"/>
      </w:rPr>
      <w:t>Estado do Rio Grande do Sul</w:t>
    </w:r>
  </w:p>
  <w:p w:rsidR="008E263F" w:rsidRPr="001B5312" w:rsidRDefault="008E263F" w:rsidP="008E263F">
    <w:pPr>
      <w:pStyle w:val="Ttulo1"/>
      <w:shd w:val="clear" w:color="auto" w:fill="FFFFFF"/>
      <w:spacing w:before="0" w:beforeAutospacing="0" w:after="0" w:afterAutospacing="0"/>
      <w:jc w:val="center"/>
      <w:rPr>
        <w:bCs w:val="0"/>
        <w:color w:val="000000"/>
        <w:sz w:val="24"/>
        <w:szCs w:val="24"/>
      </w:rPr>
    </w:pPr>
    <w:r w:rsidRPr="001B5312">
      <w:rPr>
        <w:bCs w:val="0"/>
        <w:color w:val="000000"/>
        <w:sz w:val="24"/>
        <w:szCs w:val="24"/>
      </w:rPr>
      <w:t xml:space="preserve">COMISSÃO DE </w:t>
    </w:r>
    <w:r>
      <w:rPr>
        <w:bCs w:val="0"/>
        <w:color w:val="000000"/>
        <w:sz w:val="24"/>
        <w:szCs w:val="24"/>
      </w:rPr>
      <w:t xml:space="preserve">CONSTITUIÇÃO, </w:t>
    </w:r>
    <w:r w:rsidRPr="001B5312">
      <w:rPr>
        <w:bCs w:val="0"/>
        <w:color w:val="000000"/>
        <w:sz w:val="24"/>
        <w:szCs w:val="24"/>
      </w:rPr>
      <w:t>JUSTIÇA E REDAÇÃO</w:t>
    </w:r>
  </w:p>
  <w:p w:rsidR="008E263F" w:rsidRDefault="008E263F" w:rsidP="008E263F">
    <w:pPr>
      <w:pStyle w:val="Cabealho"/>
    </w:pPr>
  </w:p>
  <w:p w:rsidR="008E263F" w:rsidRDefault="008E263F" w:rsidP="008E263F">
    <w:pPr>
      <w:pStyle w:val="Corpodetexto"/>
      <w:spacing w:line="14" w:lineRule="auto"/>
      <w:rPr>
        <w:sz w:val="20"/>
      </w:rPr>
    </w:pPr>
  </w:p>
  <w:p w:rsidR="008E263F" w:rsidRDefault="008E263F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87FA7"/>
    <w:multiLevelType w:val="hybridMultilevel"/>
    <w:tmpl w:val="06DED5BE"/>
    <w:lvl w:ilvl="0" w:tplc="9614072C">
      <w:start w:val="1"/>
      <w:numFmt w:val="upperRoman"/>
      <w:lvlText w:val="%1"/>
      <w:lvlJc w:val="left"/>
      <w:pPr>
        <w:ind w:left="252" w:hanging="1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spacing w:val="0"/>
        <w:w w:val="100"/>
        <w:sz w:val="24"/>
        <w:szCs w:val="24"/>
        <w:lang w:val="pt-PT" w:eastAsia="en-US" w:bidi="ar-SA"/>
      </w:rPr>
    </w:lvl>
    <w:lvl w:ilvl="1" w:tplc="A100127C">
      <w:start w:val="1"/>
      <w:numFmt w:val="lowerLetter"/>
      <w:lvlText w:val="%2)"/>
      <w:lvlJc w:val="left"/>
      <w:pPr>
        <w:ind w:left="358" w:hanging="2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spacing w:val="-1"/>
        <w:w w:val="100"/>
        <w:sz w:val="24"/>
        <w:szCs w:val="24"/>
        <w:lang w:val="pt-PT" w:eastAsia="en-US" w:bidi="ar-SA"/>
      </w:rPr>
    </w:lvl>
    <w:lvl w:ilvl="2" w:tplc="6C905F58">
      <w:numFmt w:val="bullet"/>
      <w:lvlText w:val="•"/>
      <w:lvlJc w:val="left"/>
      <w:pPr>
        <w:ind w:left="1416" w:hanging="246"/>
      </w:pPr>
      <w:rPr>
        <w:rFonts w:hint="default"/>
        <w:lang w:val="pt-PT" w:eastAsia="en-US" w:bidi="ar-SA"/>
      </w:rPr>
    </w:lvl>
    <w:lvl w:ilvl="3" w:tplc="438A8D8C">
      <w:numFmt w:val="bullet"/>
      <w:lvlText w:val="•"/>
      <w:lvlJc w:val="left"/>
      <w:pPr>
        <w:ind w:left="2472" w:hanging="246"/>
      </w:pPr>
      <w:rPr>
        <w:rFonts w:hint="default"/>
        <w:lang w:val="pt-PT" w:eastAsia="en-US" w:bidi="ar-SA"/>
      </w:rPr>
    </w:lvl>
    <w:lvl w:ilvl="4" w:tplc="ABF6958A">
      <w:numFmt w:val="bullet"/>
      <w:lvlText w:val="•"/>
      <w:lvlJc w:val="left"/>
      <w:pPr>
        <w:ind w:left="3528" w:hanging="246"/>
      </w:pPr>
      <w:rPr>
        <w:rFonts w:hint="default"/>
        <w:lang w:val="pt-PT" w:eastAsia="en-US" w:bidi="ar-SA"/>
      </w:rPr>
    </w:lvl>
    <w:lvl w:ilvl="5" w:tplc="55D89850">
      <w:numFmt w:val="bullet"/>
      <w:lvlText w:val="•"/>
      <w:lvlJc w:val="left"/>
      <w:pPr>
        <w:ind w:left="4585" w:hanging="246"/>
      </w:pPr>
      <w:rPr>
        <w:rFonts w:hint="default"/>
        <w:lang w:val="pt-PT" w:eastAsia="en-US" w:bidi="ar-SA"/>
      </w:rPr>
    </w:lvl>
    <w:lvl w:ilvl="6" w:tplc="9C001CA4">
      <w:numFmt w:val="bullet"/>
      <w:lvlText w:val="•"/>
      <w:lvlJc w:val="left"/>
      <w:pPr>
        <w:ind w:left="5641" w:hanging="246"/>
      </w:pPr>
      <w:rPr>
        <w:rFonts w:hint="default"/>
        <w:lang w:val="pt-PT" w:eastAsia="en-US" w:bidi="ar-SA"/>
      </w:rPr>
    </w:lvl>
    <w:lvl w:ilvl="7" w:tplc="1A102D7A">
      <w:numFmt w:val="bullet"/>
      <w:lvlText w:val="•"/>
      <w:lvlJc w:val="left"/>
      <w:pPr>
        <w:ind w:left="6697" w:hanging="246"/>
      </w:pPr>
      <w:rPr>
        <w:rFonts w:hint="default"/>
        <w:lang w:val="pt-PT" w:eastAsia="en-US" w:bidi="ar-SA"/>
      </w:rPr>
    </w:lvl>
    <w:lvl w:ilvl="8" w:tplc="2952B18E">
      <w:numFmt w:val="bullet"/>
      <w:lvlText w:val="•"/>
      <w:lvlJc w:val="left"/>
      <w:pPr>
        <w:ind w:left="7753" w:hanging="246"/>
      </w:pPr>
      <w:rPr>
        <w:rFonts w:hint="default"/>
        <w:lang w:val="pt-PT" w:eastAsia="en-US" w:bidi="ar-SA"/>
      </w:rPr>
    </w:lvl>
  </w:abstractNum>
  <w:abstractNum w:abstractNumId="1">
    <w:nsid w:val="119F2C41"/>
    <w:multiLevelType w:val="hybridMultilevel"/>
    <w:tmpl w:val="10388410"/>
    <w:lvl w:ilvl="0" w:tplc="E0B41644">
      <w:start w:val="1"/>
      <w:numFmt w:val="upperRoman"/>
      <w:lvlText w:val="%1"/>
      <w:lvlJc w:val="left"/>
      <w:pPr>
        <w:ind w:left="252" w:hanging="1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spacing w:val="0"/>
        <w:w w:val="100"/>
        <w:sz w:val="24"/>
        <w:szCs w:val="24"/>
        <w:lang w:val="pt-PT" w:eastAsia="en-US" w:bidi="ar-SA"/>
      </w:rPr>
    </w:lvl>
    <w:lvl w:ilvl="1" w:tplc="73424BEC">
      <w:numFmt w:val="bullet"/>
      <w:lvlText w:val="•"/>
      <w:lvlJc w:val="left"/>
      <w:pPr>
        <w:ind w:left="1220" w:hanging="140"/>
      </w:pPr>
      <w:rPr>
        <w:rFonts w:hint="default"/>
        <w:lang w:val="pt-PT" w:eastAsia="en-US" w:bidi="ar-SA"/>
      </w:rPr>
    </w:lvl>
    <w:lvl w:ilvl="2" w:tplc="156C4204">
      <w:numFmt w:val="bullet"/>
      <w:lvlText w:val="•"/>
      <w:lvlJc w:val="left"/>
      <w:pPr>
        <w:ind w:left="2181" w:hanging="140"/>
      </w:pPr>
      <w:rPr>
        <w:rFonts w:hint="default"/>
        <w:lang w:val="pt-PT" w:eastAsia="en-US" w:bidi="ar-SA"/>
      </w:rPr>
    </w:lvl>
    <w:lvl w:ilvl="3" w:tplc="1EE0F59A">
      <w:numFmt w:val="bullet"/>
      <w:lvlText w:val="•"/>
      <w:lvlJc w:val="left"/>
      <w:pPr>
        <w:ind w:left="3141" w:hanging="140"/>
      </w:pPr>
      <w:rPr>
        <w:rFonts w:hint="default"/>
        <w:lang w:val="pt-PT" w:eastAsia="en-US" w:bidi="ar-SA"/>
      </w:rPr>
    </w:lvl>
    <w:lvl w:ilvl="4" w:tplc="C9461928">
      <w:numFmt w:val="bullet"/>
      <w:lvlText w:val="•"/>
      <w:lvlJc w:val="left"/>
      <w:pPr>
        <w:ind w:left="4102" w:hanging="140"/>
      </w:pPr>
      <w:rPr>
        <w:rFonts w:hint="default"/>
        <w:lang w:val="pt-PT" w:eastAsia="en-US" w:bidi="ar-SA"/>
      </w:rPr>
    </w:lvl>
    <w:lvl w:ilvl="5" w:tplc="72885490">
      <w:numFmt w:val="bullet"/>
      <w:lvlText w:val="•"/>
      <w:lvlJc w:val="left"/>
      <w:pPr>
        <w:ind w:left="5063" w:hanging="140"/>
      </w:pPr>
      <w:rPr>
        <w:rFonts w:hint="default"/>
        <w:lang w:val="pt-PT" w:eastAsia="en-US" w:bidi="ar-SA"/>
      </w:rPr>
    </w:lvl>
    <w:lvl w:ilvl="6" w:tplc="B0E8646E">
      <w:numFmt w:val="bullet"/>
      <w:lvlText w:val="•"/>
      <w:lvlJc w:val="left"/>
      <w:pPr>
        <w:ind w:left="6023" w:hanging="140"/>
      </w:pPr>
      <w:rPr>
        <w:rFonts w:hint="default"/>
        <w:lang w:val="pt-PT" w:eastAsia="en-US" w:bidi="ar-SA"/>
      </w:rPr>
    </w:lvl>
    <w:lvl w:ilvl="7" w:tplc="5BEE4A44">
      <w:numFmt w:val="bullet"/>
      <w:lvlText w:val="•"/>
      <w:lvlJc w:val="left"/>
      <w:pPr>
        <w:ind w:left="6984" w:hanging="140"/>
      </w:pPr>
      <w:rPr>
        <w:rFonts w:hint="default"/>
        <w:lang w:val="pt-PT" w:eastAsia="en-US" w:bidi="ar-SA"/>
      </w:rPr>
    </w:lvl>
    <w:lvl w:ilvl="8" w:tplc="84DC7E8E">
      <w:numFmt w:val="bullet"/>
      <w:lvlText w:val="•"/>
      <w:lvlJc w:val="left"/>
      <w:pPr>
        <w:ind w:left="7945" w:hanging="140"/>
      </w:pPr>
      <w:rPr>
        <w:rFonts w:hint="default"/>
        <w:lang w:val="pt-PT" w:eastAsia="en-US" w:bidi="ar-SA"/>
      </w:rPr>
    </w:lvl>
  </w:abstractNum>
  <w:abstractNum w:abstractNumId="2">
    <w:nsid w:val="1412286A"/>
    <w:multiLevelType w:val="hybridMultilevel"/>
    <w:tmpl w:val="37703356"/>
    <w:lvl w:ilvl="0" w:tplc="ECD070FC">
      <w:start w:val="1"/>
      <w:numFmt w:val="upperRoman"/>
      <w:lvlText w:val="%1"/>
      <w:lvlJc w:val="left"/>
      <w:pPr>
        <w:ind w:left="112" w:hanging="1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spacing w:val="0"/>
        <w:w w:val="100"/>
        <w:sz w:val="24"/>
        <w:szCs w:val="24"/>
        <w:lang w:val="pt-PT" w:eastAsia="en-US" w:bidi="ar-SA"/>
      </w:rPr>
    </w:lvl>
    <w:lvl w:ilvl="1" w:tplc="DF100266">
      <w:numFmt w:val="bullet"/>
      <w:lvlText w:val="•"/>
      <w:lvlJc w:val="left"/>
      <w:pPr>
        <w:ind w:left="1094" w:hanging="140"/>
      </w:pPr>
      <w:rPr>
        <w:rFonts w:hint="default"/>
        <w:lang w:val="pt-PT" w:eastAsia="en-US" w:bidi="ar-SA"/>
      </w:rPr>
    </w:lvl>
    <w:lvl w:ilvl="2" w:tplc="4BF2DEB4">
      <w:numFmt w:val="bullet"/>
      <w:lvlText w:val="•"/>
      <w:lvlJc w:val="left"/>
      <w:pPr>
        <w:ind w:left="2069" w:hanging="140"/>
      </w:pPr>
      <w:rPr>
        <w:rFonts w:hint="default"/>
        <w:lang w:val="pt-PT" w:eastAsia="en-US" w:bidi="ar-SA"/>
      </w:rPr>
    </w:lvl>
    <w:lvl w:ilvl="3" w:tplc="5B74F928">
      <w:numFmt w:val="bullet"/>
      <w:lvlText w:val="•"/>
      <w:lvlJc w:val="left"/>
      <w:pPr>
        <w:ind w:left="3043" w:hanging="140"/>
      </w:pPr>
      <w:rPr>
        <w:rFonts w:hint="default"/>
        <w:lang w:val="pt-PT" w:eastAsia="en-US" w:bidi="ar-SA"/>
      </w:rPr>
    </w:lvl>
    <w:lvl w:ilvl="4" w:tplc="05084CDE">
      <w:numFmt w:val="bullet"/>
      <w:lvlText w:val="•"/>
      <w:lvlJc w:val="left"/>
      <w:pPr>
        <w:ind w:left="4018" w:hanging="140"/>
      </w:pPr>
      <w:rPr>
        <w:rFonts w:hint="default"/>
        <w:lang w:val="pt-PT" w:eastAsia="en-US" w:bidi="ar-SA"/>
      </w:rPr>
    </w:lvl>
    <w:lvl w:ilvl="5" w:tplc="6E8A0722">
      <w:numFmt w:val="bullet"/>
      <w:lvlText w:val="•"/>
      <w:lvlJc w:val="left"/>
      <w:pPr>
        <w:ind w:left="4993" w:hanging="140"/>
      </w:pPr>
      <w:rPr>
        <w:rFonts w:hint="default"/>
        <w:lang w:val="pt-PT" w:eastAsia="en-US" w:bidi="ar-SA"/>
      </w:rPr>
    </w:lvl>
    <w:lvl w:ilvl="6" w:tplc="17767D2C">
      <w:numFmt w:val="bullet"/>
      <w:lvlText w:val="•"/>
      <w:lvlJc w:val="left"/>
      <w:pPr>
        <w:ind w:left="5967" w:hanging="140"/>
      </w:pPr>
      <w:rPr>
        <w:rFonts w:hint="default"/>
        <w:lang w:val="pt-PT" w:eastAsia="en-US" w:bidi="ar-SA"/>
      </w:rPr>
    </w:lvl>
    <w:lvl w:ilvl="7" w:tplc="84A8A756">
      <w:numFmt w:val="bullet"/>
      <w:lvlText w:val="•"/>
      <w:lvlJc w:val="left"/>
      <w:pPr>
        <w:ind w:left="6942" w:hanging="140"/>
      </w:pPr>
      <w:rPr>
        <w:rFonts w:hint="default"/>
        <w:lang w:val="pt-PT" w:eastAsia="en-US" w:bidi="ar-SA"/>
      </w:rPr>
    </w:lvl>
    <w:lvl w:ilvl="8" w:tplc="1CA68A04">
      <w:numFmt w:val="bullet"/>
      <w:lvlText w:val="•"/>
      <w:lvlJc w:val="left"/>
      <w:pPr>
        <w:ind w:left="7917" w:hanging="140"/>
      </w:pPr>
      <w:rPr>
        <w:rFonts w:hint="default"/>
        <w:lang w:val="pt-PT" w:eastAsia="en-US" w:bidi="ar-SA"/>
      </w:rPr>
    </w:lvl>
  </w:abstractNum>
  <w:abstractNum w:abstractNumId="3">
    <w:nsid w:val="557F2BED"/>
    <w:multiLevelType w:val="hybridMultilevel"/>
    <w:tmpl w:val="97DE95EC"/>
    <w:lvl w:ilvl="0" w:tplc="1972A57C">
      <w:start w:val="1"/>
      <w:numFmt w:val="upperRoman"/>
      <w:lvlText w:val="%1"/>
      <w:lvlJc w:val="left"/>
      <w:pPr>
        <w:ind w:left="252" w:hanging="1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spacing w:val="0"/>
        <w:w w:val="100"/>
        <w:sz w:val="24"/>
        <w:szCs w:val="24"/>
        <w:lang w:val="pt-PT" w:eastAsia="en-US" w:bidi="ar-SA"/>
      </w:rPr>
    </w:lvl>
    <w:lvl w:ilvl="1" w:tplc="F15CD5B8">
      <w:numFmt w:val="bullet"/>
      <w:lvlText w:val="•"/>
      <w:lvlJc w:val="left"/>
      <w:pPr>
        <w:ind w:left="1220" w:hanging="140"/>
      </w:pPr>
      <w:rPr>
        <w:rFonts w:hint="default"/>
        <w:lang w:val="pt-PT" w:eastAsia="en-US" w:bidi="ar-SA"/>
      </w:rPr>
    </w:lvl>
    <w:lvl w:ilvl="2" w:tplc="73C23430">
      <w:numFmt w:val="bullet"/>
      <w:lvlText w:val="•"/>
      <w:lvlJc w:val="left"/>
      <w:pPr>
        <w:ind w:left="2181" w:hanging="140"/>
      </w:pPr>
      <w:rPr>
        <w:rFonts w:hint="default"/>
        <w:lang w:val="pt-PT" w:eastAsia="en-US" w:bidi="ar-SA"/>
      </w:rPr>
    </w:lvl>
    <w:lvl w:ilvl="3" w:tplc="9ED6E574">
      <w:numFmt w:val="bullet"/>
      <w:lvlText w:val="•"/>
      <w:lvlJc w:val="left"/>
      <w:pPr>
        <w:ind w:left="3141" w:hanging="140"/>
      </w:pPr>
      <w:rPr>
        <w:rFonts w:hint="default"/>
        <w:lang w:val="pt-PT" w:eastAsia="en-US" w:bidi="ar-SA"/>
      </w:rPr>
    </w:lvl>
    <w:lvl w:ilvl="4" w:tplc="368CE39E">
      <w:numFmt w:val="bullet"/>
      <w:lvlText w:val="•"/>
      <w:lvlJc w:val="left"/>
      <w:pPr>
        <w:ind w:left="4102" w:hanging="140"/>
      </w:pPr>
      <w:rPr>
        <w:rFonts w:hint="default"/>
        <w:lang w:val="pt-PT" w:eastAsia="en-US" w:bidi="ar-SA"/>
      </w:rPr>
    </w:lvl>
    <w:lvl w:ilvl="5" w:tplc="B09E519C">
      <w:numFmt w:val="bullet"/>
      <w:lvlText w:val="•"/>
      <w:lvlJc w:val="left"/>
      <w:pPr>
        <w:ind w:left="5063" w:hanging="140"/>
      </w:pPr>
      <w:rPr>
        <w:rFonts w:hint="default"/>
        <w:lang w:val="pt-PT" w:eastAsia="en-US" w:bidi="ar-SA"/>
      </w:rPr>
    </w:lvl>
    <w:lvl w:ilvl="6" w:tplc="641010EE">
      <w:numFmt w:val="bullet"/>
      <w:lvlText w:val="•"/>
      <w:lvlJc w:val="left"/>
      <w:pPr>
        <w:ind w:left="6023" w:hanging="140"/>
      </w:pPr>
      <w:rPr>
        <w:rFonts w:hint="default"/>
        <w:lang w:val="pt-PT" w:eastAsia="en-US" w:bidi="ar-SA"/>
      </w:rPr>
    </w:lvl>
    <w:lvl w:ilvl="7" w:tplc="DECE1C16">
      <w:numFmt w:val="bullet"/>
      <w:lvlText w:val="•"/>
      <w:lvlJc w:val="left"/>
      <w:pPr>
        <w:ind w:left="6984" w:hanging="140"/>
      </w:pPr>
      <w:rPr>
        <w:rFonts w:hint="default"/>
        <w:lang w:val="pt-PT" w:eastAsia="en-US" w:bidi="ar-SA"/>
      </w:rPr>
    </w:lvl>
    <w:lvl w:ilvl="8" w:tplc="DEE467DE">
      <w:numFmt w:val="bullet"/>
      <w:lvlText w:val="•"/>
      <w:lvlJc w:val="left"/>
      <w:pPr>
        <w:ind w:left="7945" w:hanging="140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1D5BCF"/>
    <w:rsid w:val="001D5BCF"/>
    <w:rsid w:val="00417694"/>
    <w:rsid w:val="00664E6B"/>
    <w:rsid w:val="008E263F"/>
    <w:rsid w:val="008F1D91"/>
    <w:rsid w:val="00D97239"/>
    <w:rsid w:val="00FF6A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D5BCF"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link w:val="Ttulo1Char"/>
    <w:uiPriority w:val="9"/>
    <w:qFormat/>
    <w:rsid w:val="008E263F"/>
    <w:pPr>
      <w:widowControl/>
      <w:autoSpaceDE/>
      <w:autoSpaceDN/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D5BC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1D5BCF"/>
    <w:rPr>
      <w:sz w:val="24"/>
      <w:szCs w:val="24"/>
    </w:rPr>
  </w:style>
  <w:style w:type="paragraph" w:customStyle="1" w:styleId="Heading1">
    <w:name w:val="Heading 1"/>
    <w:basedOn w:val="Normal"/>
    <w:uiPriority w:val="1"/>
    <w:qFormat/>
    <w:rsid w:val="001D5BCF"/>
    <w:pPr>
      <w:ind w:left="3" w:right="3"/>
      <w:jc w:val="center"/>
      <w:outlineLvl w:val="1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rsid w:val="001D5BCF"/>
    <w:pPr>
      <w:ind w:left="112"/>
      <w:jc w:val="both"/>
    </w:pPr>
  </w:style>
  <w:style w:type="paragraph" w:customStyle="1" w:styleId="TableParagraph">
    <w:name w:val="Table Paragraph"/>
    <w:basedOn w:val="Normal"/>
    <w:uiPriority w:val="1"/>
    <w:qFormat/>
    <w:rsid w:val="001D5BCF"/>
  </w:style>
  <w:style w:type="paragraph" w:styleId="Cabealho">
    <w:name w:val="header"/>
    <w:basedOn w:val="Normal"/>
    <w:link w:val="CabealhoChar"/>
    <w:uiPriority w:val="99"/>
    <w:unhideWhenUsed/>
    <w:rsid w:val="00FF6AA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F6AA8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semiHidden/>
    <w:unhideWhenUsed/>
    <w:rsid w:val="00FF6AA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FF6AA8"/>
    <w:rPr>
      <w:rFonts w:ascii="Times New Roman" w:eastAsia="Times New Roman" w:hAnsi="Times New Roman" w:cs="Times New Roman"/>
      <w:lang w:val="pt-PT"/>
    </w:rPr>
  </w:style>
  <w:style w:type="paragraph" w:styleId="NormalWeb">
    <w:name w:val="Normal (Web)"/>
    <w:basedOn w:val="Normal"/>
    <w:uiPriority w:val="99"/>
    <w:semiHidden/>
    <w:unhideWhenUsed/>
    <w:rsid w:val="008F1D91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character" w:customStyle="1" w:styleId="Ttulo1Char">
    <w:name w:val="Título 1 Char"/>
    <w:basedOn w:val="Fontepargpadro"/>
    <w:link w:val="Ttulo1"/>
    <w:uiPriority w:val="9"/>
    <w:rsid w:val="008E263F"/>
    <w:rPr>
      <w:rFonts w:ascii="Times New Roman" w:eastAsia="Times New Roman" w:hAnsi="Times New Roman" w:cs="Times New Roman"/>
      <w:b/>
      <w:bCs/>
      <w:kern w:val="36"/>
      <w:sz w:val="48"/>
      <w:szCs w:val="48"/>
      <w:lang w:val="pt-BR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E263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E263F"/>
    <w:rPr>
      <w:rFonts w:ascii="Tahoma" w:eastAsia="Times New Roman" w:hAnsi="Tahoma" w:cs="Tahoma"/>
      <w:sz w:val="16"/>
      <w:szCs w:val="16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417694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normal0">
    <w:name w:val="normal"/>
    <w:rsid w:val="00417694"/>
    <w:pPr>
      <w:widowControl/>
      <w:autoSpaceDE/>
      <w:autoSpaceDN/>
      <w:spacing w:after="200" w:line="276" w:lineRule="auto"/>
    </w:pPr>
    <w:rPr>
      <w:rFonts w:ascii="Calibri" w:eastAsia="Calibri" w:hAnsi="Calibri" w:cs="Calibri"/>
      <w:lang w:val="pt-BR"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990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8</Pages>
  <Words>1476</Words>
  <Characters>7971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Institui o Programa Estágio Social, autoriza o Poder Executivo a conceder subvenção, nos termos do art. 19 da Lei Federal nº 4.320, de 17 de março de 1964, para o alcance dos objetivos que especifica, e dá outras providências</dc:subject>
  <dc:creator>Marcelo Soares Reinaldo</dc:creator>
  <cp:lastModifiedBy>Admin</cp:lastModifiedBy>
  <cp:revision>5</cp:revision>
  <dcterms:created xsi:type="dcterms:W3CDTF">2023-12-13T13:18:00Z</dcterms:created>
  <dcterms:modified xsi:type="dcterms:W3CDTF">2023-12-13T13:36:00Z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2023-11-14T00:00:00Z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2023-12-13T00:00:00Z</vt:filetime>
  </property>
  <property fmtid="{D5CDD505-2E9C-101B-9397-08002B2CF9AE}" pid="5" name="Producer">
    <vt:lpwstr>Microsoft® Word 2021</vt:lpwstr>
  </property>
</Properties>
</file>