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65A3" w:rsidRPr="00DD7F66" w:rsidRDefault="008138B2" w:rsidP="008138B2">
      <w:pPr>
        <w:spacing w:after="0" w:line="360" w:lineRule="auto"/>
        <w:jc w:val="center"/>
        <w:rPr>
          <w:b/>
          <w:sz w:val="24"/>
          <w:szCs w:val="24"/>
        </w:rPr>
      </w:pPr>
      <w:r w:rsidRPr="00DD7F66">
        <w:rPr>
          <w:b/>
          <w:sz w:val="24"/>
          <w:szCs w:val="24"/>
        </w:rPr>
        <w:t>PARECER JURÍDICO</w:t>
      </w:r>
    </w:p>
    <w:p w:rsidR="00653047" w:rsidRPr="00DD7F66" w:rsidRDefault="00653047" w:rsidP="008138B2">
      <w:pPr>
        <w:spacing w:after="0" w:line="360" w:lineRule="auto"/>
        <w:jc w:val="center"/>
        <w:rPr>
          <w:b/>
          <w:sz w:val="24"/>
          <w:szCs w:val="24"/>
        </w:rPr>
      </w:pPr>
    </w:p>
    <w:p w:rsidR="008138B2" w:rsidRPr="00DD7F66" w:rsidRDefault="00F85172" w:rsidP="008138B2">
      <w:pPr>
        <w:pStyle w:val="PargrafodaLista"/>
        <w:numPr>
          <w:ilvl w:val="0"/>
          <w:numId w:val="1"/>
        </w:numPr>
        <w:spacing w:after="0" w:line="360" w:lineRule="auto"/>
        <w:jc w:val="both"/>
        <w:rPr>
          <w:b/>
          <w:sz w:val="24"/>
          <w:szCs w:val="24"/>
        </w:rPr>
      </w:pPr>
      <w:r w:rsidRPr="00DD7F66">
        <w:rPr>
          <w:b/>
          <w:sz w:val="24"/>
          <w:szCs w:val="24"/>
        </w:rPr>
        <w:t>RELATÓRIO</w:t>
      </w:r>
    </w:p>
    <w:p w:rsidR="008138B2" w:rsidRPr="00DD7F66" w:rsidRDefault="008138B2" w:rsidP="00E82082">
      <w:pPr>
        <w:spacing w:after="0" w:line="360" w:lineRule="auto"/>
        <w:jc w:val="both"/>
        <w:rPr>
          <w:b/>
          <w:sz w:val="24"/>
          <w:szCs w:val="24"/>
        </w:rPr>
      </w:pPr>
    </w:p>
    <w:p w:rsidR="008138B2" w:rsidRPr="00DD7F66" w:rsidRDefault="00164844" w:rsidP="001907B1">
      <w:pPr>
        <w:spacing w:before="120" w:after="120" w:line="360" w:lineRule="auto"/>
        <w:ind w:firstLine="1134"/>
        <w:jc w:val="both"/>
        <w:rPr>
          <w:rFonts w:cs="Times New Roman"/>
          <w:sz w:val="24"/>
          <w:szCs w:val="24"/>
        </w:rPr>
      </w:pPr>
      <w:r w:rsidRPr="00DD7F66">
        <w:rPr>
          <w:sz w:val="24"/>
          <w:szCs w:val="24"/>
        </w:rPr>
        <w:t xml:space="preserve">O </w:t>
      </w:r>
      <w:r w:rsidR="00D1058C">
        <w:rPr>
          <w:sz w:val="24"/>
          <w:szCs w:val="24"/>
        </w:rPr>
        <w:t xml:space="preserve">Projeto de Lei n.º </w:t>
      </w:r>
      <w:r w:rsidR="00576458">
        <w:rPr>
          <w:sz w:val="24"/>
          <w:szCs w:val="24"/>
        </w:rPr>
        <w:t>0</w:t>
      </w:r>
      <w:r w:rsidR="00D125FF">
        <w:rPr>
          <w:sz w:val="24"/>
          <w:szCs w:val="24"/>
        </w:rPr>
        <w:t>2</w:t>
      </w:r>
      <w:r w:rsidR="00767284">
        <w:rPr>
          <w:sz w:val="24"/>
          <w:szCs w:val="24"/>
        </w:rPr>
        <w:t>0</w:t>
      </w:r>
      <w:r w:rsidR="00576458">
        <w:rPr>
          <w:vanish/>
          <w:sz w:val="24"/>
          <w:szCs w:val="24"/>
        </w:rPr>
        <w:pgNum/>
      </w:r>
      <w:r w:rsidR="00576458">
        <w:rPr>
          <w:vanish/>
          <w:sz w:val="24"/>
          <w:szCs w:val="24"/>
        </w:rPr>
        <w:pgNum/>
      </w:r>
      <w:r w:rsidR="00576458">
        <w:rPr>
          <w:vanish/>
          <w:sz w:val="24"/>
          <w:szCs w:val="24"/>
        </w:rPr>
        <w:pgNum/>
      </w:r>
      <w:r w:rsidR="00576458">
        <w:rPr>
          <w:vanish/>
          <w:sz w:val="24"/>
          <w:szCs w:val="24"/>
        </w:rPr>
        <w:pgNum/>
      </w:r>
      <w:r w:rsidR="00576458">
        <w:rPr>
          <w:vanish/>
          <w:sz w:val="24"/>
          <w:szCs w:val="24"/>
        </w:rPr>
        <w:pgNum/>
      </w:r>
      <w:r w:rsidR="00576458">
        <w:rPr>
          <w:vanish/>
          <w:sz w:val="24"/>
          <w:szCs w:val="24"/>
        </w:rPr>
        <w:pgNum/>
      </w:r>
      <w:r w:rsidR="00576458">
        <w:rPr>
          <w:vanish/>
          <w:sz w:val="24"/>
          <w:szCs w:val="24"/>
        </w:rPr>
        <w:pgNum/>
      </w:r>
      <w:r w:rsidR="00576458">
        <w:rPr>
          <w:vanish/>
          <w:sz w:val="24"/>
          <w:szCs w:val="24"/>
        </w:rPr>
        <w:pgNum/>
      </w:r>
      <w:r w:rsidR="00576458">
        <w:rPr>
          <w:vanish/>
          <w:sz w:val="24"/>
          <w:szCs w:val="24"/>
        </w:rPr>
        <w:pgNum/>
      </w:r>
      <w:r w:rsidR="00576458">
        <w:rPr>
          <w:vanish/>
          <w:sz w:val="24"/>
          <w:szCs w:val="24"/>
        </w:rPr>
        <w:pgNum/>
      </w:r>
      <w:r w:rsidR="00576458">
        <w:rPr>
          <w:vanish/>
          <w:sz w:val="24"/>
          <w:szCs w:val="24"/>
        </w:rPr>
        <w:pgNum/>
      </w:r>
      <w:r w:rsidR="00576458">
        <w:rPr>
          <w:vanish/>
          <w:sz w:val="24"/>
          <w:szCs w:val="24"/>
        </w:rPr>
        <w:pgNum/>
      </w:r>
      <w:r w:rsidR="00576458">
        <w:rPr>
          <w:vanish/>
          <w:sz w:val="24"/>
          <w:szCs w:val="24"/>
        </w:rPr>
        <w:pgNum/>
      </w:r>
      <w:r w:rsidR="00576458">
        <w:rPr>
          <w:vanish/>
          <w:sz w:val="24"/>
          <w:szCs w:val="24"/>
        </w:rPr>
        <w:pgNum/>
      </w:r>
      <w:r w:rsidR="00576458">
        <w:rPr>
          <w:vanish/>
          <w:sz w:val="24"/>
          <w:szCs w:val="24"/>
        </w:rPr>
        <w:pgNum/>
      </w:r>
      <w:r w:rsidR="00576458">
        <w:rPr>
          <w:vanish/>
          <w:sz w:val="24"/>
          <w:szCs w:val="24"/>
        </w:rPr>
        <w:pgNum/>
      </w:r>
      <w:r w:rsidR="00576458">
        <w:rPr>
          <w:vanish/>
          <w:sz w:val="24"/>
          <w:szCs w:val="24"/>
        </w:rPr>
        <w:pgNum/>
      </w:r>
      <w:r w:rsidR="00576458">
        <w:rPr>
          <w:vanish/>
          <w:sz w:val="24"/>
          <w:szCs w:val="24"/>
        </w:rPr>
        <w:pgNum/>
      </w:r>
      <w:r w:rsidR="00576458">
        <w:rPr>
          <w:vanish/>
          <w:sz w:val="24"/>
          <w:szCs w:val="24"/>
        </w:rPr>
        <w:pgNum/>
      </w:r>
      <w:r w:rsidR="00576458">
        <w:rPr>
          <w:vanish/>
          <w:sz w:val="24"/>
          <w:szCs w:val="24"/>
        </w:rPr>
        <w:pgNum/>
      </w:r>
      <w:r w:rsidR="00576458">
        <w:rPr>
          <w:vanish/>
          <w:sz w:val="24"/>
          <w:szCs w:val="24"/>
        </w:rPr>
        <w:pgNum/>
      </w:r>
      <w:r w:rsidR="00576458">
        <w:rPr>
          <w:vanish/>
          <w:sz w:val="24"/>
          <w:szCs w:val="24"/>
        </w:rPr>
        <w:pgNum/>
      </w:r>
      <w:r w:rsidR="00576458">
        <w:rPr>
          <w:vanish/>
          <w:sz w:val="24"/>
          <w:szCs w:val="24"/>
        </w:rPr>
        <w:pgNum/>
      </w:r>
      <w:r w:rsidR="00576458">
        <w:rPr>
          <w:vanish/>
          <w:sz w:val="24"/>
          <w:szCs w:val="24"/>
        </w:rPr>
        <w:pgNum/>
      </w:r>
      <w:r w:rsidR="00576458">
        <w:rPr>
          <w:vanish/>
          <w:sz w:val="24"/>
          <w:szCs w:val="24"/>
        </w:rPr>
        <w:pgNum/>
      </w:r>
      <w:r w:rsidR="00576458">
        <w:rPr>
          <w:vanish/>
          <w:sz w:val="24"/>
          <w:szCs w:val="24"/>
        </w:rPr>
        <w:pgNum/>
      </w:r>
      <w:r w:rsidR="00576458">
        <w:rPr>
          <w:vanish/>
          <w:sz w:val="24"/>
          <w:szCs w:val="24"/>
        </w:rPr>
        <w:pgNum/>
      </w:r>
      <w:r w:rsidR="00576458">
        <w:rPr>
          <w:vanish/>
          <w:sz w:val="24"/>
          <w:szCs w:val="24"/>
        </w:rPr>
        <w:pgNum/>
      </w:r>
      <w:r w:rsidR="00576458">
        <w:rPr>
          <w:vanish/>
          <w:sz w:val="24"/>
          <w:szCs w:val="24"/>
        </w:rPr>
        <w:pgNum/>
      </w:r>
      <w:r w:rsidR="00576458">
        <w:rPr>
          <w:vanish/>
          <w:sz w:val="24"/>
          <w:szCs w:val="24"/>
        </w:rPr>
        <w:pgNum/>
      </w:r>
      <w:r w:rsidR="00576458">
        <w:rPr>
          <w:vanish/>
          <w:sz w:val="24"/>
          <w:szCs w:val="24"/>
        </w:rPr>
        <w:pgNum/>
      </w:r>
      <w:r w:rsidR="00576458">
        <w:rPr>
          <w:vanish/>
          <w:sz w:val="24"/>
          <w:szCs w:val="24"/>
        </w:rPr>
        <w:pgNum/>
      </w:r>
      <w:r w:rsidR="00576458">
        <w:rPr>
          <w:vanish/>
          <w:sz w:val="24"/>
          <w:szCs w:val="24"/>
        </w:rPr>
        <w:pgNum/>
      </w:r>
      <w:r w:rsidR="00576458">
        <w:rPr>
          <w:vanish/>
          <w:sz w:val="24"/>
          <w:szCs w:val="24"/>
        </w:rPr>
        <w:pgNum/>
      </w:r>
      <w:r w:rsidR="00576458">
        <w:rPr>
          <w:vanish/>
          <w:sz w:val="24"/>
          <w:szCs w:val="24"/>
        </w:rPr>
        <w:pgNum/>
      </w:r>
      <w:r w:rsidR="00576458">
        <w:rPr>
          <w:vanish/>
          <w:sz w:val="24"/>
          <w:szCs w:val="24"/>
        </w:rPr>
        <w:pgNum/>
      </w:r>
      <w:r w:rsidR="00576458">
        <w:rPr>
          <w:vanish/>
          <w:sz w:val="24"/>
          <w:szCs w:val="24"/>
        </w:rPr>
        <w:pgNum/>
      </w:r>
      <w:r w:rsidR="00576458">
        <w:rPr>
          <w:vanish/>
          <w:sz w:val="24"/>
          <w:szCs w:val="24"/>
        </w:rPr>
        <w:pgNum/>
      </w:r>
      <w:r w:rsidR="00576458">
        <w:rPr>
          <w:vanish/>
          <w:sz w:val="24"/>
          <w:szCs w:val="24"/>
        </w:rPr>
        <w:pgNum/>
      </w:r>
      <w:r w:rsidR="00576458">
        <w:rPr>
          <w:vanish/>
          <w:sz w:val="24"/>
          <w:szCs w:val="24"/>
        </w:rPr>
        <w:pgNum/>
      </w:r>
      <w:r w:rsidR="00576458">
        <w:rPr>
          <w:vanish/>
          <w:sz w:val="24"/>
          <w:szCs w:val="24"/>
        </w:rPr>
        <w:pgNum/>
      </w:r>
      <w:r w:rsidR="00576458">
        <w:rPr>
          <w:vanish/>
          <w:sz w:val="24"/>
          <w:szCs w:val="24"/>
        </w:rPr>
        <w:pgNum/>
      </w:r>
      <w:r w:rsidR="00576458">
        <w:rPr>
          <w:vanish/>
          <w:sz w:val="24"/>
          <w:szCs w:val="24"/>
        </w:rPr>
        <w:pgNum/>
      </w:r>
      <w:r w:rsidR="00576458">
        <w:rPr>
          <w:vanish/>
          <w:sz w:val="24"/>
          <w:szCs w:val="24"/>
        </w:rPr>
        <w:pgNum/>
      </w:r>
      <w:r w:rsidR="00576458">
        <w:rPr>
          <w:vanish/>
          <w:sz w:val="24"/>
          <w:szCs w:val="24"/>
        </w:rPr>
        <w:pgNum/>
      </w:r>
      <w:r w:rsidR="00576458">
        <w:rPr>
          <w:vanish/>
          <w:sz w:val="24"/>
          <w:szCs w:val="24"/>
        </w:rPr>
        <w:pgNum/>
      </w:r>
      <w:r w:rsidR="00576458">
        <w:rPr>
          <w:vanish/>
          <w:sz w:val="24"/>
          <w:szCs w:val="24"/>
        </w:rPr>
        <w:pgNum/>
      </w:r>
      <w:r w:rsidR="00576458">
        <w:rPr>
          <w:vanish/>
          <w:sz w:val="24"/>
          <w:szCs w:val="24"/>
        </w:rPr>
        <w:pgNum/>
      </w:r>
      <w:r w:rsidR="00576458">
        <w:rPr>
          <w:vanish/>
          <w:sz w:val="24"/>
          <w:szCs w:val="24"/>
        </w:rPr>
        <w:pgNum/>
      </w:r>
      <w:r w:rsidR="00576458">
        <w:rPr>
          <w:vanish/>
          <w:sz w:val="24"/>
          <w:szCs w:val="24"/>
        </w:rPr>
        <w:pgNum/>
      </w:r>
      <w:r w:rsidR="00576458">
        <w:rPr>
          <w:vanish/>
          <w:sz w:val="24"/>
          <w:szCs w:val="24"/>
        </w:rPr>
        <w:pgNum/>
      </w:r>
      <w:r w:rsidR="00576458">
        <w:rPr>
          <w:vanish/>
          <w:sz w:val="24"/>
          <w:szCs w:val="24"/>
        </w:rPr>
        <w:pgNum/>
      </w:r>
      <w:r w:rsidR="00576458">
        <w:rPr>
          <w:vanish/>
          <w:sz w:val="24"/>
          <w:szCs w:val="24"/>
        </w:rPr>
        <w:pgNum/>
      </w:r>
      <w:r w:rsidR="00576458">
        <w:rPr>
          <w:vanish/>
          <w:sz w:val="24"/>
          <w:szCs w:val="24"/>
        </w:rPr>
        <w:pgNum/>
      </w:r>
      <w:r w:rsidR="00576458">
        <w:rPr>
          <w:vanish/>
          <w:sz w:val="24"/>
          <w:szCs w:val="24"/>
        </w:rPr>
        <w:pgNum/>
      </w:r>
      <w:r w:rsidR="00576458">
        <w:rPr>
          <w:vanish/>
          <w:sz w:val="24"/>
          <w:szCs w:val="24"/>
        </w:rPr>
        <w:pgNum/>
      </w:r>
      <w:r w:rsidR="00576458">
        <w:rPr>
          <w:vanish/>
          <w:sz w:val="24"/>
          <w:szCs w:val="24"/>
        </w:rPr>
        <w:pgNum/>
      </w:r>
      <w:r w:rsidR="00576458">
        <w:rPr>
          <w:vanish/>
          <w:sz w:val="24"/>
          <w:szCs w:val="24"/>
        </w:rPr>
        <w:pgNum/>
      </w:r>
      <w:r w:rsidR="00576458">
        <w:rPr>
          <w:vanish/>
          <w:sz w:val="24"/>
          <w:szCs w:val="24"/>
        </w:rPr>
        <w:pgNum/>
      </w:r>
      <w:r w:rsidR="00576458">
        <w:rPr>
          <w:vanish/>
          <w:sz w:val="24"/>
          <w:szCs w:val="24"/>
        </w:rPr>
        <w:pgNum/>
      </w:r>
      <w:r w:rsidR="00576458">
        <w:rPr>
          <w:vanish/>
          <w:sz w:val="24"/>
          <w:szCs w:val="24"/>
        </w:rPr>
        <w:pgNum/>
      </w:r>
      <w:r w:rsidR="00576458">
        <w:rPr>
          <w:vanish/>
          <w:sz w:val="24"/>
          <w:szCs w:val="24"/>
        </w:rPr>
        <w:pgNum/>
      </w:r>
      <w:r w:rsidR="00576458">
        <w:rPr>
          <w:vanish/>
          <w:sz w:val="24"/>
          <w:szCs w:val="24"/>
        </w:rPr>
        <w:pgNum/>
      </w:r>
      <w:r w:rsidR="00576458">
        <w:rPr>
          <w:vanish/>
          <w:sz w:val="24"/>
          <w:szCs w:val="24"/>
        </w:rPr>
        <w:pgNum/>
      </w:r>
      <w:r w:rsidR="00576458">
        <w:rPr>
          <w:vanish/>
          <w:sz w:val="24"/>
          <w:szCs w:val="24"/>
        </w:rPr>
        <w:pgNum/>
      </w:r>
      <w:r w:rsidR="00576458">
        <w:rPr>
          <w:vanish/>
          <w:sz w:val="24"/>
          <w:szCs w:val="24"/>
        </w:rPr>
        <w:pgNum/>
      </w:r>
      <w:r w:rsidR="00576458">
        <w:rPr>
          <w:vanish/>
          <w:sz w:val="24"/>
          <w:szCs w:val="24"/>
        </w:rPr>
        <w:pgNum/>
      </w:r>
      <w:r w:rsidR="00576458">
        <w:rPr>
          <w:vanish/>
          <w:sz w:val="24"/>
          <w:szCs w:val="24"/>
        </w:rPr>
        <w:pgNum/>
      </w:r>
      <w:r w:rsidR="00576458">
        <w:rPr>
          <w:vanish/>
          <w:sz w:val="24"/>
          <w:szCs w:val="24"/>
        </w:rPr>
        <w:pgNum/>
      </w:r>
      <w:r w:rsidR="00576458">
        <w:rPr>
          <w:vanish/>
          <w:sz w:val="24"/>
          <w:szCs w:val="24"/>
        </w:rPr>
        <w:pgNum/>
      </w:r>
      <w:r w:rsidR="00576458">
        <w:rPr>
          <w:vanish/>
          <w:sz w:val="24"/>
          <w:szCs w:val="24"/>
        </w:rPr>
        <w:pgNum/>
      </w:r>
      <w:r w:rsidR="00576458">
        <w:rPr>
          <w:vanish/>
          <w:sz w:val="24"/>
          <w:szCs w:val="24"/>
        </w:rPr>
        <w:pgNum/>
      </w:r>
      <w:r w:rsidR="00576458">
        <w:rPr>
          <w:vanish/>
          <w:sz w:val="24"/>
          <w:szCs w:val="24"/>
        </w:rPr>
        <w:pgNum/>
      </w:r>
      <w:r w:rsidR="00576458">
        <w:rPr>
          <w:vanish/>
          <w:sz w:val="24"/>
          <w:szCs w:val="24"/>
        </w:rPr>
        <w:pgNum/>
      </w:r>
      <w:r w:rsidR="00576458">
        <w:rPr>
          <w:vanish/>
          <w:sz w:val="24"/>
          <w:szCs w:val="24"/>
        </w:rPr>
        <w:pgNum/>
      </w:r>
      <w:r w:rsidR="00576458">
        <w:rPr>
          <w:vanish/>
          <w:sz w:val="24"/>
          <w:szCs w:val="24"/>
        </w:rPr>
        <w:pgNum/>
      </w:r>
      <w:r w:rsidR="00576458">
        <w:rPr>
          <w:vanish/>
          <w:sz w:val="24"/>
          <w:szCs w:val="24"/>
        </w:rPr>
        <w:pgNum/>
      </w:r>
      <w:r w:rsidR="00576458">
        <w:rPr>
          <w:vanish/>
          <w:sz w:val="24"/>
          <w:szCs w:val="24"/>
        </w:rPr>
        <w:pgNum/>
      </w:r>
      <w:r w:rsidR="00576458">
        <w:rPr>
          <w:vanish/>
          <w:sz w:val="24"/>
          <w:szCs w:val="24"/>
        </w:rPr>
        <w:pgNum/>
      </w:r>
      <w:r w:rsidR="00576458">
        <w:rPr>
          <w:vanish/>
          <w:sz w:val="24"/>
          <w:szCs w:val="24"/>
        </w:rPr>
        <w:pgNum/>
      </w:r>
      <w:r w:rsidR="00576458">
        <w:rPr>
          <w:vanish/>
          <w:sz w:val="24"/>
          <w:szCs w:val="24"/>
        </w:rPr>
        <w:pgNum/>
      </w:r>
      <w:r w:rsidR="00576458">
        <w:rPr>
          <w:vanish/>
          <w:sz w:val="24"/>
          <w:szCs w:val="24"/>
        </w:rPr>
        <w:pgNum/>
      </w:r>
      <w:r w:rsidR="00576458">
        <w:rPr>
          <w:vanish/>
          <w:sz w:val="24"/>
          <w:szCs w:val="24"/>
        </w:rPr>
        <w:pgNum/>
      </w:r>
      <w:r w:rsidR="00576458">
        <w:rPr>
          <w:vanish/>
          <w:sz w:val="24"/>
          <w:szCs w:val="24"/>
        </w:rPr>
        <w:pgNum/>
      </w:r>
      <w:r w:rsidR="00576458">
        <w:rPr>
          <w:vanish/>
          <w:sz w:val="24"/>
          <w:szCs w:val="24"/>
        </w:rPr>
        <w:pgNum/>
      </w:r>
      <w:r w:rsidR="00576458">
        <w:rPr>
          <w:vanish/>
          <w:sz w:val="24"/>
          <w:szCs w:val="24"/>
        </w:rPr>
        <w:pgNum/>
      </w:r>
      <w:r w:rsidR="00576458">
        <w:rPr>
          <w:vanish/>
          <w:sz w:val="24"/>
          <w:szCs w:val="24"/>
        </w:rPr>
        <w:pgNum/>
      </w:r>
      <w:r w:rsidR="00576458">
        <w:rPr>
          <w:vanish/>
          <w:sz w:val="24"/>
          <w:szCs w:val="24"/>
        </w:rPr>
        <w:pgNum/>
      </w:r>
      <w:r w:rsidR="00576458">
        <w:rPr>
          <w:vanish/>
          <w:sz w:val="24"/>
          <w:szCs w:val="24"/>
        </w:rPr>
        <w:pgNum/>
      </w:r>
      <w:r w:rsidR="00576458">
        <w:rPr>
          <w:vanish/>
          <w:sz w:val="24"/>
          <w:szCs w:val="24"/>
        </w:rPr>
        <w:pgNum/>
      </w:r>
      <w:r w:rsidR="00576458">
        <w:rPr>
          <w:vanish/>
          <w:sz w:val="24"/>
          <w:szCs w:val="24"/>
        </w:rPr>
        <w:pgNum/>
      </w:r>
      <w:r w:rsidR="00576458">
        <w:rPr>
          <w:vanish/>
          <w:sz w:val="24"/>
          <w:szCs w:val="24"/>
        </w:rPr>
        <w:pgNum/>
      </w:r>
      <w:r w:rsidR="00576458">
        <w:rPr>
          <w:vanish/>
          <w:sz w:val="24"/>
          <w:szCs w:val="24"/>
        </w:rPr>
        <w:pgNum/>
      </w:r>
      <w:r w:rsidR="00576458">
        <w:rPr>
          <w:vanish/>
          <w:sz w:val="24"/>
          <w:szCs w:val="24"/>
        </w:rPr>
        <w:pgNum/>
      </w:r>
      <w:r w:rsidR="00576458">
        <w:rPr>
          <w:vanish/>
          <w:sz w:val="24"/>
          <w:szCs w:val="24"/>
        </w:rPr>
        <w:pgNum/>
      </w:r>
      <w:r w:rsidR="00576458">
        <w:rPr>
          <w:vanish/>
          <w:sz w:val="24"/>
          <w:szCs w:val="24"/>
        </w:rPr>
        <w:pgNum/>
      </w:r>
      <w:r w:rsidR="00576458">
        <w:rPr>
          <w:vanish/>
          <w:sz w:val="24"/>
          <w:szCs w:val="24"/>
        </w:rPr>
        <w:pgNum/>
      </w:r>
      <w:r w:rsidR="00576458">
        <w:rPr>
          <w:vanish/>
          <w:sz w:val="24"/>
          <w:szCs w:val="24"/>
        </w:rPr>
        <w:pgNum/>
      </w:r>
      <w:r w:rsidR="00576458">
        <w:rPr>
          <w:vanish/>
          <w:sz w:val="24"/>
          <w:szCs w:val="24"/>
        </w:rPr>
        <w:pgNum/>
      </w:r>
      <w:r w:rsidR="00576458">
        <w:rPr>
          <w:vanish/>
          <w:sz w:val="24"/>
          <w:szCs w:val="24"/>
        </w:rPr>
        <w:pgNum/>
      </w:r>
      <w:r w:rsidR="00576458">
        <w:rPr>
          <w:vanish/>
          <w:sz w:val="24"/>
          <w:szCs w:val="24"/>
        </w:rPr>
        <w:pgNum/>
      </w:r>
      <w:r w:rsidR="00576458">
        <w:rPr>
          <w:vanish/>
          <w:sz w:val="24"/>
          <w:szCs w:val="24"/>
        </w:rPr>
        <w:pgNum/>
      </w:r>
      <w:r w:rsidR="00576458">
        <w:rPr>
          <w:vanish/>
          <w:sz w:val="24"/>
          <w:szCs w:val="24"/>
        </w:rPr>
        <w:pgNum/>
      </w:r>
      <w:r w:rsidR="00576458">
        <w:rPr>
          <w:vanish/>
          <w:sz w:val="24"/>
          <w:szCs w:val="24"/>
        </w:rPr>
        <w:pgNum/>
      </w:r>
      <w:r w:rsidR="00576458">
        <w:rPr>
          <w:vanish/>
          <w:sz w:val="24"/>
          <w:szCs w:val="24"/>
        </w:rPr>
        <w:pgNum/>
      </w:r>
      <w:r w:rsidR="00576458">
        <w:rPr>
          <w:vanish/>
          <w:sz w:val="24"/>
          <w:szCs w:val="24"/>
        </w:rPr>
        <w:pgNum/>
      </w:r>
      <w:r w:rsidR="00576458">
        <w:rPr>
          <w:vanish/>
          <w:sz w:val="24"/>
          <w:szCs w:val="24"/>
        </w:rPr>
        <w:pgNum/>
      </w:r>
      <w:r w:rsidR="00576458">
        <w:rPr>
          <w:vanish/>
          <w:sz w:val="24"/>
          <w:szCs w:val="24"/>
        </w:rPr>
        <w:pgNum/>
      </w:r>
      <w:r w:rsidR="00576458">
        <w:rPr>
          <w:vanish/>
          <w:sz w:val="24"/>
          <w:szCs w:val="24"/>
        </w:rPr>
        <w:pgNum/>
      </w:r>
      <w:r w:rsidR="00576458">
        <w:rPr>
          <w:vanish/>
          <w:sz w:val="24"/>
          <w:szCs w:val="24"/>
        </w:rPr>
        <w:pgNum/>
      </w:r>
      <w:r w:rsidR="00576458">
        <w:rPr>
          <w:vanish/>
          <w:sz w:val="24"/>
          <w:szCs w:val="24"/>
        </w:rPr>
        <w:pgNum/>
      </w:r>
      <w:r w:rsidR="00576458">
        <w:rPr>
          <w:vanish/>
          <w:sz w:val="24"/>
          <w:szCs w:val="24"/>
        </w:rPr>
        <w:pgNum/>
      </w:r>
      <w:r w:rsidR="00576458">
        <w:rPr>
          <w:vanish/>
          <w:sz w:val="24"/>
          <w:szCs w:val="24"/>
        </w:rPr>
        <w:pgNum/>
      </w:r>
      <w:r w:rsidR="00576458">
        <w:rPr>
          <w:vanish/>
          <w:sz w:val="24"/>
          <w:szCs w:val="24"/>
        </w:rPr>
        <w:pgNum/>
      </w:r>
      <w:r w:rsidR="00576458">
        <w:rPr>
          <w:vanish/>
          <w:sz w:val="24"/>
          <w:szCs w:val="24"/>
        </w:rPr>
        <w:pgNum/>
      </w:r>
      <w:r w:rsidR="00576458">
        <w:rPr>
          <w:vanish/>
          <w:sz w:val="24"/>
          <w:szCs w:val="24"/>
        </w:rPr>
        <w:pgNum/>
      </w:r>
      <w:r w:rsidR="00576458">
        <w:rPr>
          <w:vanish/>
          <w:sz w:val="24"/>
          <w:szCs w:val="24"/>
        </w:rPr>
        <w:pgNum/>
      </w:r>
      <w:r w:rsidR="00576458">
        <w:rPr>
          <w:vanish/>
          <w:sz w:val="24"/>
          <w:szCs w:val="24"/>
        </w:rPr>
        <w:pgNum/>
      </w:r>
      <w:r w:rsidR="00576458">
        <w:rPr>
          <w:vanish/>
          <w:sz w:val="24"/>
          <w:szCs w:val="24"/>
        </w:rPr>
        <w:pgNum/>
      </w:r>
      <w:r w:rsidR="00576458">
        <w:rPr>
          <w:vanish/>
          <w:sz w:val="24"/>
          <w:szCs w:val="24"/>
        </w:rPr>
        <w:pgNum/>
      </w:r>
      <w:r w:rsidR="00576458">
        <w:rPr>
          <w:vanish/>
          <w:sz w:val="24"/>
          <w:szCs w:val="24"/>
        </w:rPr>
        <w:pgNum/>
      </w:r>
      <w:r w:rsidR="00576458">
        <w:rPr>
          <w:vanish/>
          <w:sz w:val="24"/>
          <w:szCs w:val="24"/>
        </w:rPr>
        <w:pgNum/>
      </w:r>
      <w:r w:rsidR="00576458">
        <w:rPr>
          <w:vanish/>
          <w:sz w:val="24"/>
          <w:szCs w:val="24"/>
        </w:rPr>
        <w:pgNum/>
      </w:r>
      <w:r w:rsidR="00576458">
        <w:rPr>
          <w:vanish/>
          <w:sz w:val="24"/>
          <w:szCs w:val="24"/>
        </w:rPr>
        <w:pgNum/>
      </w:r>
      <w:r w:rsidR="00576458">
        <w:rPr>
          <w:vanish/>
          <w:sz w:val="24"/>
          <w:szCs w:val="24"/>
        </w:rPr>
        <w:pgNum/>
      </w:r>
      <w:r w:rsidR="00576458">
        <w:rPr>
          <w:vanish/>
          <w:sz w:val="24"/>
          <w:szCs w:val="24"/>
        </w:rPr>
        <w:pgNum/>
      </w:r>
      <w:r w:rsidR="00576458">
        <w:rPr>
          <w:vanish/>
          <w:sz w:val="24"/>
          <w:szCs w:val="24"/>
        </w:rPr>
        <w:pgNum/>
      </w:r>
      <w:r w:rsidR="00D1058C">
        <w:rPr>
          <w:sz w:val="24"/>
          <w:szCs w:val="24"/>
        </w:rPr>
        <w:t>/201</w:t>
      </w:r>
      <w:r w:rsidR="00D125FF">
        <w:rPr>
          <w:sz w:val="24"/>
          <w:szCs w:val="24"/>
        </w:rPr>
        <w:t>8</w:t>
      </w:r>
      <w:r w:rsidR="00B92A18">
        <w:rPr>
          <w:sz w:val="24"/>
          <w:szCs w:val="24"/>
        </w:rPr>
        <w:t>,</w:t>
      </w:r>
      <w:r w:rsidRPr="00DD7F66">
        <w:rPr>
          <w:sz w:val="24"/>
          <w:szCs w:val="24"/>
        </w:rPr>
        <w:t xml:space="preserve"> </w:t>
      </w:r>
      <w:r w:rsidR="00B92A18">
        <w:rPr>
          <w:sz w:val="24"/>
          <w:szCs w:val="24"/>
        </w:rPr>
        <w:t>de autoria</w:t>
      </w:r>
      <w:r w:rsidR="00725A05">
        <w:rPr>
          <w:sz w:val="24"/>
          <w:szCs w:val="24"/>
        </w:rPr>
        <w:t xml:space="preserve"> d</w:t>
      </w:r>
      <w:r w:rsidR="00414BE8">
        <w:rPr>
          <w:sz w:val="24"/>
          <w:szCs w:val="24"/>
        </w:rPr>
        <w:t>a</w:t>
      </w:r>
      <w:r w:rsidR="00725A05">
        <w:rPr>
          <w:sz w:val="24"/>
          <w:szCs w:val="24"/>
        </w:rPr>
        <w:t xml:space="preserve"> Vereador</w:t>
      </w:r>
      <w:r w:rsidR="00414BE8">
        <w:rPr>
          <w:sz w:val="24"/>
          <w:szCs w:val="24"/>
        </w:rPr>
        <w:t>a</w:t>
      </w:r>
      <w:r w:rsidR="00725A05">
        <w:rPr>
          <w:sz w:val="24"/>
          <w:szCs w:val="24"/>
        </w:rPr>
        <w:t xml:space="preserve"> </w:t>
      </w:r>
      <w:r w:rsidR="00414BE8">
        <w:rPr>
          <w:sz w:val="24"/>
          <w:szCs w:val="24"/>
        </w:rPr>
        <w:t>Claudinha Jardim</w:t>
      </w:r>
      <w:r w:rsidR="00B92A18">
        <w:rPr>
          <w:sz w:val="24"/>
          <w:szCs w:val="24"/>
        </w:rPr>
        <w:t>, que “</w:t>
      </w:r>
      <w:r w:rsidR="00414BE8">
        <w:rPr>
          <w:sz w:val="24"/>
          <w:szCs w:val="24"/>
        </w:rPr>
        <w:t>Obriga os postos de revendedores de combustíveis a informar a origem dos seus produtos</w:t>
      </w:r>
      <w:r w:rsidR="00B92A18">
        <w:rPr>
          <w:sz w:val="24"/>
          <w:szCs w:val="24"/>
        </w:rPr>
        <w:t xml:space="preserve">”, </w:t>
      </w:r>
      <w:r w:rsidRPr="00DD7F66">
        <w:rPr>
          <w:sz w:val="24"/>
          <w:szCs w:val="24"/>
        </w:rPr>
        <w:t xml:space="preserve">foi </w:t>
      </w:r>
      <w:r w:rsidR="00D1058C">
        <w:rPr>
          <w:sz w:val="24"/>
          <w:szCs w:val="24"/>
        </w:rPr>
        <w:t xml:space="preserve">encaminhado a esta </w:t>
      </w:r>
      <w:r w:rsidRPr="00DD7F66">
        <w:rPr>
          <w:sz w:val="24"/>
          <w:szCs w:val="24"/>
        </w:rPr>
        <w:t>Procuradoria Jurí</w:t>
      </w:r>
      <w:r w:rsidR="008B6126" w:rsidRPr="00DD7F66">
        <w:rPr>
          <w:sz w:val="24"/>
          <w:szCs w:val="24"/>
        </w:rPr>
        <w:t>dica</w:t>
      </w:r>
      <w:r w:rsidR="00D1058C">
        <w:rPr>
          <w:sz w:val="24"/>
          <w:szCs w:val="24"/>
        </w:rPr>
        <w:t xml:space="preserve"> pelo Presidente da Câmara Municipal</w:t>
      </w:r>
      <w:r w:rsidR="003027EF">
        <w:rPr>
          <w:sz w:val="24"/>
          <w:szCs w:val="24"/>
        </w:rPr>
        <w:t xml:space="preserve"> para an</w:t>
      </w:r>
      <w:r w:rsidR="003027EF">
        <w:rPr>
          <w:sz w:val="24"/>
          <w:szCs w:val="24"/>
        </w:rPr>
        <w:t>á</w:t>
      </w:r>
      <w:r w:rsidR="003027EF">
        <w:rPr>
          <w:sz w:val="24"/>
          <w:szCs w:val="24"/>
        </w:rPr>
        <w:t>lise com fulcro no art. 105 do Regimento Interno</w:t>
      </w:r>
      <w:r w:rsidR="00AF3747">
        <w:rPr>
          <w:sz w:val="24"/>
          <w:szCs w:val="24"/>
        </w:rPr>
        <w:t>.</w:t>
      </w:r>
    </w:p>
    <w:p w:rsidR="00B56946" w:rsidRPr="00DD7F66" w:rsidRDefault="00B56946" w:rsidP="00E82082">
      <w:pPr>
        <w:spacing w:after="0" w:line="360" w:lineRule="auto"/>
        <w:ind w:firstLine="1134"/>
        <w:jc w:val="both"/>
        <w:rPr>
          <w:sz w:val="24"/>
          <w:szCs w:val="24"/>
        </w:rPr>
      </w:pPr>
    </w:p>
    <w:p w:rsidR="008138B2" w:rsidRPr="00DD7F66" w:rsidRDefault="00FC2476" w:rsidP="00E82082">
      <w:pPr>
        <w:pStyle w:val="PargrafodaLista"/>
        <w:numPr>
          <w:ilvl w:val="0"/>
          <w:numId w:val="1"/>
        </w:numPr>
        <w:spacing w:after="0" w:line="360" w:lineRule="auto"/>
        <w:jc w:val="both"/>
        <w:rPr>
          <w:b/>
          <w:sz w:val="24"/>
          <w:szCs w:val="24"/>
        </w:rPr>
      </w:pPr>
      <w:r w:rsidRPr="00DD7F66">
        <w:rPr>
          <w:b/>
          <w:sz w:val="24"/>
          <w:szCs w:val="24"/>
        </w:rPr>
        <w:t>MÉRITO</w:t>
      </w:r>
    </w:p>
    <w:p w:rsidR="008138B2" w:rsidRPr="00DD7F66" w:rsidRDefault="008138B2" w:rsidP="00E82082">
      <w:pPr>
        <w:spacing w:after="0" w:line="360" w:lineRule="auto"/>
        <w:jc w:val="both"/>
        <w:rPr>
          <w:b/>
          <w:sz w:val="24"/>
          <w:szCs w:val="24"/>
        </w:rPr>
      </w:pPr>
    </w:p>
    <w:p w:rsidR="00AF3747" w:rsidRDefault="006F3046" w:rsidP="00AF3747">
      <w:pPr>
        <w:spacing w:after="0" w:line="360" w:lineRule="auto"/>
        <w:ind w:firstLine="1134"/>
        <w:jc w:val="both"/>
        <w:rPr>
          <w:rFonts w:cs="Times New Roman"/>
          <w:sz w:val="24"/>
          <w:szCs w:val="24"/>
        </w:rPr>
      </w:pPr>
      <w:r>
        <w:rPr>
          <w:sz w:val="24"/>
          <w:szCs w:val="24"/>
        </w:rPr>
        <w:t xml:space="preserve">De fato, a norma </w:t>
      </w:r>
      <w:r w:rsidR="00861316">
        <w:rPr>
          <w:sz w:val="24"/>
          <w:szCs w:val="24"/>
        </w:rPr>
        <w:t>insculpida</w:t>
      </w:r>
      <w:r>
        <w:rPr>
          <w:sz w:val="24"/>
          <w:szCs w:val="24"/>
        </w:rPr>
        <w:t xml:space="preserve"> no art</w:t>
      </w:r>
      <w:r w:rsidR="00E53D0C">
        <w:rPr>
          <w:sz w:val="24"/>
          <w:szCs w:val="24"/>
        </w:rPr>
        <w:t>.</w:t>
      </w:r>
      <w:r>
        <w:rPr>
          <w:sz w:val="24"/>
          <w:szCs w:val="24"/>
        </w:rPr>
        <w:t xml:space="preserve"> 105 do Regimento Interno da Câmara Mun</w:t>
      </w:r>
      <w:r>
        <w:rPr>
          <w:sz w:val="24"/>
          <w:szCs w:val="24"/>
        </w:rPr>
        <w:t>i</w:t>
      </w:r>
      <w:r>
        <w:rPr>
          <w:sz w:val="24"/>
          <w:szCs w:val="24"/>
        </w:rPr>
        <w:t>ci</w:t>
      </w:r>
      <w:r w:rsidR="000A7DB6">
        <w:rPr>
          <w:sz w:val="24"/>
          <w:szCs w:val="24"/>
        </w:rPr>
        <w:t>pal de Guaíba prevê que cabe</w:t>
      </w:r>
      <w:r>
        <w:rPr>
          <w:sz w:val="24"/>
          <w:szCs w:val="24"/>
        </w:rPr>
        <w:t xml:space="preserve"> ao Presidente</w:t>
      </w:r>
      <w:r w:rsidR="008F208F">
        <w:rPr>
          <w:sz w:val="24"/>
          <w:szCs w:val="24"/>
        </w:rPr>
        <w:t xml:space="preserve"> do Legislativo</w:t>
      </w:r>
      <w:r>
        <w:rPr>
          <w:sz w:val="24"/>
          <w:szCs w:val="24"/>
        </w:rPr>
        <w:t xml:space="preserve"> a p</w:t>
      </w:r>
      <w:r w:rsidR="005046AE">
        <w:rPr>
          <w:sz w:val="24"/>
          <w:szCs w:val="24"/>
        </w:rPr>
        <w:t>rerrogativa</w:t>
      </w:r>
      <w:r>
        <w:rPr>
          <w:sz w:val="24"/>
          <w:szCs w:val="24"/>
        </w:rPr>
        <w:t xml:space="preserve"> de devo</w:t>
      </w:r>
      <w:r w:rsidR="005046AE">
        <w:rPr>
          <w:sz w:val="24"/>
          <w:szCs w:val="24"/>
        </w:rPr>
        <w:t>ver</w:t>
      </w:r>
      <w:r>
        <w:rPr>
          <w:sz w:val="24"/>
          <w:szCs w:val="24"/>
        </w:rPr>
        <w:t xml:space="preserve"> ao autor </w:t>
      </w:r>
      <w:r w:rsidR="006C2879">
        <w:rPr>
          <w:sz w:val="24"/>
          <w:szCs w:val="24"/>
        </w:rPr>
        <w:t>as proposições</w:t>
      </w:r>
      <w:r>
        <w:rPr>
          <w:sz w:val="24"/>
          <w:szCs w:val="24"/>
        </w:rPr>
        <w:t xml:space="preserve"> manifesta</w:t>
      </w:r>
      <w:r w:rsidR="006C2879">
        <w:rPr>
          <w:sz w:val="24"/>
          <w:szCs w:val="24"/>
        </w:rPr>
        <w:t>damente</w:t>
      </w:r>
      <w:r>
        <w:rPr>
          <w:sz w:val="24"/>
          <w:szCs w:val="24"/>
        </w:rPr>
        <w:t xml:space="preserve"> inconstitucionalidade (art. 105, II), alheias à comp</w:t>
      </w:r>
      <w:r>
        <w:rPr>
          <w:sz w:val="24"/>
          <w:szCs w:val="24"/>
        </w:rPr>
        <w:t>e</w:t>
      </w:r>
      <w:r>
        <w:rPr>
          <w:sz w:val="24"/>
          <w:szCs w:val="24"/>
        </w:rPr>
        <w:t xml:space="preserve">tência da Câmara (art. 105, I) ou </w:t>
      </w:r>
      <w:r w:rsidR="00222C91">
        <w:rPr>
          <w:sz w:val="24"/>
          <w:szCs w:val="24"/>
        </w:rPr>
        <w:t xml:space="preserve">ainda aquelas </w:t>
      </w:r>
      <w:r>
        <w:rPr>
          <w:sz w:val="24"/>
          <w:szCs w:val="24"/>
        </w:rPr>
        <w:t>de caráter pessoal (art. 105,</w:t>
      </w:r>
      <w:r w:rsidR="00FD6D8E">
        <w:rPr>
          <w:sz w:val="24"/>
          <w:szCs w:val="24"/>
        </w:rPr>
        <w:t xml:space="preserve"> </w:t>
      </w:r>
      <w:r>
        <w:rPr>
          <w:sz w:val="24"/>
          <w:szCs w:val="24"/>
        </w:rPr>
        <w:t>III)</w:t>
      </w:r>
      <w:r w:rsidRPr="00DD7F66">
        <w:rPr>
          <w:rFonts w:cs="Times New Roman"/>
          <w:sz w:val="24"/>
          <w:szCs w:val="24"/>
        </w:rPr>
        <w:t>.</w:t>
      </w:r>
      <w:r w:rsidR="006F6548">
        <w:rPr>
          <w:rFonts w:cs="Times New Roman"/>
          <w:sz w:val="24"/>
          <w:szCs w:val="24"/>
        </w:rPr>
        <w:t xml:space="preserve"> </w:t>
      </w:r>
      <w:r w:rsidR="00222C91">
        <w:rPr>
          <w:rFonts w:cs="Times New Roman"/>
          <w:sz w:val="24"/>
          <w:szCs w:val="24"/>
        </w:rPr>
        <w:t>O mesmo controle já é exercido no âmbito da Câmara dos Deputados, com base em seu</w:t>
      </w:r>
      <w:r w:rsidR="006F6548">
        <w:rPr>
          <w:rFonts w:cs="Times New Roman"/>
          <w:sz w:val="24"/>
          <w:szCs w:val="24"/>
        </w:rPr>
        <w:t xml:space="preserve"> Regimento Interno </w:t>
      </w:r>
      <w:r w:rsidR="007C57F3">
        <w:rPr>
          <w:rFonts w:cs="Times New Roman"/>
          <w:sz w:val="24"/>
          <w:szCs w:val="24"/>
        </w:rPr>
        <w:t>(art. 137, §1º</w:t>
      </w:r>
      <w:r w:rsidR="006F6548" w:rsidRPr="006F6548">
        <w:rPr>
          <w:rFonts w:cs="Times New Roman"/>
          <w:sz w:val="24"/>
          <w:szCs w:val="24"/>
        </w:rPr>
        <w:t>)</w:t>
      </w:r>
      <w:r w:rsidR="00626445">
        <w:rPr>
          <w:rFonts w:cs="Times New Roman"/>
          <w:sz w:val="24"/>
          <w:szCs w:val="24"/>
        </w:rPr>
        <w:t>,</w:t>
      </w:r>
      <w:r w:rsidR="00003DB3">
        <w:rPr>
          <w:rFonts w:cs="Times New Roman"/>
          <w:sz w:val="24"/>
          <w:szCs w:val="24"/>
        </w:rPr>
        <w:t xml:space="preserve"> e no Regimento Interno do Senado Federal (art. 48, XI)</w:t>
      </w:r>
      <w:r w:rsidR="00222C91">
        <w:rPr>
          <w:rFonts w:cs="Times New Roman"/>
          <w:sz w:val="24"/>
          <w:szCs w:val="24"/>
        </w:rPr>
        <w:t xml:space="preserve"> e foi replicado em diversos outros regimentos internos de outros parlamentos brasileiros.</w:t>
      </w:r>
      <w:r w:rsidR="00AF3747">
        <w:rPr>
          <w:rFonts w:cs="Times New Roman"/>
          <w:sz w:val="24"/>
          <w:szCs w:val="24"/>
        </w:rPr>
        <w:t xml:space="preserve"> </w:t>
      </w:r>
    </w:p>
    <w:p w:rsidR="00AF3747" w:rsidRDefault="00AF3747" w:rsidP="00AF3747">
      <w:pPr>
        <w:spacing w:after="0" w:line="360" w:lineRule="auto"/>
        <w:ind w:firstLine="1134"/>
        <w:jc w:val="both"/>
        <w:rPr>
          <w:rFonts w:cs="Times New Roman"/>
          <w:sz w:val="24"/>
          <w:szCs w:val="24"/>
        </w:rPr>
      </w:pPr>
    </w:p>
    <w:p w:rsidR="00C15C7D" w:rsidRPr="00AF3747" w:rsidRDefault="00446B7D" w:rsidP="00AF3747">
      <w:pPr>
        <w:spacing w:after="0" w:line="360" w:lineRule="auto"/>
        <w:ind w:firstLine="1134"/>
        <w:jc w:val="both"/>
        <w:rPr>
          <w:rFonts w:cs="Times New Roman"/>
          <w:sz w:val="24"/>
          <w:szCs w:val="24"/>
        </w:rPr>
      </w:pPr>
      <w:r>
        <w:rPr>
          <w:sz w:val="24"/>
          <w:szCs w:val="24"/>
        </w:rPr>
        <w:t xml:space="preserve">A própria doutrina jurídica prevê o instituto </w:t>
      </w:r>
      <w:r w:rsidR="00A243F7">
        <w:rPr>
          <w:sz w:val="24"/>
          <w:szCs w:val="24"/>
        </w:rPr>
        <w:t>do</w:t>
      </w:r>
      <w:r w:rsidR="00C15C7D">
        <w:rPr>
          <w:sz w:val="24"/>
          <w:szCs w:val="24"/>
        </w:rPr>
        <w:t xml:space="preserve"> controle de constitucionalidade políti</w:t>
      </w:r>
      <w:r w:rsidR="00030B92">
        <w:rPr>
          <w:sz w:val="24"/>
          <w:szCs w:val="24"/>
        </w:rPr>
        <w:t>co também chamado de controle</w:t>
      </w:r>
      <w:r w:rsidR="00C15C7D">
        <w:rPr>
          <w:sz w:val="24"/>
          <w:szCs w:val="24"/>
        </w:rPr>
        <w:t xml:space="preserve"> preventivo, </w:t>
      </w:r>
      <w:r w:rsidR="00FA63DF">
        <w:rPr>
          <w:sz w:val="24"/>
          <w:szCs w:val="24"/>
        </w:rPr>
        <w:t>através de</w:t>
      </w:r>
      <w:r w:rsidR="00716ECD">
        <w:rPr>
          <w:sz w:val="24"/>
          <w:szCs w:val="24"/>
        </w:rPr>
        <w:t xml:space="preserve"> exame perfunctório pela</w:t>
      </w:r>
      <w:r w:rsidR="00CC3686">
        <w:rPr>
          <w:sz w:val="24"/>
          <w:szCs w:val="24"/>
        </w:rPr>
        <w:t xml:space="preserve"> Pr</w:t>
      </w:r>
      <w:r w:rsidR="00CC3686">
        <w:rPr>
          <w:sz w:val="24"/>
          <w:szCs w:val="24"/>
        </w:rPr>
        <w:t>e</w:t>
      </w:r>
      <w:r w:rsidR="00030B92">
        <w:rPr>
          <w:sz w:val="24"/>
          <w:szCs w:val="24"/>
        </w:rPr>
        <w:t>sidência da Mesa Diretora</w:t>
      </w:r>
      <w:r w:rsidR="00F34443">
        <w:rPr>
          <w:sz w:val="24"/>
          <w:szCs w:val="24"/>
        </w:rPr>
        <w:t>.</w:t>
      </w:r>
      <w:r w:rsidR="00AF3747">
        <w:rPr>
          <w:rFonts w:cs="Times New Roman"/>
          <w:sz w:val="24"/>
          <w:szCs w:val="24"/>
        </w:rPr>
        <w:t xml:space="preserve"> </w:t>
      </w:r>
      <w:r w:rsidR="00030B92">
        <w:rPr>
          <w:sz w:val="24"/>
          <w:szCs w:val="24"/>
        </w:rPr>
        <w:t>A</w:t>
      </w:r>
      <w:r w:rsidR="00133A4B">
        <w:rPr>
          <w:sz w:val="24"/>
          <w:szCs w:val="24"/>
        </w:rPr>
        <w:t xml:space="preserve"> devolução </w:t>
      </w:r>
      <w:r w:rsidR="00030B92">
        <w:rPr>
          <w:sz w:val="24"/>
          <w:szCs w:val="24"/>
        </w:rPr>
        <w:t>será</w:t>
      </w:r>
      <w:r w:rsidR="00133A4B">
        <w:rPr>
          <w:sz w:val="24"/>
          <w:szCs w:val="24"/>
        </w:rPr>
        <w:t xml:space="preserve"> efet</w:t>
      </w:r>
      <w:r w:rsidR="00030B92">
        <w:rPr>
          <w:sz w:val="24"/>
          <w:szCs w:val="24"/>
        </w:rPr>
        <w:t>ivada</w:t>
      </w:r>
      <w:r w:rsidR="00133A4B">
        <w:rPr>
          <w:sz w:val="24"/>
          <w:szCs w:val="24"/>
        </w:rPr>
        <w:t xml:space="preserve"> mediante despa</w:t>
      </w:r>
      <w:r w:rsidR="001538D6">
        <w:rPr>
          <w:sz w:val="24"/>
          <w:szCs w:val="24"/>
        </w:rPr>
        <w:t xml:space="preserve">cho fundamentado da Presidência, </w:t>
      </w:r>
      <w:r w:rsidR="00715F99">
        <w:rPr>
          <w:sz w:val="24"/>
          <w:szCs w:val="24"/>
        </w:rPr>
        <w:t xml:space="preserve">sempre </w:t>
      </w:r>
      <w:r w:rsidR="001538D6">
        <w:rPr>
          <w:sz w:val="24"/>
          <w:szCs w:val="24"/>
        </w:rPr>
        <w:t xml:space="preserve">indicando </w:t>
      </w:r>
      <w:r w:rsidR="003C41FA">
        <w:rPr>
          <w:sz w:val="24"/>
          <w:szCs w:val="24"/>
        </w:rPr>
        <w:t>o artigo constitucional</w:t>
      </w:r>
      <w:r w:rsidR="00470790">
        <w:rPr>
          <w:sz w:val="24"/>
          <w:szCs w:val="24"/>
        </w:rPr>
        <w:t>, da Lei Orgânica ou Regimental</w:t>
      </w:r>
      <w:r w:rsidR="003C41FA">
        <w:rPr>
          <w:sz w:val="24"/>
          <w:szCs w:val="24"/>
        </w:rPr>
        <w:t xml:space="preserve"> viol</w:t>
      </w:r>
      <w:r w:rsidR="003C41FA">
        <w:rPr>
          <w:sz w:val="24"/>
          <w:szCs w:val="24"/>
        </w:rPr>
        <w:t>a</w:t>
      </w:r>
      <w:r w:rsidR="003C41FA">
        <w:rPr>
          <w:sz w:val="24"/>
          <w:szCs w:val="24"/>
        </w:rPr>
        <w:t xml:space="preserve">do, </w:t>
      </w:r>
      <w:r w:rsidR="008902AA">
        <w:rPr>
          <w:sz w:val="24"/>
          <w:szCs w:val="24"/>
        </w:rPr>
        <w:t>garantido o direito do autor de recorrer dessa decisão ao Plenário, conforme o art. 105, parágrafo único do RI</w:t>
      </w:r>
      <w:r w:rsidR="00C355A7">
        <w:rPr>
          <w:sz w:val="24"/>
          <w:szCs w:val="24"/>
        </w:rPr>
        <w:t>, nas linhas gerais da Ordem de Serviço 004/2018.</w:t>
      </w:r>
    </w:p>
    <w:p w:rsidR="00AF3747" w:rsidRDefault="00AF3747" w:rsidP="00172984">
      <w:pPr>
        <w:spacing w:after="0" w:line="360" w:lineRule="auto"/>
        <w:ind w:firstLine="1134"/>
        <w:jc w:val="both"/>
        <w:rPr>
          <w:sz w:val="24"/>
          <w:szCs w:val="24"/>
        </w:rPr>
      </w:pPr>
    </w:p>
    <w:p w:rsidR="00956A2A" w:rsidRDefault="00956A2A" w:rsidP="00956A2A">
      <w:pPr>
        <w:spacing w:after="0" w:line="360" w:lineRule="auto"/>
        <w:ind w:firstLine="1134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A norma </w:t>
      </w:r>
      <w:r w:rsidR="00EB2B77">
        <w:rPr>
          <w:sz w:val="24"/>
          <w:szCs w:val="24"/>
        </w:rPr>
        <w:t>incorre em inconstitucionalidade formal</w:t>
      </w:r>
      <w:r w:rsidR="00DB1294">
        <w:rPr>
          <w:sz w:val="24"/>
          <w:szCs w:val="24"/>
        </w:rPr>
        <w:t>,</w:t>
      </w:r>
      <w:r w:rsidR="00EB2B77">
        <w:rPr>
          <w:sz w:val="24"/>
          <w:szCs w:val="24"/>
        </w:rPr>
        <w:t xml:space="preserve"> visto que</w:t>
      </w:r>
      <w:r>
        <w:rPr>
          <w:sz w:val="24"/>
          <w:szCs w:val="24"/>
        </w:rPr>
        <w:t xml:space="preserve"> invade a competê</w:t>
      </w:r>
      <w:r>
        <w:rPr>
          <w:sz w:val="24"/>
          <w:szCs w:val="24"/>
        </w:rPr>
        <w:t>n</w:t>
      </w:r>
      <w:r>
        <w:rPr>
          <w:sz w:val="24"/>
          <w:szCs w:val="24"/>
        </w:rPr>
        <w:t>cia concorrente da União, dos Estados e do Distrito Federal:</w:t>
      </w:r>
    </w:p>
    <w:p w:rsidR="00AF3747" w:rsidRDefault="00AF3747" w:rsidP="00956A2A">
      <w:pPr>
        <w:spacing w:after="0" w:line="360" w:lineRule="auto"/>
        <w:ind w:firstLine="1134"/>
        <w:jc w:val="both"/>
        <w:rPr>
          <w:sz w:val="24"/>
          <w:szCs w:val="24"/>
        </w:rPr>
      </w:pPr>
    </w:p>
    <w:p w:rsidR="00AF3747" w:rsidRPr="00AF3747" w:rsidRDefault="00956A2A" w:rsidP="00AF3747">
      <w:pPr>
        <w:spacing w:after="0" w:line="240" w:lineRule="auto"/>
        <w:ind w:left="2268"/>
        <w:jc w:val="both"/>
        <w:rPr>
          <w:i/>
          <w:sz w:val="20"/>
          <w:szCs w:val="20"/>
        </w:rPr>
      </w:pPr>
      <w:r w:rsidRPr="00AF3747">
        <w:rPr>
          <w:i/>
          <w:sz w:val="20"/>
          <w:szCs w:val="20"/>
        </w:rPr>
        <w:t>Art. 24 Compete à União, aos Estados e ao Distrito Federal legislar concorrent</w:t>
      </w:r>
      <w:r w:rsidRPr="00AF3747">
        <w:rPr>
          <w:i/>
          <w:sz w:val="20"/>
          <w:szCs w:val="20"/>
        </w:rPr>
        <w:t>e</w:t>
      </w:r>
      <w:r w:rsidRPr="00AF3747">
        <w:rPr>
          <w:i/>
          <w:sz w:val="20"/>
          <w:szCs w:val="20"/>
        </w:rPr>
        <w:t>mente sobre:</w:t>
      </w:r>
    </w:p>
    <w:p w:rsidR="00956A2A" w:rsidRPr="00AF3747" w:rsidRDefault="00992DD1" w:rsidP="00AF3747">
      <w:pPr>
        <w:spacing w:after="0" w:line="240" w:lineRule="auto"/>
        <w:ind w:left="2268"/>
        <w:jc w:val="both"/>
        <w:rPr>
          <w:b/>
          <w:i/>
          <w:sz w:val="20"/>
          <w:szCs w:val="20"/>
        </w:rPr>
      </w:pPr>
      <w:r w:rsidRPr="00AF3747">
        <w:rPr>
          <w:b/>
          <w:i/>
          <w:sz w:val="20"/>
          <w:szCs w:val="20"/>
        </w:rPr>
        <w:lastRenderedPageBreak/>
        <w:t>V - produção e consumo;</w:t>
      </w:r>
    </w:p>
    <w:p w:rsidR="00AF3747" w:rsidRPr="00992DD1" w:rsidRDefault="00AF3747" w:rsidP="00956A2A">
      <w:pPr>
        <w:spacing w:after="0" w:line="360" w:lineRule="auto"/>
        <w:ind w:left="2124"/>
        <w:jc w:val="both"/>
        <w:rPr>
          <w:b/>
          <w:i/>
          <w:sz w:val="24"/>
          <w:szCs w:val="24"/>
        </w:rPr>
      </w:pPr>
    </w:p>
    <w:p w:rsidR="00EF4627" w:rsidRDefault="00A85EE9" w:rsidP="00EF4627">
      <w:pPr>
        <w:spacing w:after="0" w:line="360" w:lineRule="auto"/>
        <w:ind w:firstLine="1134"/>
        <w:jc w:val="both"/>
        <w:rPr>
          <w:sz w:val="24"/>
          <w:szCs w:val="24"/>
        </w:rPr>
      </w:pPr>
      <w:r>
        <w:rPr>
          <w:sz w:val="24"/>
          <w:szCs w:val="24"/>
        </w:rPr>
        <w:t>Ainda que o</w:t>
      </w:r>
      <w:r w:rsidR="00694176">
        <w:rPr>
          <w:sz w:val="24"/>
          <w:szCs w:val="24"/>
        </w:rPr>
        <w:t xml:space="preserve"> </w:t>
      </w:r>
      <w:r>
        <w:rPr>
          <w:sz w:val="24"/>
          <w:szCs w:val="24"/>
        </w:rPr>
        <w:t>alcance material da norma atinja</w:t>
      </w:r>
      <w:r w:rsidR="00694176">
        <w:rPr>
          <w:sz w:val="24"/>
          <w:szCs w:val="24"/>
        </w:rPr>
        <w:t xml:space="preserve"> somente </w:t>
      </w:r>
      <w:r w:rsidR="00F55843">
        <w:rPr>
          <w:sz w:val="24"/>
          <w:szCs w:val="24"/>
        </w:rPr>
        <w:t xml:space="preserve">postos de combustíveis, tendo por base legal </w:t>
      </w:r>
      <w:r w:rsidR="00495220">
        <w:rPr>
          <w:sz w:val="24"/>
          <w:szCs w:val="24"/>
        </w:rPr>
        <w:t>os princípios orientadores da transparência e da publicidade</w:t>
      </w:r>
      <w:r w:rsidR="00603AB3">
        <w:rPr>
          <w:sz w:val="24"/>
          <w:szCs w:val="24"/>
        </w:rPr>
        <w:t xml:space="preserve"> no âmbito da ordem econômica e social</w:t>
      </w:r>
      <w:r w:rsidR="007D3919">
        <w:rPr>
          <w:sz w:val="24"/>
          <w:szCs w:val="24"/>
        </w:rPr>
        <w:t>, além de garantir o direito de informação aos consumidores do município de Guaíba</w:t>
      </w:r>
      <w:r w:rsidR="00E13B5A">
        <w:rPr>
          <w:sz w:val="24"/>
          <w:szCs w:val="24"/>
        </w:rPr>
        <w:t xml:space="preserve">, </w:t>
      </w:r>
      <w:r w:rsidR="009B11D9">
        <w:rPr>
          <w:sz w:val="24"/>
          <w:szCs w:val="24"/>
        </w:rPr>
        <w:t xml:space="preserve">esse </w:t>
      </w:r>
      <w:r w:rsidR="00E13B5A">
        <w:rPr>
          <w:sz w:val="24"/>
          <w:szCs w:val="24"/>
        </w:rPr>
        <w:t>direito já</w:t>
      </w:r>
      <w:r w:rsidR="00AF3747">
        <w:rPr>
          <w:sz w:val="24"/>
          <w:szCs w:val="24"/>
        </w:rPr>
        <w:t xml:space="preserve"> é</w:t>
      </w:r>
      <w:r w:rsidR="00E13B5A">
        <w:rPr>
          <w:sz w:val="24"/>
          <w:szCs w:val="24"/>
        </w:rPr>
        <w:t xml:space="preserve"> salvaguardado pelo Código de Defesa do Consumidor, </w:t>
      </w:r>
      <w:r w:rsidR="00DF5D55">
        <w:rPr>
          <w:sz w:val="24"/>
          <w:szCs w:val="24"/>
        </w:rPr>
        <w:t xml:space="preserve">não </w:t>
      </w:r>
      <w:r w:rsidR="00E13B5A">
        <w:rPr>
          <w:sz w:val="24"/>
          <w:szCs w:val="24"/>
        </w:rPr>
        <w:t>cabendo à norma local suplementar a legislação federal</w:t>
      </w:r>
      <w:r w:rsidR="00956969">
        <w:rPr>
          <w:sz w:val="24"/>
          <w:szCs w:val="24"/>
        </w:rPr>
        <w:t xml:space="preserve"> e estadual</w:t>
      </w:r>
      <w:r w:rsidR="00AF3747">
        <w:rPr>
          <w:sz w:val="24"/>
          <w:szCs w:val="24"/>
        </w:rPr>
        <w:t xml:space="preserve"> em afronta ao que dispõe</w:t>
      </w:r>
      <w:r w:rsidR="001F6557">
        <w:rPr>
          <w:sz w:val="24"/>
          <w:szCs w:val="24"/>
        </w:rPr>
        <w:t xml:space="preserve"> o referido art. 24 da CF/88</w:t>
      </w:r>
      <w:r w:rsidR="00495220">
        <w:rPr>
          <w:sz w:val="24"/>
          <w:szCs w:val="24"/>
        </w:rPr>
        <w:t>.</w:t>
      </w:r>
      <w:r w:rsidR="002B19CB">
        <w:rPr>
          <w:sz w:val="24"/>
          <w:szCs w:val="24"/>
        </w:rPr>
        <w:t xml:space="preserve"> </w:t>
      </w:r>
      <w:r w:rsidR="00E6216D">
        <w:rPr>
          <w:sz w:val="24"/>
          <w:szCs w:val="24"/>
        </w:rPr>
        <w:t xml:space="preserve"> Entende-se, nesse ponto, pela inconstitucionalidade fl</w:t>
      </w:r>
      <w:r w:rsidR="00E6216D">
        <w:rPr>
          <w:sz w:val="24"/>
          <w:szCs w:val="24"/>
        </w:rPr>
        <w:t>a</w:t>
      </w:r>
      <w:r w:rsidR="00E6216D">
        <w:rPr>
          <w:sz w:val="24"/>
          <w:szCs w:val="24"/>
        </w:rPr>
        <w:t xml:space="preserve">grante da proposição, </w:t>
      </w:r>
      <w:r w:rsidR="00C31B81">
        <w:rPr>
          <w:sz w:val="24"/>
          <w:szCs w:val="24"/>
        </w:rPr>
        <w:t>pois há, no texto constitucional</w:t>
      </w:r>
      <w:r w:rsidR="00DD62DB">
        <w:rPr>
          <w:sz w:val="24"/>
          <w:szCs w:val="24"/>
        </w:rPr>
        <w:t>,</w:t>
      </w:r>
      <w:r w:rsidR="00C31B81">
        <w:rPr>
          <w:sz w:val="24"/>
          <w:szCs w:val="24"/>
        </w:rPr>
        <w:t xml:space="preserve"> </w:t>
      </w:r>
      <w:r w:rsidR="00C31B81" w:rsidRPr="00C31B81">
        <w:rPr>
          <w:sz w:val="24"/>
          <w:szCs w:val="24"/>
        </w:rPr>
        <w:t>hip</w:t>
      </w:r>
      <w:r w:rsidR="00C31B81">
        <w:rPr>
          <w:sz w:val="24"/>
          <w:szCs w:val="24"/>
        </w:rPr>
        <w:t>ó</w:t>
      </w:r>
      <w:r w:rsidR="00C31B81" w:rsidRPr="00C31B81">
        <w:rPr>
          <w:sz w:val="24"/>
          <w:szCs w:val="24"/>
        </w:rPr>
        <w:t>tese de veda</w:t>
      </w:r>
      <w:r w:rsidR="00C31B81">
        <w:rPr>
          <w:sz w:val="24"/>
          <w:szCs w:val="24"/>
        </w:rPr>
        <w:t>ção</w:t>
      </w:r>
      <w:r w:rsidR="00C31B81" w:rsidRPr="00C31B81">
        <w:rPr>
          <w:sz w:val="24"/>
          <w:szCs w:val="24"/>
        </w:rPr>
        <w:t xml:space="preserve"> expressa que desautori</w:t>
      </w:r>
      <w:r w:rsidR="00A32327">
        <w:rPr>
          <w:sz w:val="24"/>
          <w:szCs w:val="24"/>
        </w:rPr>
        <w:t>za</w:t>
      </w:r>
      <w:r w:rsidR="00C31B81" w:rsidRPr="00C31B81">
        <w:rPr>
          <w:sz w:val="24"/>
          <w:szCs w:val="24"/>
        </w:rPr>
        <w:t xml:space="preserve"> sua edi</w:t>
      </w:r>
      <w:r w:rsidR="00C31B81">
        <w:rPr>
          <w:sz w:val="24"/>
          <w:szCs w:val="24"/>
        </w:rPr>
        <w:t>ção.</w:t>
      </w:r>
    </w:p>
    <w:p w:rsidR="00AF3747" w:rsidRDefault="00AF3747" w:rsidP="00EF4627">
      <w:pPr>
        <w:spacing w:after="0" w:line="360" w:lineRule="auto"/>
        <w:ind w:firstLine="1134"/>
        <w:jc w:val="both"/>
        <w:rPr>
          <w:sz w:val="24"/>
          <w:szCs w:val="24"/>
        </w:rPr>
      </w:pPr>
    </w:p>
    <w:p w:rsidR="003C3E92" w:rsidRDefault="00AF3747" w:rsidP="00EF4627">
      <w:pPr>
        <w:spacing w:after="0" w:line="360" w:lineRule="auto"/>
        <w:ind w:firstLine="1134"/>
        <w:jc w:val="both"/>
        <w:rPr>
          <w:sz w:val="24"/>
          <w:szCs w:val="24"/>
        </w:rPr>
      </w:pPr>
      <w:r>
        <w:rPr>
          <w:sz w:val="24"/>
          <w:szCs w:val="24"/>
        </w:rPr>
        <w:t>Ademais, d</w:t>
      </w:r>
      <w:r w:rsidR="008D2462">
        <w:rPr>
          <w:sz w:val="24"/>
          <w:szCs w:val="24"/>
        </w:rPr>
        <w:t>estacamos que já existe</w:t>
      </w:r>
      <w:r w:rsidR="003C3E92">
        <w:rPr>
          <w:sz w:val="24"/>
          <w:szCs w:val="24"/>
        </w:rPr>
        <w:t xml:space="preserve"> regulamentação federal que trata da matéria objeto da proposição em epígrafe – </w:t>
      </w:r>
      <w:r>
        <w:rPr>
          <w:sz w:val="24"/>
          <w:szCs w:val="24"/>
        </w:rPr>
        <w:t xml:space="preserve">por meio da </w:t>
      </w:r>
      <w:r w:rsidRPr="003C3E92">
        <w:rPr>
          <w:sz w:val="24"/>
          <w:szCs w:val="24"/>
        </w:rPr>
        <w:t>PORTARIA ANP N. 116, DE 05.07.2000</w:t>
      </w:r>
      <w:r w:rsidR="003C3E92">
        <w:rPr>
          <w:sz w:val="24"/>
          <w:szCs w:val="24"/>
        </w:rPr>
        <w:t xml:space="preserve"> da Agência Nacional do Petróleo, </w:t>
      </w:r>
      <w:r w:rsidR="00805B23">
        <w:rPr>
          <w:sz w:val="24"/>
          <w:szCs w:val="24"/>
        </w:rPr>
        <w:t>que em seu artigo 11 prevê tal obr</w:t>
      </w:r>
      <w:r w:rsidR="00805B23">
        <w:rPr>
          <w:sz w:val="24"/>
          <w:szCs w:val="24"/>
        </w:rPr>
        <w:t>i</w:t>
      </w:r>
      <w:r w:rsidR="00805B23">
        <w:rPr>
          <w:sz w:val="24"/>
          <w:szCs w:val="24"/>
        </w:rPr>
        <w:t>gação:</w:t>
      </w:r>
    </w:p>
    <w:p w:rsidR="00AF3747" w:rsidRDefault="00AF3747" w:rsidP="00EF4627">
      <w:pPr>
        <w:spacing w:after="0" w:line="360" w:lineRule="auto"/>
        <w:ind w:firstLine="1134"/>
        <w:jc w:val="both"/>
        <w:rPr>
          <w:sz w:val="24"/>
          <w:szCs w:val="24"/>
        </w:rPr>
      </w:pPr>
    </w:p>
    <w:p w:rsidR="00805B23" w:rsidRPr="00AF3747" w:rsidRDefault="00805B23" w:rsidP="00805B23">
      <w:pPr>
        <w:spacing w:after="0" w:line="360" w:lineRule="auto"/>
        <w:ind w:left="2124"/>
        <w:jc w:val="both"/>
        <w:rPr>
          <w:b/>
          <w:i/>
          <w:sz w:val="20"/>
          <w:szCs w:val="20"/>
        </w:rPr>
      </w:pPr>
      <w:r w:rsidRPr="00AF3747">
        <w:rPr>
          <w:b/>
          <w:i/>
          <w:sz w:val="20"/>
          <w:szCs w:val="20"/>
        </w:rPr>
        <w:t>Art. 11. O revendedor varejista deverá informar ao consumidor, de forma clara e ostensiva, a origem do combustível automotivo come</w:t>
      </w:r>
      <w:r w:rsidRPr="00AF3747">
        <w:rPr>
          <w:b/>
          <w:i/>
          <w:sz w:val="20"/>
          <w:szCs w:val="20"/>
        </w:rPr>
        <w:t>r</w:t>
      </w:r>
      <w:r w:rsidRPr="00AF3747">
        <w:rPr>
          <w:b/>
          <w:i/>
          <w:sz w:val="20"/>
          <w:szCs w:val="20"/>
        </w:rPr>
        <w:t>cializado.</w:t>
      </w:r>
    </w:p>
    <w:p w:rsidR="00AF3747" w:rsidRPr="006E7566" w:rsidRDefault="00AF3747" w:rsidP="00805B23">
      <w:pPr>
        <w:spacing w:after="0" w:line="360" w:lineRule="auto"/>
        <w:ind w:left="2124"/>
        <w:jc w:val="both"/>
        <w:rPr>
          <w:b/>
          <w:i/>
          <w:sz w:val="24"/>
          <w:szCs w:val="24"/>
        </w:rPr>
      </w:pPr>
    </w:p>
    <w:p w:rsidR="00805B23" w:rsidRDefault="00D64BC7" w:rsidP="00AF3747">
      <w:pPr>
        <w:spacing w:after="0" w:line="360" w:lineRule="auto"/>
        <w:ind w:firstLine="708"/>
        <w:jc w:val="both"/>
        <w:rPr>
          <w:sz w:val="24"/>
          <w:szCs w:val="24"/>
        </w:rPr>
      </w:pPr>
      <w:r>
        <w:rPr>
          <w:sz w:val="24"/>
          <w:szCs w:val="24"/>
        </w:rPr>
        <w:t>Deve-se observar, contudo, que é faculdade do revendedor “</w:t>
      </w:r>
      <w:r w:rsidRPr="00D64BC7">
        <w:rPr>
          <w:sz w:val="24"/>
          <w:szCs w:val="24"/>
        </w:rPr>
        <w:t>exibir ou não a marca comercial do distribuidor de combustíveis líquidos derivados de petróleo, álcool combust</w:t>
      </w:r>
      <w:r w:rsidRPr="00D64BC7">
        <w:rPr>
          <w:sz w:val="24"/>
          <w:szCs w:val="24"/>
        </w:rPr>
        <w:t>í</w:t>
      </w:r>
      <w:r w:rsidRPr="00D64BC7">
        <w:rPr>
          <w:sz w:val="24"/>
          <w:szCs w:val="24"/>
        </w:rPr>
        <w:t>vel, biodi</w:t>
      </w:r>
      <w:r w:rsidRPr="00D64BC7">
        <w:rPr>
          <w:sz w:val="24"/>
          <w:szCs w:val="24"/>
        </w:rPr>
        <w:t>e</w:t>
      </w:r>
      <w:r w:rsidRPr="00D64BC7">
        <w:rPr>
          <w:sz w:val="24"/>
          <w:szCs w:val="24"/>
        </w:rPr>
        <w:t>sel, mistura óleo diesel/biodiesel especificada ou autorizada pela ANP, e outros combustíveis automotivos.</w:t>
      </w:r>
      <w:r>
        <w:rPr>
          <w:sz w:val="24"/>
          <w:szCs w:val="24"/>
        </w:rPr>
        <w:t>”, conforme previsão do art. 11</w:t>
      </w:r>
      <w:r w:rsidR="00AF3747">
        <w:rPr>
          <w:sz w:val="24"/>
          <w:szCs w:val="24"/>
        </w:rPr>
        <w:t>,</w:t>
      </w:r>
      <w:r>
        <w:rPr>
          <w:sz w:val="24"/>
          <w:szCs w:val="24"/>
        </w:rPr>
        <w:t xml:space="preserve"> § 1º da ref</w:t>
      </w:r>
      <w:r>
        <w:rPr>
          <w:sz w:val="24"/>
          <w:szCs w:val="24"/>
        </w:rPr>
        <w:t>e</w:t>
      </w:r>
      <w:r>
        <w:rPr>
          <w:sz w:val="24"/>
          <w:szCs w:val="24"/>
        </w:rPr>
        <w:t>rida portaria.</w:t>
      </w:r>
    </w:p>
    <w:p w:rsidR="00AF3747" w:rsidRDefault="00AF3747" w:rsidP="00D64BC7">
      <w:pPr>
        <w:spacing w:after="0" w:line="360" w:lineRule="auto"/>
        <w:jc w:val="both"/>
        <w:rPr>
          <w:sz w:val="24"/>
          <w:szCs w:val="24"/>
        </w:rPr>
      </w:pPr>
    </w:p>
    <w:p w:rsidR="001003CD" w:rsidRDefault="00AF3747" w:rsidP="00D64BC7">
      <w:pPr>
        <w:spacing w:after="0"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ab/>
      </w:r>
      <w:r w:rsidR="006E7566">
        <w:rPr>
          <w:sz w:val="24"/>
          <w:szCs w:val="24"/>
        </w:rPr>
        <w:t xml:space="preserve">Também a </w:t>
      </w:r>
      <w:r w:rsidR="006E7566" w:rsidRPr="006E7566">
        <w:rPr>
          <w:sz w:val="24"/>
          <w:szCs w:val="24"/>
        </w:rPr>
        <w:t>Resolução ANP Nº 41 DE 05/11/2013</w:t>
      </w:r>
      <w:r w:rsidR="006E7566">
        <w:rPr>
          <w:sz w:val="24"/>
          <w:szCs w:val="24"/>
        </w:rPr>
        <w:t xml:space="preserve"> prevê o dever de informação por parte dos revendedores de combustíveis acerca da origem dos produtos</w:t>
      </w:r>
      <w:r w:rsidR="00FE08B6">
        <w:rPr>
          <w:sz w:val="24"/>
          <w:szCs w:val="24"/>
        </w:rPr>
        <w:t>, remetendo ta</w:t>
      </w:r>
      <w:r w:rsidR="00FE08B6">
        <w:rPr>
          <w:sz w:val="24"/>
          <w:szCs w:val="24"/>
        </w:rPr>
        <w:t>m</w:t>
      </w:r>
      <w:r w:rsidR="00FE08B6">
        <w:rPr>
          <w:sz w:val="24"/>
          <w:szCs w:val="24"/>
        </w:rPr>
        <w:t>bém à citada Portaria</w:t>
      </w:r>
      <w:r w:rsidR="006E7566">
        <w:rPr>
          <w:sz w:val="24"/>
          <w:szCs w:val="24"/>
        </w:rPr>
        <w:t>:</w:t>
      </w:r>
    </w:p>
    <w:p w:rsidR="00AF3747" w:rsidRDefault="00AF3747" w:rsidP="00D64BC7">
      <w:pPr>
        <w:spacing w:after="0" w:line="360" w:lineRule="auto"/>
        <w:jc w:val="both"/>
        <w:rPr>
          <w:sz w:val="24"/>
          <w:szCs w:val="24"/>
        </w:rPr>
      </w:pPr>
    </w:p>
    <w:p w:rsidR="006E7566" w:rsidRPr="00AF3747" w:rsidRDefault="006E7566" w:rsidP="006E7566">
      <w:pPr>
        <w:spacing w:after="0" w:line="360" w:lineRule="auto"/>
        <w:ind w:left="2124"/>
        <w:jc w:val="both"/>
        <w:rPr>
          <w:b/>
          <w:i/>
          <w:sz w:val="20"/>
          <w:szCs w:val="20"/>
        </w:rPr>
      </w:pPr>
      <w:r w:rsidRPr="00AF3747">
        <w:rPr>
          <w:b/>
          <w:i/>
          <w:sz w:val="20"/>
          <w:szCs w:val="20"/>
        </w:rPr>
        <w:t>Art. 25. O revendedor varejista de combustíveis automotivos deverá informar ao consumidor, de forma clara e ostensiva, a origem do combustível automotivo c</w:t>
      </w:r>
      <w:r w:rsidRPr="00AF3747">
        <w:rPr>
          <w:b/>
          <w:i/>
          <w:sz w:val="20"/>
          <w:szCs w:val="20"/>
        </w:rPr>
        <w:t>o</w:t>
      </w:r>
      <w:r w:rsidRPr="00AF3747">
        <w:rPr>
          <w:b/>
          <w:i/>
          <w:sz w:val="20"/>
          <w:szCs w:val="20"/>
        </w:rPr>
        <w:t>mercializado.</w:t>
      </w:r>
    </w:p>
    <w:p w:rsidR="000828D3" w:rsidRDefault="000828D3" w:rsidP="00AF3747">
      <w:pPr>
        <w:spacing w:after="0" w:line="360" w:lineRule="auto"/>
        <w:ind w:firstLine="708"/>
        <w:jc w:val="both"/>
        <w:rPr>
          <w:sz w:val="24"/>
          <w:szCs w:val="24"/>
        </w:rPr>
      </w:pPr>
    </w:p>
    <w:p w:rsidR="002F0EE6" w:rsidRDefault="00AF3747" w:rsidP="000828D3">
      <w:pPr>
        <w:spacing w:after="0" w:line="360" w:lineRule="auto"/>
        <w:ind w:firstLine="708"/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Por fim, cabe destacar que </w:t>
      </w:r>
      <w:r w:rsidR="000828D3">
        <w:rPr>
          <w:sz w:val="24"/>
          <w:szCs w:val="24"/>
        </w:rPr>
        <w:t>tramita na Câmara dos Deputados o projeto de lei n° 8.283/2017, cujo conteúdo é exatamente o mesmo da proposição analisada.</w:t>
      </w:r>
    </w:p>
    <w:p w:rsidR="000828D3" w:rsidRPr="000252F7" w:rsidRDefault="000828D3" w:rsidP="000828D3">
      <w:pPr>
        <w:spacing w:after="0" w:line="360" w:lineRule="auto"/>
        <w:ind w:firstLine="708"/>
        <w:jc w:val="both"/>
        <w:rPr>
          <w:sz w:val="24"/>
          <w:szCs w:val="24"/>
        </w:rPr>
      </w:pPr>
    </w:p>
    <w:p w:rsidR="00F85172" w:rsidRPr="00DD7F66" w:rsidRDefault="00F85172" w:rsidP="00F85172">
      <w:pPr>
        <w:pStyle w:val="PargrafodaLista"/>
        <w:numPr>
          <w:ilvl w:val="0"/>
          <w:numId w:val="1"/>
        </w:numPr>
        <w:spacing w:after="0" w:line="360" w:lineRule="auto"/>
        <w:jc w:val="both"/>
        <w:rPr>
          <w:b/>
          <w:sz w:val="24"/>
          <w:szCs w:val="24"/>
        </w:rPr>
      </w:pPr>
      <w:r w:rsidRPr="00DD7F66">
        <w:rPr>
          <w:b/>
          <w:sz w:val="24"/>
          <w:szCs w:val="24"/>
        </w:rPr>
        <w:t>CONCLUSÃO</w:t>
      </w:r>
    </w:p>
    <w:p w:rsidR="00F85172" w:rsidRPr="00DD7F66" w:rsidRDefault="00F85172" w:rsidP="00F85172">
      <w:pPr>
        <w:spacing w:after="0" w:line="360" w:lineRule="auto"/>
        <w:jc w:val="both"/>
        <w:rPr>
          <w:b/>
          <w:sz w:val="24"/>
          <w:szCs w:val="24"/>
        </w:rPr>
      </w:pPr>
    </w:p>
    <w:p w:rsidR="006D6BF2" w:rsidRDefault="006B78DC" w:rsidP="00B44BC1">
      <w:pPr>
        <w:spacing w:after="0" w:line="360" w:lineRule="auto"/>
        <w:ind w:firstLine="1134"/>
        <w:jc w:val="both"/>
        <w:rPr>
          <w:sz w:val="24"/>
          <w:szCs w:val="24"/>
        </w:rPr>
      </w:pPr>
      <w:r w:rsidRPr="00DD7F66">
        <w:rPr>
          <w:sz w:val="24"/>
          <w:szCs w:val="24"/>
        </w:rPr>
        <w:t>Diante do</w:t>
      </w:r>
      <w:r>
        <w:rPr>
          <w:sz w:val="24"/>
          <w:szCs w:val="24"/>
        </w:rPr>
        <w:t>s fundamentos</w:t>
      </w:r>
      <w:r w:rsidRPr="00DD7F66">
        <w:rPr>
          <w:sz w:val="24"/>
          <w:szCs w:val="24"/>
        </w:rPr>
        <w:t xml:space="preserve"> exposto</w:t>
      </w:r>
      <w:r>
        <w:rPr>
          <w:sz w:val="24"/>
          <w:szCs w:val="24"/>
        </w:rPr>
        <w:t>s</w:t>
      </w:r>
      <w:r w:rsidRPr="00DD7F66">
        <w:rPr>
          <w:sz w:val="24"/>
          <w:szCs w:val="24"/>
        </w:rPr>
        <w:t xml:space="preserve">, a Procuradoria orienta </w:t>
      </w:r>
      <w:r>
        <w:rPr>
          <w:sz w:val="24"/>
          <w:szCs w:val="24"/>
        </w:rPr>
        <w:t>pela possibilidade de o Presidente, por meio de despacho fundamentado, devolver ao autor a proposição em ep</w:t>
      </w:r>
      <w:r>
        <w:rPr>
          <w:sz w:val="24"/>
          <w:szCs w:val="24"/>
        </w:rPr>
        <w:t>í</w:t>
      </w:r>
      <w:r>
        <w:rPr>
          <w:sz w:val="24"/>
          <w:szCs w:val="24"/>
        </w:rPr>
        <w:t>grafe, em razão de tratar-se de matéria inconstitucional</w:t>
      </w:r>
      <w:r w:rsidR="003274BE">
        <w:rPr>
          <w:sz w:val="24"/>
          <w:szCs w:val="24"/>
        </w:rPr>
        <w:t>,</w:t>
      </w:r>
      <w:r>
        <w:rPr>
          <w:sz w:val="24"/>
          <w:szCs w:val="24"/>
        </w:rPr>
        <w:t xml:space="preserve"> em afronta ao art. 24</w:t>
      </w:r>
      <w:r w:rsidR="00DE5517">
        <w:rPr>
          <w:sz w:val="24"/>
          <w:szCs w:val="24"/>
        </w:rPr>
        <w:t>, V</w:t>
      </w:r>
      <w:r>
        <w:rPr>
          <w:sz w:val="24"/>
          <w:szCs w:val="24"/>
        </w:rPr>
        <w:t xml:space="preserve"> da Const</w:t>
      </w:r>
      <w:r>
        <w:rPr>
          <w:sz w:val="24"/>
          <w:szCs w:val="24"/>
        </w:rPr>
        <w:t>i</w:t>
      </w:r>
      <w:r>
        <w:rPr>
          <w:sz w:val="24"/>
          <w:szCs w:val="24"/>
        </w:rPr>
        <w:t>tuição Federal, cabendo recurso ao Plenário</w:t>
      </w:r>
      <w:r w:rsidRPr="00DD7F66">
        <w:rPr>
          <w:sz w:val="24"/>
          <w:szCs w:val="24"/>
        </w:rPr>
        <w:t>.</w:t>
      </w:r>
    </w:p>
    <w:p w:rsidR="00AF3747" w:rsidRDefault="00AF3747" w:rsidP="00B44BC1">
      <w:pPr>
        <w:spacing w:after="0" w:line="360" w:lineRule="auto"/>
        <w:ind w:firstLine="1134"/>
        <w:jc w:val="both"/>
        <w:rPr>
          <w:sz w:val="24"/>
          <w:szCs w:val="24"/>
        </w:rPr>
      </w:pPr>
    </w:p>
    <w:p w:rsidR="00B44BC1" w:rsidRDefault="00716F7E" w:rsidP="00B44BC1">
      <w:pPr>
        <w:spacing w:after="0" w:line="360" w:lineRule="auto"/>
        <w:ind w:firstLine="1134"/>
        <w:jc w:val="both"/>
        <w:rPr>
          <w:sz w:val="24"/>
          <w:szCs w:val="24"/>
        </w:rPr>
      </w:pPr>
      <w:r>
        <w:rPr>
          <w:sz w:val="24"/>
          <w:szCs w:val="24"/>
        </w:rPr>
        <w:t>É o parecer.</w:t>
      </w:r>
    </w:p>
    <w:p w:rsidR="00AF3747" w:rsidRPr="00DD7F66" w:rsidRDefault="00AF3747" w:rsidP="00B44BC1">
      <w:pPr>
        <w:spacing w:after="0" w:line="360" w:lineRule="auto"/>
        <w:ind w:firstLine="1134"/>
        <w:jc w:val="both"/>
        <w:rPr>
          <w:sz w:val="24"/>
          <w:szCs w:val="24"/>
        </w:rPr>
      </w:pPr>
    </w:p>
    <w:p w:rsidR="00E82082" w:rsidRDefault="00B44BC1" w:rsidP="00E82082">
      <w:pPr>
        <w:spacing w:after="0" w:line="360" w:lineRule="auto"/>
        <w:jc w:val="center"/>
        <w:rPr>
          <w:sz w:val="24"/>
          <w:szCs w:val="24"/>
        </w:rPr>
      </w:pPr>
      <w:r w:rsidRPr="00DD7F66">
        <w:rPr>
          <w:sz w:val="24"/>
          <w:szCs w:val="24"/>
        </w:rPr>
        <w:t xml:space="preserve">Guaíba, </w:t>
      </w:r>
      <w:r w:rsidR="007C7419">
        <w:rPr>
          <w:sz w:val="24"/>
          <w:szCs w:val="24"/>
        </w:rPr>
        <w:t>1º</w:t>
      </w:r>
      <w:r w:rsidR="005740AE" w:rsidRPr="00DD7F66">
        <w:rPr>
          <w:sz w:val="24"/>
          <w:szCs w:val="24"/>
        </w:rPr>
        <w:t xml:space="preserve"> de </w:t>
      </w:r>
      <w:r w:rsidR="007C7419">
        <w:rPr>
          <w:sz w:val="24"/>
          <w:szCs w:val="24"/>
        </w:rPr>
        <w:t>março</w:t>
      </w:r>
      <w:r w:rsidR="005740AE" w:rsidRPr="00DD7F66">
        <w:rPr>
          <w:sz w:val="24"/>
          <w:szCs w:val="24"/>
        </w:rPr>
        <w:t xml:space="preserve"> de 2018.</w:t>
      </w:r>
    </w:p>
    <w:p w:rsidR="00E82082" w:rsidRDefault="00E82082" w:rsidP="005740AE">
      <w:pPr>
        <w:spacing w:after="0" w:line="360" w:lineRule="auto"/>
        <w:rPr>
          <w:sz w:val="24"/>
          <w:szCs w:val="24"/>
        </w:rPr>
      </w:pPr>
    </w:p>
    <w:p w:rsidR="00AF3747" w:rsidRDefault="00AF3747" w:rsidP="005740AE">
      <w:pPr>
        <w:spacing w:after="0" w:line="360" w:lineRule="auto"/>
        <w:rPr>
          <w:sz w:val="24"/>
          <w:szCs w:val="24"/>
        </w:rPr>
      </w:pPr>
    </w:p>
    <w:p w:rsidR="000B2C97" w:rsidRPr="00DD7F66" w:rsidRDefault="00AF3747" w:rsidP="00E82082">
      <w:pPr>
        <w:spacing w:after="0" w:line="360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JULIA ZANATA DAL OSTO</w:t>
      </w:r>
    </w:p>
    <w:p w:rsidR="000B2C97" w:rsidRPr="00DD7F66" w:rsidRDefault="000B2C97" w:rsidP="00E82082">
      <w:pPr>
        <w:spacing w:after="0" w:line="360" w:lineRule="auto"/>
        <w:jc w:val="center"/>
        <w:rPr>
          <w:sz w:val="24"/>
          <w:szCs w:val="24"/>
        </w:rPr>
      </w:pPr>
      <w:r w:rsidRPr="00DD7F66">
        <w:rPr>
          <w:sz w:val="24"/>
          <w:szCs w:val="24"/>
        </w:rPr>
        <w:t>Procurador</w:t>
      </w:r>
      <w:r w:rsidR="00AF3747">
        <w:rPr>
          <w:sz w:val="24"/>
          <w:szCs w:val="24"/>
        </w:rPr>
        <w:t>a</w:t>
      </w:r>
    </w:p>
    <w:sectPr w:rsidR="000B2C97" w:rsidRPr="00DD7F66" w:rsidSect="00FC2476">
      <w:headerReference w:type="default" r:id="rId8"/>
      <w:pgSz w:w="11906" w:h="16838"/>
      <w:pgMar w:top="2127" w:right="1134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B37A3" w:rsidRDefault="001B37A3" w:rsidP="00B365A3">
      <w:pPr>
        <w:spacing w:after="0" w:line="240" w:lineRule="auto"/>
      </w:pPr>
      <w:r>
        <w:separator/>
      </w:r>
    </w:p>
  </w:endnote>
  <w:endnote w:type="continuationSeparator" w:id="1">
    <w:p w:rsidR="001B37A3" w:rsidRDefault="001B37A3" w:rsidP="00B365A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B37A3" w:rsidRDefault="001B37A3" w:rsidP="00B365A3">
      <w:pPr>
        <w:spacing w:after="0" w:line="240" w:lineRule="auto"/>
      </w:pPr>
      <w:r>
        <w:separator/>
      </w:r>
    </w:p>
  </w:footnote>
  <w:footnote w:type="continuationSeparator" w:id="1">
    <w:p w:rsidR="001B37A3" w:rsidRDefault="001B37A3" w:rsidP="00B365A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365A3" w:rsidRDefault="00B365A3" w:rsidP="00B365A3">
    <w:pPr>
      <w:pStyle w:val="Cabealho"/>
      <w:jc w:val="center"/>
    </w:pPr>
    <w:r>
      <w:rPr>
        <w:noProof/>
        <w:lang w:eastAsia="pt-BR"/>
      </w:rPr>
      <w:drawing>
        <wp:inline distT="0" distB="0" distL="0" distR="0">
          <wp:extent cx="4248150" cy="781050"/>
          <wp:effectExtent l="19050" t="0" r="0" b="0"/>
          <wp:docPr id="3" name="Imagem 3" descr="C:\Users\Juridico\AppData\Local\Microsoft\Windows\INetCache\Content.Word\Brasão 2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C:\Users\Juridico\AppData\Local\Microsoft\Windows\INetCache\Content.Word\Brasão 2.jp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248150" cy="7810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8F377D"/>
    <w:multiLevelType w:val="hybridMultilevel"/>
    <w:tmpl w:val="9FF643C0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58825A0"/>
    <w:multiLevelType w:val="hybridMultilevel"/>
    <w:tmpl w:val="78C80B48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65D3C8B"/>
    <w:multiLevelType w:val="hybridMultilevel"/>
    <w:tmpl w:val="13CCF16E"/>
    <w:lvl w:ilvl="0" w:tplc="940E4B24">
      <w:start w:val="1"/>
      <w:numFmt w:val="decimal"/>
      <w:lvlText w:val="%1."/>
      <w:lvlJc w:val="left"/>
      <w:pPr>
        <w:ind w:left="1494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214" w:hanging="360"/>
      </w:pPr>
    </w:lvl>
    <w:lvl w:ilvl="2" w:tplc="0416001B" w:tentative="1">
      <w:start w:val="1"/>
      <w:numFmt w:val="lowerRoman"/>
      <w:lvlText w:val="%3."/>
      <w:lvlJc w:val="right"/>
      <w:pPr>
        <w:ind w:left="2934" w:hanging="180"/>
      </w:pPr>
    </w:lvl>
    <w:lvl w:ilvl="3" w:tplc="0416000F" w:tentative="1">
      <w:start w:val="1"/>
      <w:numFmt w:val="decimal"/>
      <w:lvlText w:val="%4."/>
      <w:lvlJc w:val="left"/>
      <w:pPr>
        <w:ind w:left="3654" w:hanging="360"/>
      </w:pPr>
    </w:lvl>
    <w:lvl w:ilvl="4" w:tplc="04160019" w:tentative="1">
      <w:start w:val="1"/>
      <w:numFmt w:val="lowerLetter"/>
      <w:lvlText w:val="%5."/>
      <w:lvlJc w:val="left"/>
      <w:pPr>
        <w:ind w:left="4374" w:hanging="360"/>
      </w:pPr>
    </w:lvl>
    <w:lvl w:ilvl="5" w:tplc="0416001B" w:tentative="1">
      <w:start w:val="1"/>
      <w:numFmt w:val="lowerRoman"/>
      <w:lvlText w:val="%6."/>
      <w:lvlJc w:val="right"/>
      <w:pPr>
        <w:ind w:left="5094" w:hanging="180"/>
      </w:pPr>
    </w:lvl>
    <w:lvl w:ilvl="6" w:tplc="0416000F" w:tentative="1">
      <w:start w:val="1"/>
      <w:numFmt w:val="decimal"/>
      <w:lvlText w:val="%7."/>
      <w:lvlJc w:val="left"/>
      <w:pPr>
        <w:ind w:left="5814" w:hanging="360"/>
      </w:pPr>
    </w:lvl>
    <w:lvl w:ilvl="7" w:tplc="04160019" w:tentative="1">
      <w:start w:val="1"/>
      <w:numFmt w:val="lowerLetter"/>
      <w:lvlText w:val="%8."/>
      <w:lvlJc w:val="left"/>
      <w:pPr>
        <w:ind w:left="6534" w:hanging="360"/>
      </w:pPr>
    </w:lvl>
    <w:lvl w:ilvl="8" w:tplc="0416001B" w:tentative="1">
      <w:start w:val="1"/>
      <w:numFmt w:val="lowerRoman"/>
      <w:lvlText w:val="%9."/>
      <w:lvlJc w:val="right"/>
      <w:pPr>
        <w:ind w:left="7254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autoHyphenation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B365A3"/>
    <w:rsid w:val="00003DB3"/>
    <w:rsid w:val="00017B2E"/>
    <w:rsid w:val="00020560"/>
    <w:rsid w:val="000252F7"/>
    <w:rsid w:val="00030B92"/>
    <w:rsid w:val="00032713"/>
    <w:rsid w:val="00034731"/>
    <w:rsid w:val="00036BC1"/>
    <w:rsid w:val="00071166"/>
    <w:rsid w:val="000714D3"/>
    <w:rsid w:val="000828D3"/>
    <w:rsid w:val="000A0FA5"/>
    <w:rsid w:val="000A7DB6"/>
    <w:rsid w:val="000B2C97"/>
    <w:rsid w:val="000C4C41"/>
    <w:rsid w:val="000D379C"/>
    <w:rsid w:val="000D49E8"/>
    <w:rsid w:val="000D6B54"/>
    <w:rsid w:val="000E21D5"/>
    <w:rsid w:val="000E3A7A"/>
    <w:rsid w:val="000F3562"/>
    <w:rsid w:val="001003CD"/>
    <w:rsid w:val="00101E3B"/>
    <w:rsid w:val="00104B2C"/>
    <w:rsid w:val="00110DB4"/>
    <w:rsid w:val="00112FEA"/>
    <w:rsid w:val="001144C0"/>
    <w:rsid w:val="00114C41"/>
    <w:rsid w:val="00114F87"/>
    <w:rsid w:val="001273F4"/>
    <w:rsid w:val="001318B9"/>
    <w:rsid w:val="00133A4B"/>
    <w:rsid w:val="00137BE5"/>
    <w:rsid w:val="00145DCE"/>
    <w:rsid w:val="00147396"/>
    <w:rsid w:val="001538D6"/>
    <w:rsid w:val="00154DD1"/>
    <w:rsid w:val="001621F1"/>
    <w:rsid w:val="00164844"/>
    <w:rsid w:val="00172984"/>
    <w:rsid w:val="00173378"/>
    <w:rsid w:val="0017380F"/>
    <w:rsid w:val="00184EE5"/>
    <w:rsid w:val="001867C0"/>
    <w:rsid w:val="00187272"/>
    <w:rsid w:val="00187637"/>
    <w:rsid w:val="001907B1"/>
    <w:rsid w:val="00193B70"/>
    <w:rsid w:val="001B21CC"/>
    <w:rsid w:val="001B37A3"/>
    <w:rsid w:val="001C00A2"/>
    <w:rsid w:val="001D4E44"/>
    <w:rsid w:val="001F13C9"/>
    <w:rsid w:val="001F1D36"/>
    <w:rsid w:val="001F5FE9"/>
    <w:rsid w:val="001F6557"/>
    <w:rsid w:val="001F6BDB"/>
    <w:rsid w:val="00205E7C"/>
    <w:rsid w:val="00222C91"/>
    <w:rsid w:val="002336C9"/>
    <w:rsid w:val="00250DB6"/>
    <w:rsid w:val="00252BFB"/>
    <w:rsid w:val="00261C23"/>
    <w:rsid w:val="00261C3E"/>
    <w:rsid w:val="002623B2"/>
    <w:rsid w:val="00263351"/>
    <w:rsid w:val="002660C6"/>
    <w:rsid w:val="00266773"/>
    <w:rsid w:val="00271CFA"/>
    <w:rsid w:val="002722D7"/>
    <w:rsid w:val="00281368"/>
    <w:rsid w:val="00295DC6"/>
    <w:rsid w:val="00296F1C"/>
    <w:rsid w:val="002A223B"/>
    <w:rsid w:val="002B19CB"/>
    <w:rsid w:val="002D0407"/>
    <w:rsid w:val="002D28D8"/>
    <w:rsid w:val="002E36FC"/>
    <w:rsid w:val="002F0EE6"/>
    <w:rsid w:val="003013A3"/>
    <w:rsid w:val="003027EF"/>
    <w:rsid w:val="0032045E"/>
    <w:rsid w:val="003274BE"/>
    <w:rsid w:val="00334A21"/>
    <w:rsid w:val="0034544F"/>
    <w:rsid w:val="00351CD9"/>
    <w:rsid w:val="003617F4"/>
    <w:rsid w:val="00363010"/>
    <w:rsid w:val="00364AF7"/>
    <w:rsid w:val="003669E7"/>
    <w:rsid w:val="003807B6"/>
    <w:rsid w:val="003A29D1"/>
    <w:rsid w:val="003B6975"/>
    <w:rsid w:val="003B77EF"/>
    <w:rsid w:val="003C3E92"/>
    <w:rsid w:val="003C41FA"/>
    <w:rsid w:val="003D2314"/>
    <w:rsid w:val="003D40D9"/>
    <w:rsid w:val="003E3D0C"/>
    <w:rsid w:val="003E4768"/>
    <w:rsid w:val="003E5179"/>
    <w:rsid w:val="003F18E4"/>
    <w:rsid w:val="00414BE8"/>
    <w:rsid w:val="0041616C"/>
    <w:rsid w:val="00446B7D"/>
    <w:rsid w:val="00446D18"/>
    <w:rsid w:val="00465F11"/>
    <w:rsid w:val="00467C28"/>
    <w:rsid w:val="00470790"/>
    <w:rsid w:val="00493E09"/>
    <w:rsid w:val="00495220"/>
    <w:rsid w:val="00495BBB"/>
    <w:rsid w:val="004A219B"/>
    <w:rsid w:val="004A3769"/>
    <w:rsid w:val="004B4735"/>
    <w:rsid w:val="004C3FCE"/>
    <w:rsid w:val="004D0529"/>
    <w:rsid w:val="004D2D02"/>
    <w:rsid w:val="004D3594"/>
    <w:rsid w:val="004E4473"/>
    <w:rsid w:val="004E7DEA"/>
    <w:rsid w:val="004F2956"/>
    <w:rsid w:val="00503D54"/>
    <w:rsid w:val="005046AE"/>
    <w:rsid w:val="005158E0"/>
    <w:rsid w:val="005373C2"/>
    <w:rsid w:val="005415B5"/>
    <w:rsid w:val="00573D21"/>
    <w:rsid w:val="005740AE"/>
    <w:rsid w:val="00576458"/>
    <w:rsid w:val="00577785"/>
    <w:rsid w:val="00584740"/>
    <w:rsid w:val="0059661A"/>
    <w:rsid w:val="005A05D4"/>
    <w:rsid w:val="005B0628"/>
    <w:rsid w:val="005B2213"/>
    <w:rsid w:val="005B3B03"/>
    <w:rsid w:val="005B4778"/>
    <w:rsid w:val="005C5236"/>
    <w:rsid w:val="005D6910"/>
    <w:rsid w:val="005D7D30"/>
    <w:rsid w:val="005E038B"/>
    <w:rsid w:val="005E1791"/>
    <w:rsid w:val="005E2625"/>
    <w:rsid w:val="00603AB3"/>
    <w:rsid w:val="00613020"/>
    <w:rsid w:val="006152B0"/>
    <w:rsid w:val="00626445"/>
    <w:rsid w:val="00631AEE"/>
    <w:rsid w:val="006403F8"/>
    <w:rsid w:val="0064188A"/>
    <w:rsid w:val="00641E11"/>
    <w:rsid w:val="00644CB6"/>
    <w:rsid w:val="00651EAB"/>
    <w:rsid w:val="00653047"/>
    <w:rsid w:val="006568D9"/>
    <w:rsid w:val="00694176"/>
    <w:rsid w:val="006B10E9"/>
    <w:rsid w:val="006B78DC"/>
    <w:rsid w:val="006C2879"/>
    <w:rsid w:val="006D217C"/>
    <w:rsid w:val="006D6BF2"/>
    <w:rsid w:val="006E7566"/>
    <w:rsid w:val="006F04B3"/>
    <w:rsid w:val="006F3046"/>
    <w:rsid w:val="006F4268"/>
    <w:rsid w:val="006F6548"/>
    <w:rsid w:val="00710E69"/>
    <w:rsid w:val="007111F8"/>
    <w:rsid w:val="00712C54"/>
    <w:rsid w:val="00715F99"/>
    <w:rsid w:val="00716ECD"/>
    <w:rsid w:val="00716F7E"/>
    <w:rsid w:val="00720AC8"/>
    <w:rsid w:val="00725A05"/>
    <w:rsid w:val="007525B2"/>
    <w:rsid w:val="007534D1"/>
    <w:rsid w:val="00764EB5"/>
    <w:rsid w:val="00767284"/>
    <w:rsid w:val="00775833"/>
    <w:rsid w:val="0078109A"/>
    <w:rsid w:val="007854E6"/>
    <w:rsid w:val="00787BE3"/>
    <w:rsid w:val="00795648"/>
    <w:rsid w:val="007A043E"/>
    <w:rsid w:val="007A5BD4"/>
    <w:rsid w:val="007C57F3"/>
    <w:rsid w:val="007C5EC4"/>
    <w:rsid w:val="007C7419"/>
    <w:rsid w:val="007D2488"/>
    <w:rsid w:val="007D31C6"/>
    <w:rsid w:val="007D3919"/>
    <w:rsid w:val="00805B23"/>
    <w:rsid w:val="00811016"/>
    <w:rsid w:val="008138B2"/>
    <w:rsid w:val="008165C9"/>
    <w:rsid w:val="00820BFB"/>
    <w:rsid w:val="008231E4"/>
    <w:rsid w:val="00825041"/>
    <w:rsid w:val="00840C25"/>
    <w:rsid w:val="008426D4"/>
    <w:rsid w:val="00847C81"/>
    <w:rsid w:val="008564DF"/>
    <w:rsid w:val="00861316"/>
    <w:rsid w:val="00872A1E"/>
    <w:rsid w:val="00877381"/>
    <w:rsid w:val="00877533"/>
    <w:rsid w:val="008844A0"/>
    <w:rsid w:val="008902AA"/>
    <w:rsid w:val="008A02A8"/>
    <w:rsid w:val="008B6126"/>
    <w:rsid w:val="008C09B6"/>
    <w:rsid w:val="008C7227"/>
    <w:rsid w:val="008D2462"/>
    <w:rsid w:val="008D298A"/>
    <w:rsid w:val="008D3901"/>
    <w:rsid w:val="008E4F4F"/>
    <w:rsid w:val="008F208F"/>
    <w:rsid w:val="008F6F7F"/>
    <w:rsid w:val="00905B60"/>
    <w:rsid w:val="00922568"/>
    <w:rsid w:val="00940D9E"/>
    <w:rsid w:val="00956969"/>
    <w:rsid w:val="00956A2A"/>
    <w:rsid w:val="00965DF3"/>
    <w:rsid w:val="009677B1"/>
    <w:rsid w:val="009712A4"/>
    <w:rsid w:val="009762CB"/>
    <w:rsid w:val="00976C27"/>
    <w:rsid w:val="00987466"/>
    <w:rsid w:val="00992DD1"/>
    <w:rsid w:val="00997DFD"/>
    <w:rsid w:val="009A1232"/>
    <w:rsid w:val="009B11D9"/>
    <w:rsid w:val="009B7254"/>
    <w:rsid w:val="009B7D3B"/>
    <w:rsid w:val="009C1917"/>
    <w:rsid w:val="009C3890"/>
    <w:rsid w:val="009E03A3"/>
    <w:rsid w:val="009E564A"/>
    <w:rsid w:val="009F2939"/>
    <w:rsid w:val="00A12CE9"/>
    <w:rsid w:val="00A16B48"/>
    <w:rsid w:val="00A21D90"/>
    <w:rsid w:val="00A243F7"/>
    <w:rsid w:val="00A310EB"/>
    <w:rsid w:val="00A32327"/>
    <w:rsid w:val="00A4368A"/>
    <w:rsid w:val="00A66BE1"/>
    <w:rsid w:val="00A67245"/>
    <w:rsid w:val="00A77DF1"/>
    <w:rsid w:val="00A808BC"/>
    <w:rsid w:val="00A814A3"/>
    <w:rsid w:val="00A85EE9"/>
    <w:rsid w:val="00A90A83"/>
    <w:rsid w:val="00A91A8F"/>
    <w:rsid w:val="00A91C92"/>
    <w:rsid w:val="00A94BB5"/>
    <w:rsid w:val="00AA5431"/>
    <w:rsid w:val="00AC77B2"/>
    <w:rsid w:val="00AE2A1A"/>
    <w:rsid w:val="00AF35B4"/>
    <w:rsid w:val="00AF3747"/>
    <w:rsid w:val="00AF6E8B"/>
    <w:rsid w:val="00B10FF5"/>
    <w:rsid w:val="00B12926"/>
    <w:rsid w:val="00B2632A"/>
    <w:rsid w:val="00B2737C"/>
    <w:rsid w:val="00B365A3"/>
    <w:rsid w:val="00B378D5"/>
    <w:rsid w:val="00B37D27"/>
    <w:rsid w:val="00B44449"/>
    <w:rsid w:val="00B44BC1"/>
    <w:rsid w:val="00B56946"/>
    <w:rsid w:val="00B56988"/>
    <w:rsid w:val="00B716DD"/>
    <w:rsid w:val="00B91BB8"/>
    <w:rsid w:val="00B92A18"/>
    <w:rsid w:val="00B9683F"/>
    <w:rsid w:val="00BA275E"/>
    <w:rsid w:val="00BD076A"/>
    <w:rsid w:val="00BE41B7"/>
    <w:rsid w:val="00C12338"/>
    <w:rsid w:val="00C15C7D"/>
    <w:rsid w:val="00C31B81"/>
    <w:rsid w:val="00C32837"/>
    <w:rsid w:val="00C336C4"/>
    <w:rsid w:val="00C355A7"/>
    <w:rsid w:val="00C702E7"/>
    <w:rsid w:val="00C7445E"/>
    <w:rsid w:val="00C802D9"/>
    <w:rsid w:val="00C83CD3"/>
    <w:rsid w:val="00C96DE5"/>
    <w:rsid w:val="00CB258F"/>
    <w:rsid w:val="00CC1B7D"/>
    <w:rsid w:val="00CC299E"/>
    <w:rsid w:val="00CC3686"/>
    <w:rsid w:val="00CD0562"/>
    <w:rsid w:val="00CF27FE"/>
    <w:rsid w:val="00CF7F57"/>
    <w:rsid w:val="00D03213"/>
    <w:rsid w:val="00D04E6B"/>
    <w:rsid w:val="00D07AE2"/>
    <w:rsid w:val="00D10119"/>
    <w:rsid w:val="00D1058C"/>
    <w:rsid w:val="00D125FF"/>
    <w:rsid w:val="00D13057"/>
    <w:rsid w:val="00D1339F"/>
    <w:rsid w:val="00D22612"/>
    <w:rsid w:val="00D22B12"/>
    <w:rsid w:val="00D2739D"/>
    <w:rsid w:val="00D27E48"/>
    <w:rsid w:val="00D31E26"/>
    <w:rsid w:val="00D41AF5"/>
    <w:rsid w:val="00D43516"/>
    <w:rsid w:val="00D457EA"/>
    <w:rsid w:val="00D51AB4"/>
    <w:rsid w:val="00D5200C"/>
    <w:rsid w:val="00D52C41"/>
    <w:rsid w:val="00D55335"/>
    <w:rsid w:val="00D64BC7"/>
    <w:rsid w:val="00D6756B"/>
    <w:rsid w:val="00D72D1F"/>
    <w:rsid w:val="00DA6228"/>
    <w:rsid w:val="00DA7A73"/>
    <w:rsid w:val="00DB1294"/>
    <w:rsid w:val="00DB508D"/>
    <w:rsid w:val="00DC0230"/>
    <w:rsid w:val="00DC0FFE"/>
    <w:rsid w:val="00DC21F6"/>
    <w:rsid w:val="00DC3AAB"/>
    <w:rsid w:val="00DD62DB"/>
    <w:rsid w:val="00DD6925"/>
    <w:rsid w:val="00DD7C63"/>
    <w:rsid w:val="00DD7F66"/>
    <w:rsid w:val="00DE5517"/>
    <w:rsid w:val="00DF5D55"/>
    <w:rsid w:val="00E00673"/>
    <w:rsid w:val="00E02B87"/>
    <w:rsid w:val="00E06C84"/>
    <w:rsid w:val="00E13B5A"/>
    <w:rsid w:val="00E30815"/>
    <w:rsid w:val="00E4639F"/>
    <w:rsid w:val="00E501C1"/>
    <w:rsid w:val="00E5368A"/>
    <w:rsid w:val="00E53D0C"/>
    <w:rsid w:val="00E6216D"/>
    <w:rsid w:val="00E700FB"/>
    <w:rsid w:val="00E717A7"/>
    <w:rsid w:val="00E717D8"/>
    <w:rsid w:val="00E725AB"/>
    <w:rsid w:val="00E737C2"/>
    <w:rsid w:val="00E752BC"/>
    <w:rsid w:val="00E82082"/>
    <w:rsid w:val="00E835AF"/>
    <w:rsid w:val="00E961DD"/>
    <w:rsid w:val="00EA2322"/>
    <w:rsid w:val="00EA5EE4"/>
    <w:rsid w:val="00EB2B77"/>
    <w:rsid w:val="00EB42B2"/>
    <w:rsid w:val="00EB7B3A"/>
    <w:rsid w:val="00EC035D"/>
    <w:rsid w:val="00EC5747"/>
    <w:rsid w:val="00ED2430"/>
    <w:rsid w:val="00ED3EA1"/>
    <w:rsid w:val="00EE18E0"/>
    <w:rsid w:val="00EF3796"/>
    <w:rsid w:val="00EF4627"/>
    <w:rsid w:val="00F11649"/>
    <w:rsid w:val="00F15FCC"/>
    <w:rsid w:val="00F24EB1"/>
    <w:rsid w:val="00F33225"/>
    <w:rsid w:val="00F34443"/>
    <w:rsid w:val="00F44D2E"/>
    <w:rsid w:val="00F517D4"/>
    <w:rsid w:val="00F53489"/>
    <w:rsid w:val="00F55843"/>
    <w:rsid w:val="00F6334E"/>
    <w:rsid w:val="00F6465F"/>
    <w:rsid w:val="00F67142"/>
    <w:rsid w:val="00F7218E"/>
    <w:rsid w:val="00F75932"/>
    <w:rsid w:val="00F76A64"/>
    <w:rsid w:val="00F85172"/>
    <w:rsid w:val="00F87BF5"/>
    <w:rsid w:val="00F92D4B"/>
    <w:rsid w:val="00F93C21"/>
    <w:rsid w:val="00F94625"/>
    <w:rsid w:val="00FA2E34"/>
    <w:rsid w:val="00FA3059"/>
    <w:rsid w:val="00FA4866"/>
    <w:rsid w:val="00FA63DF"/>
    <w:rsid w:val="00FB2E8B"/>
    <w:rsid w:val="00FB38AC"/>
    <w:rsid w:val="00FB613E"/>
    <w:rsid w:val="00FC2476"/>
    <w:rsid w:val="00FC6C6C"/>
    <w:rsid w:val="00FC78D1"/>
    <w:rsid w:val="00FC7A41"/>
    <w:rsid w:val="00FD3A5D"/>
    <w:rsid w:val="00FD6D8E"/>
    <w:rsid w:val="00FE08B6"/>
    <w:rsid w:val="00FE61DC"/>
    <w:rsid w:val="00FF3AFF"/>
    <w:rsid w:val="00FF7B4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17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05B60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semiHidden/>
    <w:unhideWhenUsed/>
    <w:rsid w:val="00B365A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B365A3"/>
  </w:style>
  <w:style w:type="paragraph" w:styleId="Rodap">
    <w:name w:val="footer"/>
    <w:basedOn w:val="Normal"/>
    <w:link w:val="RodapChar"/>
    <w:uiPriority w:val="99"/>
    <w:semiHidden/>
    <w:unhideWhenUsed/>
    <w:rsid w:val="00B365A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semiHidden/>
    <w:rsid w:val="00B365A3"/>
  </w:style>
  <w:style w:type="paragraph" w:styleId="Textodebalo">
    <w:name w:val="Balloon Text"/>
    <w:basedOn w:val="Normal"/>
    <w:link w:val="TextodebaloChar"/>
    <w:uiPriority w:val="99"/>
    <w:semiHidden/>
    <w:unhideWhenUsed/>
    <w:rsid w:val="00B365A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B365A3"/>
    <w:rPr>
      <w:rFonts w:ascii="Tahoma" w:hAnsi="Tahoma" w:cs="Tahoma"/>
      <w:sz w:val="16"/>
      <w:szCs w:val="16"/>
    </w:rPr>
  </w:style>
  <w:style w:type="paragraph" w:styleId="PargrafodaLista">
    <w:name w:val="List Paragraph"/>
    <w:basedOn w:val="Normal"/>
    <w:uiPriority w:val="34"/>
    <w:qFormat/>
    <w:rsid w:val="008138B2"/>
    <w:pPr>
      <w:ind w:left="720"/>
      <w:contextualSpacing/>
    </w:pPr>
  </w:style>
  <w:style w:type="character" w:styleId="Hyperlink">
    <w:name w:val="Hyperlink"/>
    <w:basedOn w:val="Fontepargpadro"/>
    <w:uiPriority w:val="99"/>
    <w:unhideWhenUsed/>
    <w:rsid w:val="00E5368A"/>
    <w:rPr>
      <w:color w:val="0000FF" w:themeColor="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28136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label">
    <w:name w:val="label"/>
    <w:basedOn w:val="Fontepargpadro"/>
    <w:rsid w:val="00D6756B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72313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979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313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7E5DE93-68F8-4078-B253-1CF5C6680D5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3</Pages>
  <Words>641</Words>
  <Characters>3465</Characters>
  <Application>Microsoft Office Word</Application>
  <DocSecurity>0</DocSecurity>
  <Lines>28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Juridico</dc:creator>
  <cp:lastModifiedBy>Xerox</cp:lastModifiedBy>
  <cp:revision>64</cp:revision>
  <cp:lastPrinted>2018-03-01T20:34:00Z</cp:lastPrinted>
  <dcterms:created xsi:type="dcterms:W3CDTF">2018-03-01T17:06:00Z</dcterms:created>
  <dcterms:modified xsi:type="dcterms:W3CDTF">2018-03-01T20:40:00Z</dcterms:modified>
</cp:coreProperties>
</file>