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D7F66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PARECER JURÍDICO</w:t>
      </w:r>
    </w:p>
    <w:p w:rsidR="00653047" w:rsidRPr="00DD7F66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DD7F6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RELATÓRIO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Pr="00DD7F66" w:rsidRDefault="00164844" w:rsidP="007C6116">
      <w:pPr>
        <w:spacing w:before="120" w:after="120" w:line="360" w:lineRule="auto"/>
        <w:ind w:firstLine="1134"/>
        <w:jc w:val="both"/>
        <w:rPr>
          <w:rFonts w:cs="Times New Roman"/>
          <w:sz w:val="24"/>
          <w:szCs w:val="24"/>
        </w:rPr>
      </w:pPr>
      <w:r w:rsidRPr="00DD7F66">
        <w:rPr>
          <w:sz w:val="24"/>
          <w:szCs w:val="24"/>
        </w:rPr>
        <w:t xml:space="preserve">O </w:t>
      </w:r>
      <w:r w:rsidR="00D1058C">
        <w:rPr>
          <w:sz w:val="24"/>
          <w:szCs w:val="24"/>
        </w:rPr>
        <w:t xml:space="preserve">Projeto de Lei nº </w:t>
      </w:r>
      <w:r w:rsidR="00651E1F">
        <w:rPr>
          <w:sz w:val="24"/>
          <w:szCs w:val="24"/>
        </w:rPr>
        <w:t>008/2018</w:t>
      </w:r>
      <w:r w:rsidR="007C6116">
        <w:rPr>
          <w:sz w:val="24"/>
          <w:szCs w:val="24"/>
        </w:rPr>
        <w:t>,</w:t>
      </w:r>
      <w:r w:rsidR="009B6B82">
        <w:rPr>
          <w:sz w:val="24"/>
          <w:szCs w:val="24"/>
        </w:rPr>
        <w:t xml:space="preserve"> de autoria do</w:t>
      </w:r>
      <w:r w:rsidR="00651E1F">
        <w:rPr>
          <w:sz w:val="24"/>
          <w:szCs w:val="24"/>
        </w:rPr>
        <w:t xml:space="preserve"> Executivo Municipal, </w:t>
      </w:r>
      <w:r w:rsidRPr="00DD7F66">
        <w:rPr>
          <w:sz w:val="24"/>
          <w:szCs w:val="24"/>
        </w:rPr>
        <w:t xml:space="preserve">foi </w:t>
      </w:r>
      <w:r w:rsidR="00D1058C">
        <w:rPr>
          <w:sz w:val="24"/>
          <w:szCs w:val="24"/>
        </w:rPr>
        <w:t>encaminh</w:t>
      </w:r>
      <w:r w:rsidR="00D1058C">
        <w:rPr>
          <w:sz w:val="24"/>
          <w:szCs w:val="24"/>
        </w:rPr>
        <w:t>a</w:t>
      </w:r>
      <w:r w:rsidR="00D1058C">
        <w:rPr>
          <w:sz w:val="24"/>
          <w:szCs w:val="24"/>
        </w:rPr>
        <w:t xml:space="preserve">do a esta </w:t>
      </w:r>
      <w:r w:rsidRPr="00DD7F66">
        <w:rPr>
          <w:sz w:val="24"/>
          <w:szCs w:val="24"/>
        </w:rPr>
        <w:t>Procuradoria Jurí</w:t>
      </w:r>
      <w:r w:rsidR="008B6126" w:rsidRPr="00DD7F66">
        <w:rPr>
          <w:sz w:val="24"/>
          <w:szCs w:val="24"/>
        </w:rPr>
        <w:t>dica</w:t>
      </w:r>
      <w:r w:rsidR="00D1058C">
        <w:rPr>
          <w:sz w:val="24"/>
          <w:szCs w:val="24"/>
        </w:rPr>
        <w:t xml:space="preserve"> pelo Presidente da Câmara Munic</w:t>
      </w:r>
      <w:r w:rsidR="00D1058C">
        <w:rPr>
          <w:sz w:val="24"/>
          <w:szCs w:val="24"/>
        </w:rPr>
        <w:t>i</w:t>
      </w:r>
      <w:r w:rsidR="00D1058C">
        <w:rPr>
          <w:sz w:val="24"/>
          <w:szCs w:val="24"/>
        </w:rPr>
        <w:t>pal</w:t>
      </w:r>
      <w:r w:rsidR="0022195E">
        <w:rPr>
          <w:sz w:val="24"/>
          <w:szCs w:val="24"/>
        </w:rPr>
        <w:t xml:space="preserve"> para análise com fulcro no artigo</w:t>
      </w:r>
      <w:r w:rsidR="003027EF">
        <w:rPr>
          <w:sz w:val="24"/>
          <w:szCs w:val="24"/>
        </w:rPr>
        <w:t xml:space="preserve"> 105 do Regimento Interno</w:t>
      </w:r>
      <w:r w:rsidR="00CC1B7D">
        <w:rPr>
          <w:sz w:val="24"/>
          <w:szCs w:val="24"/>
        </w:rPr>
        <w:t>,</w:t>
      </w:r>
      <w:r w:rsidR="00AA5431">
        <w:rPr>
          <w:sz w:val="24"/>
          <w:szCs w:val="24"/>
        </w:rPr>
        <w:t xml:space="preserve"> a fim de</w:t>
      </w:r>
      <w:r w:rsidR="009E564A">
        <w:rPr>
          <w:sz w:val="24"/>
          <w:szCs w:val="24"/>
        </w:rPr>
        <w:t xml:space="preserve"> que</w:t>
      </w:r>
      <w:r w:rsidR="00AA5431">
        <w:rPr>
          <w:sz w:val="24"/>
          <w:szCs w:val="24"/>
        </w:rPr>
        <w:t xml:space="preserve"> se</w:t>
      </w:r>
      <w:r w:rsidR="003D40D9">
        <w:rPr>
          <w:sz w:val="24"/>
          <w:szCs w:val="24"/>
        </w:rPr>
        <w:t>ja</w:t>
      </w:r>
      <w:r w:rsidR="00AA5431">
        <w:rPr>
          <w:sz w:val="24"/>
          <w:szCs w:val="24"/>
        </w:rPr>
        <w:t xml:space="preserve"> efetivado o controle quanto à const</w:t>
      </w:r>
      <w:r w:rsidR="00AA5431">
        <w:rPr>
          <w:sz w:val="24"/>
          <w:szCs w:val="24"/>
        </w:rPr>
        <w:t>i</w:t>
      </w:r>
      <w:r w:rsidR="00AA5431">
        <w:rPr>
          <w:sz w:val="24"/>
          <w:szCs w:val="24"/>
        </w:rPr>
        <w:t xml:space="preserve">tucionalidade, à competência </w:t>
      </w:r>
      <w:r w:rsidR="007C6116">
        <w:rPr>
          <w:sz w:val="24"/>
          <w:szCs w:val="24"/>
        </w:rPr>
        <w:t xml:space="preserve">e </w:t>
      </w:r>
      <w:r w:rsidR="00AA5431">
        <w:rPr>
          <w:sz w:val="24"/>
          <w:szCs w:val="24"/>
        </w:rPr>
        <w:t>ao caráter pessoal da</w:t>
      </w:r>
      <w:r w:rsidR="007C6116">
        <w:rPr>
          <w:sz w:val="24"/>
          <w:szCs w:val="24"/>
        </w:rPr>
        <w:t xml:space="preserve"> prop</w:t>
      </w:r>
      <w:r w:rsidR="007C6116">
        <w:rPr>
          <w:sz w:val="24"/>
          <w:szCs w:val="24"/>
        </w:rPr>
        <w:t>o</w:t>
      </w:r>
      <w:r w:rsidR="007C6116">
        <w:rPr>
          <w:sz w:val="24"/>
          <w:szCs w:val="24"/>
        </w:rPr>
        <w:t>sição.</w:t>
      </w:r>
      <w:r w:rsidR="00AA5431">
        <w:rPr>
          <w:sz w:val="24"/>
          <w:szCs w:val="24"/>
        </w:rPr>
        <w:t xml:space="preserve"> </w:t>
      </w:r>
    </w:p>
    <w:p w:rsidR="00B56946" w:rsidRPr="00DD7F66" w:rsidRDefault="00B56946" w:rsidP="00E8208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DD7F66" w:rsidRDefault="00FC2476" w:rsidP="00E8208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MÉRITO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742386" w:rsidRPr="00D03213" w:rsidRDefault="00742386" w:rsidP="00742386">
      <w:pPr>
        <w:spacing w:after="0" w:line="360" w:lineRule="auto"/>
        <w:ind w:firstLine="1134"/>
        <w:jc w:val="both"/>
        <w:rPr>
          <w:sz w:val="20"/>
          <w:szCs w:val="20"/>
        </w:rPr>
      </w:pPr>
      <w:r>
        <w:rPr>
          <w:sz w:val="24"/>
          <w:szCs w:val="24"/>
        </w:rPr>
        <w:t>Inicialmente, verifica-se estar adequada a iniciativa para a deflagração do pr</w:t>
      </w:r>
      <w:r>
        <w:rPr>
          <w:sz w:val="24"/>
          <w:szCs w:val="24"/>
        </w:rPr>
        <w:t>o</w:t>
      </w:r>
      <w:r>
        <w:rPr>
          <w:sz w:val="24"/>
          <w:szCs w:val="24"/>
        </w:rPr>
        <w:t>cesso legislativo, uma vez que o projeto de lei apresentado propõe apenas a denominação definitiva de via pública do Município de Guaíba, matéria para a qual a iniciativa é conco</w:t>
      </w:r>
      <w:r>
        <w:rPr>
          <w:sz w:val="24"/>
          <w:szCs w:val="24"/>
        </w:rPr>
        <w:t>r</w:t>
      </w:r>
      <w:r>
        <w:rPr>
          <w:sz w:val="24"/>
          <w:szCs w:val="24"/>
        </w:rPr>
        <w:t>rente, na forma do artigo 61 da CF e do artigo 59 da CE/RS, aplicáveis por simetria aos Mun</w:t>
      </w:r>
      <w:r>
        <w:rPr>
          <w:sz w:val="24"/>
          <w:szCs w:val="24"/>
        </w:rPr>
        <w:t>i</w:t>
      </w:r>
      <w:r>
        <w:rPr>
          <w:sz w:val="24"/>
          <w:szCs w:val="24"/>
        </w:rPr>
        <w:t>cípios, por se tratar de normas constitucionais de reprodução obrigatória. No mesmo sent</w:t>
      </w:r>
      <w:r>
        <w:rPr>
          <w:sz w:val="24"/>
          <w:szCs w:val="24"/>
        </w:rPr>
        <w:t>i</w:t>
      </w:r>
      <w:r>
        <w:rPr>
          <w:sz w:val="24"/>
          <w:szCs w:val="24"/>
        </w:rPr>
        <w:t>do, consagra o artigo 38 da Lei Orgânica Municipal: “A iniciativa das Leis Municipais, salvo nos casos de competência exclusiva, cabe a qualquer Vereador, Comissão Permanente na Câmara, ao Prefeito ou ao eleitorado</w:t>
      </w:r>
      <w:r w:rsidR="007C6116">
        <w:rPr>
          <w:sz w:val="24"/>
          <w:szCs w:val="24"/>
        </w:rPr>
        <w:t>.”</w:t>
      </w:r>
    </w:p>
    <w:p w:rsidR="00742386" w:rsidRPr="00281368" w:rsidRDefault="00742386" w:rsidP="0074238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42386" w:rsidRDefault="00742386" w:rsidP="0074238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Quanto à competência</w:t>
      </w:r>
      <w:r w:rsidRPr="00281368">
        <w:rPr>
          <w:sz w:val="24"/>
          <w:szCs w:val="24"/>
        </w:rPr>
        <w:t>, não há qualquer óbice à proposta. Conforme dispõe o a</w:t>
      </w:r>
      <w:r w:rsidRPr="00281368">
        <w:rPr>
          <w:sz w:val="24"/>
          <w:szCs w:val="24"/>
        </w:rPr>
        <w:t>r</w:t>
      </w:r>
      <w:r w:rsidRPr="00281368">
        <w:rPr>
          <w:sz w:val="24"/>
          <w:szCs w:val="24"/>
        </w:rPr>
        <w:t>tigo 30, I, da Constituição Federal de 1988, “Compete aos Municípios legislar sobre assuntos de interesse local.” No mesmo sentido, o artigo 6º, I, da Lei Orgânica do Município de Guaíba refere que “Ao Município</w:t>
      </w:r>
      <w:r>
        <w:rPr>
          <w:sz w:val="24"/>
          <w:szCs w:val="24"/>
        </w:rPr>
        <w:t xml:space="preserve"> compete prover a tudo quanto diga respeito ao seu peculiar int</w:t>
      </w:r>
      <w:r>
        <w:rPr>
          <w:sz w:val="24"/>
          <w:szCs w:val="24"/>
        </w:rPr>
        <w:t>e</w:t>
      </w:r>
      <w:r>
        <w:rPr>
          <w:sz w:val="24"/>
          <w:szCs w:val="24"/>
        </w:rPr>
        <w:t>resse e ao bem estar de sua população, cabendo-lhe privativamente, dentre outras, as s</w:t>
      </w:r>
      <w:r>
        <w:rPr>
          <w:sz w:val="24"/>
          <w:szCs w:val="24"/>
        </w:rPr>
        <w:t>e</w:t>
      </w:r>
      <w:r>
        <w:rPr>
          <w:sz w:val="24"/>
          <w:szCs w:val="24"/>
        </w:rPr>
        <w:t>guintes atribuições: legislar sobre as</w:t>
      </w:r>
      <w:r w:rsidR="00260BA2">
        <w:rPr>
          <w:sz w:val="24"/>
          <w:szCs w:val="24"/>
        </w:rPr>
        <w:t>sunto de interesse local</w:t>
      </w:r>
      <w:r w:rsidR="007C6116">
        <w:rPr>
          <w:sz w:val="24"/>
          <w:szCs w:val="24"/>
        </w:rPr>
        <w:t>.</w:t>
      </w:r>
      <w:r w:rsidR="00260BA2">
        <w:rPr>
          <w:sz w:val="24"/>
          <w:szCs w:val="24"/>
        </w:rPr>
        <w:t>”</w:t>
      </w:r>
    </w:p>
    <w:p w:rsidR="00742386" w:rsidRDefault="00742386" w:rsidP="0074238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C6116" w:rsidRDefault="00742386" w:rsidP="003D0CA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Projeto de Lei nº </w:t>
      </w:r>
      <w:r w:rsidR="00651E1F">
        <w:rPr>
          <w:sz w:val="24"/>
          <w:szCs w:val="24"/>
        </w:rPr>
        <w:t>008/2018</w:t>
      </w:r>
      <w:r>
        <w:rPr>
          <w:sz w:val="24"/>
          <w:szCs w:val="24"/>
        </w:rPr>
        <w:t xml:space="preserve"> se insere, efetivamente, na definição de interesse local, na medida em que apenas confere denominação definitiva a via pública do Município de Gua</w:t>
      </w:r>
      <w:r>
        <w:rPr>
          <w:sz w:val="24"/>
          <w:szCs w:val="24"/>
        </w:rPr>
        <w:t>í</w:t>
      </w:r>
      <w:r>
        <w:rPr>
          <w:sz w:val="24"/>
          <w:szCs w:val="24"/>
        </w:rPr>
        <w:t>ba, para fins de melhor identificação desse logradouro.</w:t>
      </w:r>
    </w:p>
    <w:p w:rsidR="00742386" w:rsidRDefault="003D0CA3" w:rsidP="0074238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</w:t>
      </w:r>
      <w:r w:rsidR="00742386">
        <w:rPr>
          <w:sz w:val="24"/>
          <w:szCs w:val="24"/>
        </w:rPr>
        <w:t>onstata-se que o texto suficientemente identificou o trecho a receber denom</w:t>
      </w:r>
      <w:r w:rsidR="00742386">
        <w:rPr>
          <w:sz w:val="24"/>
          <w:szCs w:val="24"/>
        </w:rPr>
        <w:t>i</w:t>
      </w:r>
      <w:r w:rsidR="00742386">
        <w:rPr>
          <w:sz w:val="24"/>
          <w:szCs w:val="24"/>
        </w:rPr>
        <w:t>na</w:t>
      </w:r>
      <w:r>
        <w:rPr>
          <w:sz w:val="24"/>
          <w:szCs w:val="24"/>
        </w:rPr>
        <w:t>ção.</w:t>
      </w:r>
      <w:r w:rsidR="00BA549B">
        <w:rPr>
          <w:sz w:val="24"/>
          <w:szCs w:val="24"/>
        </w:rPr>
        <w:t xml:space="preserve"> </w:t>
      </w:r>
      <w:r w:rsidR="00BA54C5">
        <w:rPr>
          <w:sz w:val="24"/>
          <w:szCs w:val="24"/>
        </w:rPr>
        <w:t>Não obstante</w:t>
      </w:r>
      <w:r w:rsidR="00742386">
        <w:rPr>
          <w:sz w:val="24"/>
          <w:szCs w:val="24"/>
        </w:rPr>
        <w:t>, a proposta</w:t>
      </w:r>
      <w:r w:rsidR="00BA54C5">
        <w:rPr>
          <w:sz w:val="24"/>
          <w:szCs w:val="24"/>
        </w:rPr>
        <w:t xml:space="preserve"> não</w:t>
      </w:r>
      <w:r w:rsidR="00742386">
        <w:rPr>
          <w:sz w:val="24"/>
          <w:szCs w:val="24"/>
        </w:rPr>
        <w:t xml:space="preserve"> atende ao determinado na Lei Municipal nº 1.036, de 23 de abril de 1991, que exige a apresentação de documento </w:t>
      </w:r>
      <w:r w:rsidR="00651E1F">
        <w:rPr>
          <w:sz w:val="24"/>
          <w:szCs w:val="24"/>
        </w:rPr>
        <w:t xml:space="preserve">escrito e </w:t>
      </w:r>
      <w:r w:rsidR="00742386">
        <w:rPr>
          <w:sz w:val="24"/>
          <w:szCs w:val="24"/>
        </w:rPr>
        <w:t>assinado por morad</w:t>
      </w:r>
      <w:r w:rsidR="00742386">
        <w:rPr>
          <w:sz w:val="24"/>
          <w:szCs w:val="24"/>
        </w:rPr>
        <w:t>o</w:t>
      </w:r>
      <w:r w:rsidR="00742386">
        <w:rPr>
          <w:sz w:val="24"/>
          <w:szCs w:val="24"/>
        </w:rPr>
        <w:t>res do local</w:t>
      </w:r>
      <w:r w:rsidR="00651E1F">
        <w:rPr>
          <w:sz w:val="24"/>
          <w:szCs w:val="24"/>
        </w:rPr>
        <w:t xml:space="preserve"> concordando com a denominação, com informações precisas: nome e endereço dos assinantes, preâmbulo sucinto e claro, bem como biografia do homenageado ou justif</w:t>
      </w:r>
      <w:r w:rsidR="00651E1F">
        <w:rPr>
          <w:sz w:val="24"/>
          <w:szCs w:val="24"/>
        </w:rPr>
        <w:t>i</w:t>
      </w:r>
      <w:r w:rsidR="00651E1F">
        <w:rPr>
          <w:sz w:val="24"/>
          <w:szCs w:val="24"/>
        </w:rPr>
        <w:t>cativa da denominação proposta.</w:t>
      </w:r>
      <w:r w:rsidR="00742386">
        <w:rPr>
          <w:sz w:val="24"/>
          <w:szCs w:val="24"/>
        </w:rPr>
        <w:t xml:space="preserve"> </w:t>
      </w:r>
    </w:p>
    <w:p w:rsidR="00742386" w:rsidRDefault="00742386" w:rsidP="0074238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42386" w:rsidRPr="00E501C1" w:rsidRDefault="00742386" w:rsidP="00742386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742386" w:rsidRPr="00E501C1" w:rsidRDefault="00742386" w:rsidP="00742386">
      <w:pPr>
        <w:spacing w:after="0" w:line="360" w:lineRule="auto"/>
        <w:jc w:val="both"/>
        <w:rPr>
          <w:b/>
          <w:sz w:val="24"/>
          <w:szCs w:val="24"/>
        </w:rPr>
      </w:pPr>
    </w:p>
    <w:p w:rsidR="00742386" w:rsidRPr="00E501C1" w:rsidRDefault="00742386" w:rsidP="00742386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a Procuradoria </w:t>
      </w:r>
      <w:r w:rsidRPr="00E501C1">
        <w:rPr>
          <w:b/>
          <w:sz w:val="24"/>
          <w:szCs w:val="24"/>
        </w:rPr>
        <w:t>opina</w:t>
      </w:r>
      <w:r w:rsidR="00465270">
        <w:rPr>
          <w:b/>
          <w:sz w:val="24"/>
          <w:szCs w:val="24"/>
        </w:rPr>
        <w:t xml:space="preserve"> </w:t>
      </w:r>
      <w:r w:rsidR="00465270">
        <w:rPr>
          <w:sz w:val="24"/>
          <w:szCs w:val="24"/>
        </w:rPr>
        <w:t>que nada impede a regular tramitação</w:t>
      </w:r>
      <w:r w:rsidR="003F17B9">
        <w:rPr>
          <w:sz w:val="24"/>
          <w:szCs w:val="24"/>
        </w:rPr>
        <w:t xml:space="preserve"> </w:t>
      </w:r>
      <w:r w:rsidR="00BA549B">
        <w:rPr>
          <w:sz w:val="24"/>
          <w:szCs w:val="24"/>
        </w:rPr>
        <w:t>do Projeto de Lei n</w:t>
      </w:r>
      <w:r w:rsidR="00465270">
        <w:rPr>
          <w:sz w:val="24"/>
          <w:szCs w:val="24"/>
        </w:rPr>
        <w:t xml:space="preserve">º </w:t>
      </w:r>
      <w:r w:rsidR="00651E1F">
        <w:rPr>
          <w:sz w:val="24"/>
          <w:szCs w:val="24"/>
        </w:rPr>
        <w:t>008/2018</w:t>
      </w:r>
      <w:r w:rsidR="00BA549B">
        <w:rPr>
          <w:sz w:val="24"/>
          <w:szCs w:val="24"/>
        </w:rPr>
        <w:t xml:space="preserve">, por não haver inconstitucionalidade manifesta, mas a </w:t>
      </w:r>
      <w:r w:rsidR="0099015C">
        <w:rPr>
          <w:sz w:val="24"/>
          <w:szCs w:val="24"/>
        </w:rPr>
        <w:t>viabil</w:t>
      </w:r>
      <w:r w:rsidR="0099015C">
        <w:rPr>
          <w:sz w:val="24"/>
          <w:szCs w:val="24"/>
        </w:rPr>
        <w:t>i</w:t>
      </w:r>
      <w:r w:rsidR="0099015C">
        <w:rPr>
          <w:sz w:val="24"/>
          <w:szCs w:val="24"/>
        </w:rPr>
        <w:t>dade jurídica</w:t>
      </w:r>
      <w:r w:rsidR="00465270">
        <w:rPr>
          <w:sz w:val="24"/>
          <w:szCs w:val="24"/>
        </w:rPr>
        <w:t xml:space="preserve"> está condicionada à juntada d</w:t>
      </w:r>
      <w:r w:rsidR="00651E1F">
        <w:rPr>
          <w:sz w:val="24"/>
          <w:szCs w:val="24"/>
        </w:rPr>
        <w:t>a listagem exigida pela Lei Municipal nº 1.036, de 23 de abril de 1991, com todas as informações necessárias.</w:t>
      </w:r>
    </w:p>
    <w:p w:rsidR="00742386" w:rsidRPr="00E501C1" w:rsidRDefault="00742386" w:rsidP="0074238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42386" w:rsidRDefault="00742386" w:rsidP="00742386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>É o parecer.</w:t>
      </w:r>
    </w:p>
    <w:p w:rsidR="00B44BC1" w:rsidRPr="00DD7F66" w:rsidRDefault="00B44BC1" w:rsidP="00B44BC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82082" w:rsidRDefault="00B44BC1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 xml:space="preserve">Guaíba, </w:t>
      </w:r>
      <w:r w:rsidR="00651E1F">
        <w:rPr>
          <w:sz w:val="24"/>
          <w:szCs w:val="24"/>
        </w:rPr>
        <w:t>03 de abril de 2018.</w:t>
      </w:r>
    </w:p>
    <w:p w:rsidR="00E82082" w:rsidRDefault="00E82082" w:rsidP="005740AE">
      <w:pPr>
        <w:spacing w:after="0" w:line="360" w:lineRule="auto"/>
        <w:rPr>
          <w:sz w:val="24"/>
          <w:szCs w:val="24"/>
        </w:rPr>
      </w:pPr>
    </w:p>
    <w:p w:rsidR="000B2C97" w:rsidRPr="00DD7F66" w:rsidRDefault="000B2C97" w:rsidP="00E82082">
      <w:pPr>
        <w:spacing w:after="0" w:line="360" w:lineRule="auto"/>
        <w:jc w:val="center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GUSTAVO DOBLER</w:t>
      </w:r>
    </w:p>
    <w:p w:rsidR="000B2C97" w:rsidRDefault="000B2C97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</w:p>
    <w:p w:rsidR="00BA549B" w:rsidRPr="00DD7F66" w:rsidRDefault="00BA549B" w:rsidP="00E82082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BA549B" w:rsidRPr="00DD7F66" w:rsidSect="00FC2476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2DF" w:rsidRDefault="00D132DF" w:rsidP="00B365A3">
      <w:pPr>
        <w:spacing w:after="0" w:line="240" w:lineRule="auto"/>
      </w:pPr>
      <w:r>
        <w:separator/>
      </w:r>
    </w:p>
  </w:endnote>
  <w:endnote w:type="continuationSeparator" w:id="1">
    <w:p w:rsidR="00D132DF" w:rsidRDefault="00D132DF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2DF" w:rsidRDefault="00D132DF" w:rsidP="00B365A3">
      <w:pPr>
        <w:spacing w:after="0" w:line="240" w:lineRule="auto"/>
      </w:pPr>
      <w:r>
        <w:separator/>
      </w:r>
    </w:p>
  </w:footnote>
  <w:footnote w:type="continuationSeparator" w:id="1">
    <w:p w:rsidR="00D132DF" w:rsidRDefault="00D132DF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77D"/>
    <w:multiLevelType w:val="hybridMultilevel"/>
    <w:tmpl w:val="9FF643C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25A0"/>
    <w:multiLevelType w:val="hybridMultilevel"/>
    <w:tmpl w:val="78C80B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DB3"/>
    <w:rsid w:val="00032713"/>
    <w:rsid w:val="00036BC1"/>
    <w:rsid w:val="00071166"/>
    <w:rsid w:val="000714D3"/>
    <w:rsid w:val="000A0FA5"/>
    <w:rsid w:val="000B2C97"/>
    <w:rsid w:val="000B5816"/>
    <w:rsid w:val="000C4C41"/>
    <w:rsid w:val="000D379C"/>
    <w:rsid w:val="000D431C"/>
    <w:rsid w:val="000D49E8"/>
    <w:rsid w:val="000E21D5"/>
    <w:rsid w:val="000E3A7A"/>
    <w:rsid w:val="00101E3B"/>
    <w:rsid w:val="00104B2C"/>
    <w:rsid w:val="00110DB4"/>
    <w:rsid w:val="00112FEA"/>
    <w:rsid w:val="001144C0"/>
    <w:rsid w:val="00127278"/>
    <w:rsid w:val="001273F4"/>
    <w:rsid w:val="001318B9"/>
    <w:rsid w:val="00133A4B"/>
    <w:rsid w:val="00137BE5"/>
    <w:rsid w:val="001538D6"/>
    <w:rsid w:val="00154DD1"/>
    <w:rsid w:val="00164844"/>
    <w:rsid w:val="00172984"/>
    <w:rsid w:val="00173378"/>
    <w:rsid w:val="0017380F"/>
    <w:rsid w:val="00177778"/>
    <w:rsid w:val="001867C0"/>
    <w:rsid w:val="00187272"/>
    <w:rsid w:val="00187637"/>
    <w:rsid w:val="001B21CC"/>
    <w:rsid w:val="001C00A2"/>
    <w:rsid w:val="001D1859"/>
    <w:rsid w:val="001D4E44"/>
    <w:rsid w:val="001F1D36"/>
    <w:rsid w:val="001F5FE9"/>
    <w:rsid w:val="001F6BDB"/>
    <w:rsid w:val="0022195E"/>
    <w:rsid w:val="00250DB6"/>
    <w:rsid w:val="00252BFB"/>
    <w:rsid w:val="00260BA2"/>
    <w:rsid w:val="00261C23"/>
    <w:rsid w:val="00261C3E"/>
    <w:rsid w:val="002623B2"/>
    <w:rsid w:val="00263351"/>
    <w:rsid w:val="002660C6"/>
    <w:rsid w:val="00266773"/>
    <w:rsid w:val="00271CFA"/>
    <w:rsid w:val="00281368"/>
    <w:rsid w:val="00295DC6"/>
    <w:rsid w:val="00296F1C"/>
    <w:rsid w:val="002A223B"/>
    <w:rsid w:val="002D0407"/>
    <w:rsid w:val="002E36FC"/>
    <w:rsid w:val="003027EF"/>
    <w:rsid w:val="0030570F"/>
    <w:rsid w:val="0032045E"/>
    <w:rsid w:val="00334A21"/>
    <w:rsid w:val="0034544F"/>
    <w:rsid w:val="00351CD9"/>
    <w:rsid w:val="003617F4"/>
    <w:rsid w:val="00363010"/>
    <w:rsid w:val="00364AF7"/>
    <w:rsid w:val="003807B6"/>
    <w:rsid w:val="003A29D1"/>
    <w:rsid w:val="003B77EF"/>
    <w:rsid w:val="003C41FA"/>
    <w:rsid w:val="003D05C0"/>
    <w:rsid w:val="003D0CA3"/>
    <w:rsid w:val="003D2314"/>
    <w:rsid w:val="003D40D9"/>
    <w:rsid w:val="003E4768"/>
    <w:rsid w:val="003F17B9"/>
    <w:rsid w:val="003F18E4"/>
    <w:rsid w:val="0041616C"/>
    <w:rsid w:val="00446D18"/>
    <w:rsid w:val="00465270"/>
    <w:rsid w:val="00467C28"/>
    <w:rsid w:val="00483E84"/>
    <w:rsid w:val="004952F0"/>
    <w:rsid w:val="004A219B"/>
    <w:rsid w:val="004A3769"/>
    <w:rsid w:val="004D2D02"/>
    <w:rsid w:val="004D3594"/>
    <w:rsid w:val="004E4473"/>
    <w:rsid w:val="004E7DEA"/>
    <w:rsid w:val="004F2956"/>
    <w:rsid w:val="00503D54"/>
    <w:rsid w:val="005158E0"/>
    <w:rsid w:val="005373C2"/>
    <w:rsid w:val="00573059"/>
    <w:rsid w:val="00573D21"/>
    <w:rsid w:val="005740AE"/>
    <w:rsid w:val="00577785"/>
    <w:rsid w:val="00584740"/>
    <w:rsid w:val="0059661A"/>
    <w:rsid w:val="005A05D4"/>
    <w:rsid w:val="005B2213"/>
    <w:rsid w:val="005B3B03"/>
    <w:rsid w:val="005B4778"/>
    <w:rsid w:val="005C5236"/>
    <w:rsid w:val="005D6910"/>
    <w:rsid w:val="005D7D30"/>
    <w:rsid w:val="005E038B"/>
    <w:rsid w:val="005E1791"/>
    <w:rsid w:val="005E2625"/>
    <w:rsid w:val="00613020"/>
    <w:rsid w:val="006152B0"/>
    <w:rsid w:val="00626445"/>
    <w:rsid w:val="00631AEE"/>
    <w:rsid w:val="006403F8"/>
    <w:rsid w:val="0064188A"/>
    <w:rsid w:val="00651E1F"/>
    <w:rsid w:val="00651EAB"/>
    <w:rsid w:val="00653047"/>
    <w:rsid w:val="00660F7E"/>
    <w:rsid w:val="006B10E9"/>
    <w:rsid w:val="006D217C"/>
    <w:rsid w:val="006F3046"/>
    <w:rsid w:val="006F4268"/>
    <w:rsid w:val="006F6548"/>
    <w:rsid w:val="00710E69"/>
    <w:rsid w:val="007111F8"/>
    <w:rsid w:val="00712C54"/>
    <w:rsid w:val="00716ECD"/>
    <w:rsid w:val="00720AC8"/>
    <w:rsid w:val="00742386"/>
    <w:rsid w:val="007525B2"/>
    <w:rsid w:val="007534D1"/>
    <w:rsid w:val="00764EB5"/>
    <w:rsid w:val="00775833"/>
    <w:rsid w:val="0078109A"/>
    <w:rsid w:val="007854E6"/>
    <w:rsid w:val="00795648"/>
    <w:rsid w:val="007A5BD4"/>
    <w:rsid w:val="007C57F3"/>
    <w:rsid w:val="007C5EC4"/>
    <w:rsid w:val="007C6116"/>
    <w:rsid w:val="007D2488"/>
    <w:rsid w:val="007D31C6"/>
    <w:rsid w:val="007D6FB9"/>
    <w:rsid w:val="00811016"/>
    <w:rsid w:val="008138B2"/>
    <w:rsid w:val="008165C9"/>
    <w:rsid w:val="00820BFB"/>
    <w:rsid w:val="008231E4"/>
    <w:rsid w:val="00825041"/>
    <w:rsid w:val="00840C25"/>
    <w:rsid w:val="008426D4"/>
    <w:rsid w:val="00847C81"/>
    <w:rsid w:val="00877381"/>
    <w:rsid w:val="00877533"/>
    <w:rsid w:val="008844A0"/>
    <w:rsid w:val="008A02A8"/>
    <w:rsid w:val="008B6126"/>
    <w:rsid w:val="008C596B"/>
    <w:rsid w:val="008C7227"/>
    <w:rsid w:val="008D298A"/>
    <w:rsid w:val="008D3901"/>
    <w:rsid w:val="008E4F4F"/>
    <w:rsid w:val="008F208F"/>
    <w:rsid w:val="00905B60"/>
    <w:rsid w:val="00922568"/>
    <w:rsid w:val="00940D9E"/>
    <w:rsid w:val="00965DF3"/>
    <w:rsid w:val="009677B1"/>
    <w:rsid w:val="009712A4"/>
    <w:rsid w:val="009762CB"/>
    <w:rsid w:val="00976C27"/>
    <w:rsid w:val="00987466"/>
    <w:rsid w:val="0099015C"/>
    <w:rsid w:val="00997DFD"/>
    <w:rsid w:val="009A1232"/>
    <w:rsid w:val="009B6B82"/>
    <w:rsid w:val="009B7D3B"/>
    <w:rsid w:val="009C1917"/>
    <w:rsid w:val="009C3890"/>
    <w:rsid w:val="009E03A3"/>
    <w:rsid w:val="009E564A"/>
    <w:rsid w:val="009F2939"/>
    <w:rsid w:val="00A16B48"/>
    <w:rsid w:val="00A21D90"/>
    <w:rsid w:val="00A243F7"/>
    <w:rsid w:val="00A310EB"/>
    <w:rsid w:val="00A4368A"/>
    <w:rsid w:val="00A67245"/>
    <w:rsid w:val="00A71AF3"/>
    <w:rsid w:val="00A77DF1"/>
    <w:rsid w:val="00A808BC"/>
    <w:rsid w:val="00A814A3"/>
    <w:rsid w:val="00A91A8F"/>
    <w:rsid w:val="00A91C92"/>
    <w:rsid w:val="00A94BB5"/>
    <w:rsid w:val="00AA5431"/>
    <w:rsid w:val="00AF6E8B"/>
    <w:rsid w:val="00B10FF5"/>
    <w:rsid w:val="00B12926"/>
    <w:rsid w:val="00B2632A"/>
    <w:rsid w:val="00B2737C"/>
    <w:rsid w:val="00B365A3"/>
    <w:rsid w:val="00B378D5"/>
    <w:rsid w:val="00B37D27"/>
    <w:rsid w:val="00B44449"/>
    <w:rsid w:val="00B44BC1"/>
    <w:rsid w:val="00B5570B"/>
    <w:rsid w:val="00B56946"/>
    <w:rsid w:val="00B56988"/>
    <w:rsid w:val="00B61F62"/>
    <w:rsid w:val="00B716DD"/>
    <w:rsid w:val="00B73E33"/>
    <w:rsid w:val="00B91BB8"/>
    <w:rsid w:val="00B9683F"/>
    <w:rsid w:val="00B97BE0"/>
    <w:rsid w:val="00BA0613"/>
    <w:rsid w:val="00BA275E"/>
    <w:rsid w:val="00BA549B"/>
    <w:rsid w:val="00BA54C5"/>
    <w:rsid w:val="00BE41B7"/>
    <w:rsid w:val="00C035FD"/>
    <w:rsid w:val="00C12338"/>
    <w:rsid w:val="00C15C7D"/>
    <w:rsid w:val="00C32837"/>
    <w:rsid w:val="00C336C4"/>
    <w:rsid w:val="00C638BC"/>
    <w:rsid w:val="00C702E7"/>
    <w:rsid w:val="00C7445E"/>
    <w:rsid w:val="00C802D9"/>
    <w:rsid w:val="00C83CD3"/>
    <w:rsid w:val="00C96DE5"/>
    <w:rsid w:val="00CB258F"/>
    <w:rsid w:val="00CC1B7D"/>
    <w:rsid w:val="00CC3686"/>
    <w:rsid w:val="00CD0562"/>
    <w:rsid w:val="00CF27FE"/>
    <w:rsid w:val="00CF7F57"/>
    <w:rsid w:val="00D03213"/>
    <w:rsid w:val="00D03352"/>
    <w:rsid w:val="00D07AE2"/>
    <w:rsid w:val="00D1058C"/>
    <w:rsid w:val="00D13057"/>
    <w:rsid w:val="00D132DF"/>
    <w:rsid w:val="00D22612"/>
    <w:rsid w:val="00D22B12"/>
    <w:rsid w:val="00D27E48"/>
    <w:rsid w:val="00D31E26"/>
    <w:rsid w:val="00D41AF5"/>
    <w:rsid w:val="00D457EA"/>
    <w:rsid w:val="00D51AB4"/>
    <w:rsid w:val="00D5200C"/>
    <w:rsid w:val="00D52C41"/>
    <w:rsid w:val="00D55335"/>
    <w:rsid w:val="00D6756B"/>
    <w:rsid w:val="00D72D1F"/>
    <w:rsid w:val="00D86DA5"/>
    <w:rsid w:val="00DA6228"/>
    <w:rsid w:val="00DA7A73"/>
    <w:rsid w:val="00DC0230"/>
    <w:rsid w:val="00DC0FFE"/>
    <w:rsid w:val="00DC21F6"/>
    <w:rsid w:val="00DC3AAB"/>
    <w:rsid w:val="00DD6925"/>
    <w:rsid w:val="00DD7C63"/>
    <w:rsid w:val="00DD7F66"/>
    <w:rsid w:val="00E00673"/>
    <w:rsid w:val="00E02B87"/>
    <w:rsid w:val="00E06C84"/>
    <w:rsid w:val="00E30815"/>
    <w:rsid w:val="00E4639F"/>
    <w:rsid w:val="00E501C1"/>
    <w:rsid w:val="00E5368A"/>
    <w:rsid w:val="00E700FB"/>
    <w:rsid w:val="00E717A7"/>
    <w:rsid w:val="00E717D8"/>
    <w:rsid w:val="00E725AB"/>
    <w:rsid w:val="00E737C2"/>
    <w:rsid w:val="00E82082"/>
    <w:rsid w:val="00E835AF"/>
    <w:rsid w:val="00E961DD"/>
    <w:rsid w:val="00EA2322"/>
    <w:rsid w:val="00EA5EE4"/>
    <w:rsid w:val="00EB42B2"/>
    <w:rsid w:val="00EB7B3A"/>
    <w:rsid w:val="00EC035D"/>
    <w:rsid w:val="00EC5747"/>
    <w:rsid w:val="00ED2430"/>
    <w:rsid w:val="00ED3EA1"/>
    <w:rsid w:val="00EF3796"/>
    <w:rsid w:val="00F11649"/>
    <w:rsid w:val="00F15FCC"/>
    <w:rsid w:val="00F24EB1"/>
    <w:rsid w:val="00F34443"/>
    <w:rsid w:val="00F40EAC"/>
    <w:rsid w:val="00F517D4"/>
    <w:rsid w:val="00F53489"/>
    <w:rsid w:val="00F6334E"/>
    <w:rsid w:val="00F6465F"/>
    <w:rsid w:val="00F67142"/>
    <w:rsid w:val="00F75932"/>
    <w:rsid w:val="00F76A64"/>
    <w:rsid w:val="00F85172"/>
    <w:rsid w:val="00F87BF5"/>
    <w:rsid w:val="00F92D4B"/>
    <w:rsid w:val="00F93C21"/>
    <w:rsid w:val="00F94625"/>
    <w:rsid w:val="00FA2E34"/>
    <w:rsid w:val="00FA3059"/>
    <w:rsid w:val="00FA4866"/>
    <w:rsid w:val="00FA63DF"/>
    <w:rsid w:val="00FB613E"/>
    <w:rsid w:val="00FC2476"/>
    <w:rsid w:val="00FC78D1"/>
    <w:rsid w:val="00FC7A41"/>
    <w:rsid w:val="00FD3A5D"/>
    <w:rsid w:val="00FD6D8E"/>
    <w:rsid w:val="00FF3AFF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A95123-807B-4931-93FA-9B5BE68A2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412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Juridico</cp:lastModifiedBy>
  <cp:revision>9</cp:revision>
  <cp:lastPrinted>2018-02-01T18:03:00Z</cp:lastPrinted>
  <dcterms:created xsi:type="dcterms:W3CDTF">2018-04-03T13:46:00Z</dcterms:created>
  <dcterms:modified xsi:type="dcterms:W3CDTF">2018-04-03T13:55:00Z</dcterms:modified>
</cp:coreProperties>
</file>