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E400CB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D400D5">
        <w:rPr>
          <w:sz w:val="24"/>
          <w:szCs w:val="24"/>
        </w:rPr>
        <w:t>Projeto de Resolução 004/2018</w:t>
      </w:r>
      <w:r w:rsidR="00417740">
        <w:rPr>
          <w:sz w:val="24"/>
          <w:szCs w:val="24"/>
        </w:rPr>
        <w:t xml:space="preserve"> </w:t>
      </w:r>
      <w:r w:rsidRPr="00DD7F66">
        <w:rPr>
          <w:sz w:val="24"/>
          <w:szCs w:val="24"/>
        </w:rPr>
        <w:t>foi remetido a esta Procuradoria Jurí</w:t>
      </w:r>
      <w:r w:rsidR="008B6126" w:rsidRPr="00DD7F66">
        <w:rPr>
          <w:sz w:val="24"/>
          <w:szCs w:val="24"/>
        </w:rPr>
        <w:t>dica</w:t>
      </w:r>
      <w:r w:rsidR="00EF2F71">
        <w:rPr>
          <w:sz w:val="24"/>
          <w:szCs w:val="24"/>
        </w:rPr>
        <w:t xml:space="preserve"> pela Presidência da Câmara Municipal para análise com fulcro no art. 105 do Regime</w:t>
      </w:r>
      <w:r w:rsidR="00EF2F71">
        <w:rPr>
          <w:sz w:val="24"/>
          <w:szCs w:val="24"/>
        </w:rPr>
        <w:t>n</w:t>
      </w:r>
      <w:r w:rsidR="00EF2F71">
        <w:rPr>
          <w:sz w:val="24"/>
          <w:szCs w:val="24"/>
        </w:rPr>
        <w:t>to Interno, a fim de que seja efetivado o exercício de controle quanto à constitucion</w:t>
      </w:r>
      <w:r w:rsidR="00EF2F71">
        <w:rPr>
          <w:sz w:val="24"/>
          <w:szCs w:val="24"/>
        </w:rPr>
        <w:t>a</w:t>
      </w:r>
      <w:r w:rsidR="00EF2F71">
        <w:rPr>
          <w:sz w:val="24"/>
          <w:szCs w:val="24"/>
        </w:rPr>
        <w:t>lidade, à comp</w:t>
      </w:r>
      <w:r w:rsidR="00EF2F71">
        <w:rPr>
          <w:sz w:val="24"/>
          <w:szCs w:val="24"/>
        </w:rPr>
        <w:t>e</w:t>
      </w:r>
      <w:r w:rsidR="00EF2F71">
        <w:rPr>
          <w:sz w:val="24"/>
          <w:szCs w:val="24"/>
        </w:rPr>
        <w:t>tência da Câmara e ao caráter pessoal das proposições.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AB50F6" w:rsidRDefault="007F04B5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Preliminarmente,</w:t>
      </w:r>
      <w:r w:rsidR="00407E28">
        <w:rPr>
          <w:sz w:val="24"/>
          <w:szCs w:val="24"/>
        </w:rPr>
        <w:t xml:space="preserve"> cabe referir que o Projeto de Resolução 004/2018 foi e</w:t>
      </w:r>
      <w:r w:rsidR="00407E28">
        <w:rPr>
          <w:sz w:val="24"/>
          <w:szCs w:val="24"/>
        </w:rPr>
        <w:t>n</w:t>
      </w:r>
      <w:r w:rsidR="00407E28">
        <w:rPr>
          <w:sz w:val="24"/>
          <w:szCs w:val="24"/>
        </w:rPr>
        <w:t>cam</w:t>
      </w:r>
      <w:r w:rsidR="00407E28">
        <w:rPr>
          <w:sz w:val="24"/>
          <w:szCs w:val="24"/>
        </w:rPr>
        <w:t>i</w:t>
      </w:r>
      <w:r w:rsidR="00407E28">
        <w:rPr>
          <w:sz w:val="24"/>
          <w:szCs w:val="24"/>
        </w:rPr>
        <w:t>nhado para esta Procuradoria Jurídica para análise com fulcro no artigo 105 do Regimento Interno para parecer quanto à admissibilidade da proposição no que diz respeito à constat</w:t>
      </w:r>
      <w:r w:rsidR="00407E28">
        <w:rPr>
          <w:sz w:val="24"/>
          <w:szCs w:val="24"/>
        </w:rPr>
        <w:t>a</w:t>
      </w:r>
      <w:r w:rsidR="00407E28">
        <w:rPr>
          <w:sz w:val="24"/>
          <w:szCs w:val="24"/>
        </w:rPr>
        <w:t>ção ou não de inconstitucionalidade manifesta da matéria</w:t>
      </w:r>
      <w:r w:rsidR="00AB50F6">
        <w:rPr>
          <w:sz w:val="24"/>
          <w:szCs w:val="24"/>
        </w:rPr>
        <w:t>.</w:t>
      </w:r>
    </w:p>
    <w:p w:rsidR="00432F10" w:rsidRDefault="00432F10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C2AA5" w:rsidRDefault="00432F10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Verifica-se que a norma inscrita no artigo 105 do Regimento Interno da Câmara Municipal de Guaíba outorga ao Presidente do Legislativo a possibilidade de devolução ao autor de proposições maculadas por manifesta inconstitucionalidade (art. 105, II), alheias à competência da Câmara (art. 105, I) ou de caráter pessoal (art. 105, III). Nesse sentido, de acordo com os fundamentos expostos</w:t>
      </w:r>
      <w:r w:rsidR="00A93B91">
        <w:rPr>
          <w:sz w:val="24"/>
          <w:szCs w:val="24"/>
        </w:rPr>
        <w:t xml:space="preserve"> no parecer jurídico constante d</w:t>
      </w:r>
      <w:r>
        <w:rPr>
          <w:sz w:val="24"/>
          <w:szCs w:val="24"/>
        </w:rPr>
        <w:t>as fls. 17-22 dos autos, constata-se que a matéria encontra-se de fato pr</w:t>
      </w:r>
      <w:r>
        <w:rPr>
          <w:sz w:val="24"/>
          <w:szCs w:val="24"/>
        </w:rPr>
        <w:t>e</w:t>
      </w:r>
      <w:r>
        <w:rPr>
          <w:sz w:val="24"/>
          <w:szCs w:val="24"/>
        </w:rPr>
        <w:t>vista no Regimento Interno da Câmara Municipal de Vereadores de Guaíba</w:t>
      </w:r>
      <w:r w:rsidR="000C2AA5">
        <w:rPr>
          <w:sz w:val="24"/>
          <w:szCs w:val="24"/>
        </w:rPr>
        <w:t>, sendo a proposição</w:t>
      </w:r>
      <w:r w:rsidR="0077104F">
        <w:rPr>
          <w:sz w:val="24"/>
          <w:szCs w:val="24"/>
        </w:rPr>
        <w:t xml:space="preserve"> em análise</w:t>
      </w:r>
      <w:r w:rsidR="000C2AA5">
        <w:rPr>
          <w:sz w:val="24"/>
          <w:szCs w:val="24"/>
        </w:rPr>
        <w:t xml:space="preserve"> matéria tipicamente interna, não regulamentada diretamente na Constituição Federal ou mesmo na Constituição do Estado do Rio Grande do Sul. </w:t>
      </w:r>
    </w:p>
    <w:p w:rsidR="000C2AA5" w:rsidRDefault="000C2AA5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E1B08" w:rsidRDefault="00AE1B08" w:rsidP="00AE1B0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Ainda a fim de analisar a </w:t>
      </w:r>
      <w:r w:rsidR="003E41F2">
        <w:rPr>
          <w:sz w:val="24"/>
          <w:szCs w:val="24"/>
        </w:rPr>
        <w:t>Projeto de Resolução 004/2018</w:t>
      </w:r>
      <w:r>
        <w:rPr>
          <w:sz w:val="24"/>
          <w:szCs w:val="24"/>
        </w:rPr>
        <w:t xml:space="preserve"> quanto ao exame de admissibilidade previsto no artigo 105 do Regimento Interno, a própria Lei Orgânica Municipal em seu artigo 28, I, dispõe que compete à Câmara Municipal a destitu</w:t>
      </w:r>
      <w:r>
        <w:rPr>
          <w:sz w:val="24"/>
          <w:szCs w:val="24"/>
        </w:rPr>
        <w:t>i</w:t>
      </w:r>
      <w:r>
        <w:rPr>
          <w:sz w:val="24"/>
          <w:szCs w:val="24"/>
        </w:rPr>
        <w:t>ção da Mesa Dir</w:t>
      </w:r>
      <w:r>
        <w:rPr>
          <w:sz w:val="24"/>
          <w:szCs w:val="24"/>
        </w:rPr>
        <w:t>e</w:t>
      </w:r>
      <w:r>
        <w:rPr>
          <w:sz w:val="24"/>
          <w:szCs w:val="24"/>
        </w:rPr>
        <w:t>tora ou de seus membros na forma disposta no Regimento Inter</w:t>
      </w:r>
      <w:r w:rsidR="00F509DE">
        <w:rPr>
          <w:sz w:val="24"/>
          <w:szCs w:val="24"/>
        </w:rPr>
        <w:t>no -</w:t>
      </w:r>
      <w:r>
        <w:rPr>
          <w:sz w:val="24"/>
          <w:szCs w:val="24"/>
        </w:rPr>
        <w:t xml:space="preserve"> quais </w:t>
      </w:r>
      <w:r>
        <w:rPr>
          <w:sz w:val="24"/>
          <w:szCs w:val="24"/>
        </w:rPr>
        <w:lastRenderedPageBreak/>
        <w:t>sejam os artigos 22 e 112, parágrafo único, III. Deste modo, constata-se ter sido respe</w:t>
      </w:r>
      <w:r>
        <w:rPr>
          <w:sz w:val="24"/>
          <w:szCs w:val="24"/>
        </w:rPr>
        <w:t>i</w:t>
      </w:r>
      <w:r>
        <w:rPr>
          <w:sz w:val="24"/>
          <w:szCs w:val="24"/>
        </w:rPr>
        <w:t>tada a iniciativa para a proposição da matéria, tendo em vista o disposto no art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go 28, I da LOM c/c o disposto no art. 22 do RI, que garante aos vereadores a prerrogativa de 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presentarem Projeto de Resolução para destituição de membros da Mesa, com base em irregularidades </w:t>
      </w:r>
      <w:r>
        <w:rPr>
          <w:sz w:val="24"/>
          <w:szCs w:val="24"/>
        </w:rPr>
        <w:t>a</w:t>
      </w:r>
      <w:r>
        <w:rPr>
          <w:sz w:val="24"/>
          <w:szCs w:val="24"/>
        </w:rPr>
        <w:t>puradas em CPI.</w:t>
      </w:r>
    </w:p>
    <w:p w:rsidR="00AE1B08" w:rsidRDefault="00AE1B08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32F10" w:rsidRDefault="000C2AA5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Destarte, não se verifica a inconstitucionalidade da matéria, nos termos </w:t>
      </w:r>
      <w:r w:rsidR="00996A82">
        <w:rPr>
          <w:sz w:val="24"/>
          <w:szCs w:val="24"/>
        </w:rPr>
        <w:t>em que permitida a aferição de admissibilidade pela norma inscrita no artigo 105</w:t>
      </w:r>
      <w:r w:rsidR="00281559">
        <w:rPr>
          <w:sz w:val="24"/>
          <w:szCs w:val="24"/>
        </w:rPr>
        <w:t xml:space="preserve"> do R</w:t>
      </w:r>
      <w:r w:rsidR="00281559">
        <w:rPr>
          <w:sz w:val="24"/>
          <w:szCs w:val="24"/>
        </w:rPr>
        <w:t>e</w:t>
      </w:r>
      <w:r w:rsidR="00281559">
        <w:rPr>
          <w:sz w:val="24"/>
          <w:szCs w:val="24"/>
        </w:rPr>
        <w:t>gimento Interno, com base ainda na Ordem de Serviço 004/2018.</w:t>
      </w:r>
      <w:r w:rsidR="007B3F79">
        <w:rPr>
          <w:sz w:val="24"/>
          <w:szCs w:val="24"/>
        </w:rPr>
        <w:t xml:space="preserve"> </w:t>
      </w:r>
    </w:p>
    <w:p w:rsidR="00FC5CF7" w:rsidRDefault="00FC5CF7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DD7F6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CONCLUSÃO</w:t>
      </w:r>
    </w:p>
    <w:p w:rsidR="00F85172" w:rsidRPr="00DD7F66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B44BC1" w:rsidRDefault="00B44BC1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DD7F66">
        <w:rPr>
          <w:sz w:val="24"/>
          <w:szCs w:val="24"/>
        </w:rPr>
        <w:t xml:space="preserve">Diante do exposto, </w:t>
      </w:r>
      <w:r w:rsidR="00976C27" w:rsidRPr="00DD7F66">
        <w:rPr>
          <w:sz w:val="24"/>
          <w:szCs w:val="24"/>
        </w:rPr>
        <w:t xml:space="preserve">a Procuradoria </w:t>
      </w:r>
      <w:r w:rsidR="000B2C97" w:rsidRPr="00DD7F66">
        <w:rPr>
          <w:sz w:val="24"/>
          <w:szCs w:val="24"/>
        </w:rPr>
        <w:t xml:space="preserve">orienta </w:t>
      </w:r>
      <w:r w:rsidR="001273F4">
        <w:rPr>
          <w:sz w:val="24"/>
          <w:szCs w:val="24"/>
        </w:rPr>
        <w:t>pel</w:t>
      </w:r>
      <w:r w:rsidR="00921F8E">
        <w:rPr>
          <w:sz w:val="24"/>
          <w:szCs w:val="24"/>
        </w:rPr>
        <w:t xml:space="preserve">a </w:t>
      </w:r>
      <w:r w:rsidR="00921F8E" w:rsidRPr="00C70D52">
        <w:rPr>
          <w:sz w:val="24"/>
          <w:szCs w:val="24"/>
        </w:rPr>
        <w:t>regular tramitação</w:t>
      </w:r>
      <w:r w:rsidR="00921F8E">
        <w:rPr>
          <w:sz w:val="24"/>
          <w:szCs w:val="24"/>
        </w:rPr>
        <w:t xml:space="preserve"> do Pr</w:t>
      </w:r>
      <w:r w:rsidR="00921F8E">
        <w:rPr>
          <w:sz w:val="24"/>
          <w:szCs w:val="24"/>
        </w:rPr>
        <w:t>o</w:t>
      </w:r>
      <w:r w:rsidR="00921F8E">
        <w:rPr>
          <w:sz w:val="24"/>
          <w:szCs w:val="24"/>
        </w:rPr>
        <w:t>jeto de Resolução 004/2018, por não se tratar de matéria manifestamente inconstit</w:t>
      </w:r>
      <w:r w:rsidR="00921F8E">
        <w:rPr>
          <w:sz w:val="24"/>
          <w:szCs w:val="24"/>
        </w:rPr>
        <w:t>u</w:t>
      </w:r>
      <w:r w:rsidR="00921F8E">
        <w:rPr>
          <w:sz w:val="24"/>
          <w:szCs w:val="24"/>
        </w:rPr>
        <w:t xml:space="preserve">cional, </w:t>
      </w:r>
      <w:r w:rsidR="00921F8E" w:rsidRPr="0049368E">
        <w:rPr>
          <w:b/>
          <w:sz w:val="24"/>
          <w:szCs w:val="24"/>
        </w:rPr>
        <w:t>orientando</w:t>
      </w:r>
      <w:r w:rsidR="005C5DDC">
        <w:rPr>
          <w:b/>
          <w:sz w:val="24"/>
          <w:szCs w:val="24"/>
        </w:rPr>
        <w:t>, todavia</w:t>
      </w:r>
      <w:r w:rsidR="00F56ACB">
        <w:rPr>
          <w:b/>
          <w:sz w:val="24"/>
          <w:szCs w:val="24"/>
        </w:rPr>
        <w:t>,</w:t>
      </w:r>
      <w:r w:rsidR="00921F8E" w:rsidRPr="0049368E">
        <w:rPr>
          <w:b/>
          <w:sz w:val="24"/>
          <w:szCs w:val="24"/>
        </w:rPr>
        <w:t xml:space="preserve"> que as Comissões de estudo da proposição solicitem n</w:t>
      </w:r>
      <w:r w:rsidR="00921F8E" w:rsidRPr="0049368E">
        <w:rPr>
          <w:b/>
          <w:sz w:val="24"/>
          <w:szCs w:val="24"/>
        </w:rPr>
        <w:t>o</w:t>
      </w:r>
      <w:r w:rsidR="00921F8E" w:rsidRPr="0049368E">
        <w:rPr>
          <w:b/>
          <w:sz w:val="24"/>
          <w:szCs w:val="24"/>
        </w:rPr>
        <w:t>vo parecer a esta Procuradoria quanto ao melhor procedimento a ser adotado para a garantia da segurança jurídica do processo de destituição de membro da Mesa Dir</w:t>
      </w:r>
      <w:r w:rsidR="00921F8E" w:rsidRPr="0049368E">
        <w:rPr>
          <w:b/>
          <w:sz w:val="24"/>
          <w:szCs w:val="24"/>
        </w:rPr>
        <w:t>e</w:t>
      </w:r>
      <w:r w:rsidR="00921F8E" w:rsidRPr="0049368E">
        <w:rPr>
          <w:b/>
          <w:sz w:val="24"/>
          <w:szCs w:val="24"/>
        </w:rPr>
        <w:t>tora</w:t>
      </w:r>
      <w:r w:rsidR="005740AE" w:rsidRPr="00DD7F66">
        <w:rPr>
          <w:sz w:val="24"/>
          <w:szCs w:val="24"/>
        </w:rPr>
        <w:t>.</w:t>
      </w:r>
      <w:r w:rsidR="002E790C">
        <w:rPr>
          <w:sz w:val="24"/>
          <w:szCs w:val="24"/>
        </w:rPr>
        <w:t xml:space="preserve"> </w:t>
      </w:r>
    </w:p>
    <w:p w:rsidR="006B7601" w:rsidRPr="00DD7F66" w:rsidRDefault="006B7601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567CEA">
        <w:rPr>
          <w:sz w:val="24"/>
          <w:szCs w:val="24"/>
        </w:rPr>
        <w:t>2</w:t>
      </w:r>
      <w:r w:rsidR="00357A74">
        <w:rPr>
          <w:sz w:val="24"/>
          <w:szCs w:val="24"/>
        </w:rPr>
        <w:t>8</w:t>
      </w:r>
      <w:r w:rsidR="005740AE" w:rsidRPr="00DD7F66">
        <w:rPr>
          <w:sz w:val="24"/>
          <w:szCs w:val="24"/>
        </w:rPr>
        <w:t xml:space="preserve"> de </w:t>
      </w:r>
      <w:r w:rsidR="00357A74">
        <w:rPr>
          <w:sz w:val="24"/>
          <w:szCs w:val="24"/>
        </w:rPr>
        <w:t>junho</w:t>
      </w:r>
      <w:r w:rsidR="005740AE" w:rsidRPr="00DD7F66">
        <w:rPr>
          <w:sz w:val="24"/>
          <w:szCs w:val="24"/>
        </w:rPr>
        <w:t xml:space="preserve"> de 2018.</w:t>
      </w: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666F55" w:rsidP="00B326F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0B2C97" w:rsidRDefault="000B2C97" w:rsidP="00B326FB">
      <w:pPr>
        <w:spacing w:after="0" w:line="24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 w:rsidR="00666F55">
        <w:rPr>
          <w:sz w:val="24"/>
          <w:szCs w:val="24"/>
        </w:rPr>
        <w:t xml:space="preserve"> Geral</w:t>
      </w:r>
      <w:r w:rsidR="00643EC7">
        <w:rPr>
          <w:sz w:val="24"/>
          <w:szCs w:val="24"/>
        </w:rPr>
        <w:t xml:space="preserve"> da Câmara de Guaíba</w:t>
      </w:r>
    </w:p>
    <w:p w:rsidR="00666F55" w:rsidRDefault="00666F55" w:rsidP="00B326FB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107136</w:t>
      </w:r>
    </w:p>
    <w:p w:rsidR="00B326FB" w:rsidRDefault="00B326FB" w:rsidP="00B326FB">
      <w:pPr>
        <w:spacing w:after="0" w:line="240" w:lineRule="auto"/>
        <w:jc w:val="center"/>
        <w:rPr>
          <w:sz w:val="24"/>
          <w:szCs w:val="24"/>
        </w:rPr>
      </w:pPr>
    </w:p>
    <w:p w:rsidR="00B326FB" w:rsidRDefault="00B326FB" w:rsidP="00B326FB">
      <w:pPr>
        <w:spacing w:after="0" w:line="240" w:lineRule="auto"/>
        <w:jc w:val="center"/>
        <w:rPr>
          <w:sz w:val="24"/>
          <w:szCs w:val="24"/>
        </w:rPr>
      </w:pP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b/>
          <w:sz w:val="25"/>
          <w:szCs w:val="25"/>
        </w:rPr>
      </w:pPr>
      <w:r w:rsidRPr="00975F41">
        <w:rPr>
          <w:rFonts w:cs="Times New Roman"/>
          <w:b/>
          <w:sz w:val="25"/>
          <w:szCs w:val="25"/>
        </w:rPr>
        <w:t>GUSTAVO DOBLER</w:t>
      </w: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sz w:val="25"/>
          <w:szCs w:val="25"/>
        </w:rPr>
      </w:pPr>
      <w:r w:rsidRPr="00975F41">
        <w:rPr>
          <w:rFonts w:cs="Times New Roman"/>
          <w:sz w:val="25"/>
          <w:szCs w:val="25"/>
        </w:rPr>
        <w:t>Procurador</w:t>
      </w: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sz w:val="25"/>
          <w:szCs w:val="25"/>
        </w:rPr>
      </w:pPr>
      <w:r w:rsidRPr="00975F41">
        <w:rPr>
          <w:rFonts w:cs="Times New Roman"/>
          <w:sz w:val="25"/>
          <w:szCs w:val="25"/>
        </w:rPr>
        <w:t>OAB/RS nº 110.114B</w:t>
      </w:r>
    </w:p>
    <w:p w:rsidR="00B326FB" w:rsidRDefault="00B326FB" w:rsidP="00B326FB">
      <w:pPr>
        <w:spacing w:after="0" w:line="240" w:lineRule="auto"/>
        <w:jc w:val="center"/>
        <w:rPr>
          <w:rFonts w:cs="Times New Roman"/>
          <w:sz w:val="25"/>
          <w:szCs w:val="25"/>
        </w:rPr>
      </w:pP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sz w:val="25"/>
          <w:szCs w:val="25"/>
        </w:rPr>
      </w:pP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b/>
          <w:sz w:val="25"/>
          <w:szCs w:val="25"/>
        </w:rPr>
      </w:pPr>
      <w:r w:rsidRPr="00975F41">
        <w:rPr>
          <w:rFonts w:cs="Times New Roman"/>
          <w:b/>
          <w:sz w:val="25"/>
          <w:szCs w:val="25"/>
        </w:rPr>
        <w:t>JULIA ZANATA DAL OSTO</w:t>
      </w:r>
    </w:p>
    <w:p w:rsidR="00B326FB" w:rsidRPr="00975F41" w:rsidRDefault="00B326FB" w:rsidP="00B326FB">
      <w:pPr>
        <w:spacing w:after="0" w:line="240" w:lineRule="auto"/>
        <w:jc w:val="center"/>
        <w:rPr>
          <w:rFonts w:cs="Times New Roman"/>
          <w:sz w:val="25"/>
          <w:szCs w:val="25"/>
        </w:rPr>
      </w:pPr>
      <w:r w:rsidRPr="00975F41">
        <w:rPr>
          <w:rFonts w:cs="Times New Roman"/>
          <w:sz w:val="25"/>
          <w:szCs w:val="25"/>
        </w:rPr>
        <w:t xml:space="preserve">Procuradora </w:t>
      </w:r>
    </w:p>
    <w:p w:rsidR="00B326FB" w:rsidRPr="00DD7F66" w:rsidRDefault="00B326FB" w:rsidP="00B326FB">
      <w:pPr>
        <w:spacing w:after="0" w:line="240" w:lineRule="auto"/>
        <w:jc w:val="center"/>
        <w:rPr>
          <w:sz w:val="24"/>
          <w:szCs w:val="24"/>
        </w:rPr>
      </w:pPr>
      <w:r w:rsidRPr="00975F41">
        <w:rPr>
          <w:rFonts w:cs="Times New Roman"/>
          <w:sz w:val="25"/>
          <w:szCs w:val="25"/>
        </w:rPr>
        <w:t xml:space="preserve">OAB/RS nº 108.241 </w:t>
      </w:r>
    </w:p>
    <w:sectPr w:rsidR="00B326FB" w:rsidRPr="00DD7F66" w:rsidSect="00B326FB">
      <w:headerReference w:type="default" r:id="rId8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6E3" w:rsidRDefault="009476E3" w:rsidP="00B365A3">
      <w:pPr>
        <w:spacing w:after="0" w:line="240" w:lineRule="auto"/>
      </w:pPr>
      <w:r>
        <w:separator/>
      </w:r>
    </w:p>
  </w:endnote>
  <w:endnote w:type="continuationSeparator" w:id="0">
    <w:p w:rsidR="009476E3" w:rsidRDefault="009476E3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6E3" w:rsidRDefault="009476E3" w:rsidP="00B365A3">
      <w:pPr>
        <w:spacing w:after="0" w:line="240" w:lineRule="auto"/>
      </w:pPr>
      <w:r>
        <w:separator/>
      </w:r>
    </w:p>
  </w:footnote>
  <w:footnote w:type="continuationSeparator" w:id="0">
    <w:p w:rsidR="009476E3" w:rsidRDefault="009476E3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451CD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5A3"/>
    <w:rsid w:val="000005C0"/>
    <w:rsid w:val="000009A4"/>
    <w:rsid w:val="00014D5C"/>
    <w:rsid w:val="0002581D"/>
    <w:rsid w:val="00031AE6"/>
    <w:rsid w:val="00032713"/>
    <w:rsid w:val="00036BC1"/>
    <w:rsid w:val="0007093F"/>
    <w:rsid w:val="000714D3"/>
    <w:rsid w:val="00076B65"/>
    <w:rsid w:val="00081DDC"/>
    <w:rsid w:val="00087556"/>
    <w:rsid w:val="00090EDB"/>
    <w:rsid w:val="00097731"/>
    <w:rsid w:val="000A0FA5"/>
    <w:rsid w:val="000A415C"/>
    <w:rsid w:val="000B2C97"/>
    <w:rsid w:val="000B7E25"/>
    <w:rsid w:val="000C2AA5"/>
    <w:rsid w:val="000C4C41"/>
    <w:rsid w:val="000D0284"/>
    <w:rsid w:val="000D379C"/>
    <w:rsid w:val="000E7002"/>
    <w:rsid w:val="000F1F82"/>
    <w:rsid w:val="0010023A"/>
    <w:rsid w:val="00104B2C"/>
    <w:rsid w:val="00110DB4"/>
    <w:rsid w:val="001125FE"/>
    <w:rsid w:val="00112FEA"/>
    <w:rsid w:val="001144C0"/>
    <w:rsid w:val="001273F4"/>
    <w:rsid w:val="00127D46"/>
    <w:rsid w:val="001318B9"/>
    <w:rsid w:val="001424B2"/>
    <w:rsid w:val="00154DD1"/>
    <w:rsid w:val="00164844"/>
    <w:rsid w:val="00172984"/>
    <w:rsid w:val="00173378"/>
    <w:rsid w:val="0017380F"/>
    <w:rsid w:val="001768AA"/>
    <w:rsid w:val="00187272"/>
    <w:rsid w:val="00187FEF"/>
    <w:rsid w:val="001A2270"/>
    <w:rsid w:val="001B21CC"/>
    <w:rsid w:val="001B5725"/>
    <w:rsid w:val="001D4E44"/>
    <w:rsid w:val="001E30F9"/>
    <w:rsid w:val="001F5FE9"/>
    <w:rsid w:val="001F6BDB"/>
    <w:rsid w:val="0020734D"/>
    <w:rsid w:val="00216E09"/>
    <w:rsid w:val="002221ED"/>
    <w:rsid w:val="0022547A"/>
    <w:rsid w:val="00232D07"/>
    <w:rsid w:val="00235E1E"/>
    <w:rsid w:val="00252BFB"/>
    <w:rsid w:val="00261C23"/>
    <w:rsid w:val="00261C3E"/>
    <w:rsid w:val="00263351"/>
    <w:rsid w:val="002660C6"/>
    <w:rsid w:val="00274704"/>
    <w:rsid w:val="00281368"/>
    <w:rsid w:val="00281559"/>
    <w:rsid w:val="0028401B"/>
    <w:rsid w:val="00294FD5"/>
    <w:rsid w:val="00296F1C"/>
    <w:rsid w:val="002A223B"/>
    <w:rsid w:val="002B72B5"/>
    <w:rsid w:val="002C6A9B"/>
    <w:rsid w:val="002E36FC"/>
    <w:rsid w:val="002E59C8"/>
    <w:rsid w:val="002E790C"/>
    <w:rsid w:val="002E7B48"/>
    <w:rsid w:val="002F02AF"/>
    <w:rsid w:val="003016B0"/>
    <w:rsid w:val="003121B1"/>
    <w:rsid w:val="00334A21"/>
    <w:rsid w:val="003475E5"/>
    <w:rsid w:val="00351CD9"/>
    <w:rsid w:val="003579F3"/>
    <w:rsid w:val="00357A74"/>
    <w:rsid w:val="003617F4"/>
    <w:rsid w:val="00363010"/>
    <w:rsid w:val="00364EB8"/>
    <w:rsid w:val="003717B1"/>
    <w:rsid w:val="00384CDD"/>
    <w:rsid w:val="003A29D1"/>
    <w:rsid w:val="003B6F04"/>
    <w:rsid w:val="003B77EF"/>
    <w:rsid w:val="003D6609"/>
    <w:rsid w:val="003E41F2"/>
    <w:rsid w:val="003E4768"/>
    <w:rsid w:val="003E70BC"/>
    <w:rsid w:val="003F3E86"/>
    <w:rsid w:val="00407E28"/>
    <w:rsid w:val="00415B4B"/>
    <w:rsid w:val="0041616C"/>
    <w:rsid w:val="00417740"/>
    <w:rsid w:val="00426493"/>
    <w:rsid w:val="00432F10"/>
    <w:rsid w:val="00436C71"/>
    <w:rsid w:val="00437953"/>
    <w:rsid w:val="004461C7"/>
    <w:rsid w:val="00446D18"/>
    <w:rsid w:val="00451CD3"/>
    <w:rsid w:val="00451DD3"/>
    <w:rsid w:val="0045536F"/>
    <w:rsid w:val="0046388A"/>
    <w:rsid w:val="00466D23"/>
    <w:rsid w:val="00472F2F"/>
    <w:rsid w:val="00491952"/>
    <w:rsid w:val="004921B6"/>
    <w:rsid w:val="0049368E"/>
    <w:rsid w:val="004944D2"/>
    <w:rsid w:val="004A154E"/>
    <w:rsid w:val="004A219B"/>
    <w:rsid w:val="004A3419"/>
    <w:rsid w:val="004A3769"/>
    <w:rsid w:val="004A69C1"/>
    <w:rsid w:val="004B047B"/>
    <w:rsid w:val="004B0C07"/>
    <w:rsid w:val="004D1B58"/>
    <w:rsid w:val="004D2D02"/>
    <w:rsid w:val="004D54F3"/>
    <w:rsid w:val="004E7DEA"/>
    <w:rsid w:val="00503D54"/>
    <w:rsid w:val="00506154"/>
    <w:rsid w:val="00514D8A"/>
    <w:rsid w:val="005454C5"/>
    <w:rsid w:val="0054560F"/>
    <w:rsid w:val="00566B3B"/>
    <w:rsid w:val="00567CEA"/>
    <w:rsid w:val="00570804"/>
    <w:rsid w:val="005740AE"/>
    <w:rsid w:val="00577785"/>
    <w:rsid w:val="00584740"/>
    <w:rsid w:val="00595B76"/>
    <w:rsid w:val="0059661A"/>
    <w:rsid w:val="005967FB"/>
    <w:rsid w:val="005A05D4"/>
    <w:rsid w:val="005A0844"/>
    <w:rsid w:val="005B4414"/>
    <w:rsid w:val="005B4778"/>
    <w:rsid w:val="005C5DDC"/>
    <w:rsid w:val="005D6910"/>
    <w:rsid w:val="005E038B"/>
    <w:rsid w:val="005E1791"/>
    <w:rsid w:val="005E2625"/>
    <w:rsid w:val="00607590"/>
    <w:rsid w:val="00613020"/>
    <w:rsid w:val="006403F8"/>
    <w:rsid w:val="0064188A"/>
    <w:rsid w:val="006434BC"/>
    <w:rsid w:val="00643EC7"/>
    <w:rsid w:val="0065159C"/>
    <w:rsid w:val="00651EAB"/>
    <w:rsid w:val="00652D9B"/>
    <w:rsid w:val="00653047"/>
    <w:rsid w:val="00664DC1"/>
    <w:rsid w:val="00666C74"/>
    <w:rsid w:val="00666F55"/>
    <w:rsid w:val="00683619"/>
    <w:rsid w:val="00687ECC"/>
    <w:rsid w:val="006A0E13"/>
    <w:rsid w:val="006B4A2E"/>
    <w:rsid w:val="006B7601"/>
    <w:rsid w:val="006D217C"/>
    <w:rsid w:val="006D7071"/>
    <w:rsid w:val="006E230B"/>
    <w:rsid w:val="006E78A4"/>
    <w:rsid w:val="006F4268"/>
    <w:rsid w:val="00710E69"/>
    <w:rsid w:val="007111F8"/>
    <w:rsid w:val="00720AC8"/>
    <w:rsid w:val="007525B2"/>
    <w:rsid w:val="007534D1"/>
    <w:rsid w:val="00764EB5"/>
    <w:rsid w:val="00765800"/>
    <w:rsid w:val="0077104F"/>
    <w:rsid w:val="00775833"/>
    <w:rsid w:val="00777F31"/>
    <w:rsid w:val="0078109A"/>
    <w:rsid w:val="007812EF"/>
    <w:rsid w:val="007854E6"/>
    <w:rsid w:val="00795648"/>
    <w:rsid w:val="007A2588"/>
    <w:rsid w:val="007A25E6"/>
    <w:rsid w:val="007A4679"/>
    <w:rsid w:val="007A5BD4"/>
    <w:rsid w:val="007B3F79"/>
    <w:rsid w:val="007B48EB"/>
    <w:rsid w:val="007C3B97"/>
    <w:rsid w:val="007C437D"/>
    <w:rsid w:val="007C5EC4"/>
    <w:rsid w:val="007D2488"/>
    <w:rsid w:val="007E675A"/>
    <w:rsid w:val="007F04B5"/>
    <w:rsid w:val="007F76BC"/>
    <w:rsid w:val="00806960"/>
    <w:rsid w:val="00811016"/>
    <w:rsid w:val="008138B2"/>
    <w:rsid w:val="008165C9"/>
    <w:rsid w:val="00820BFB"/>
    <w:rsid w:val="00825041"/>
    <w:rsid w:val="00840C25"/>
    <w:rsid w:val="00841FED"/>
    <w:rsid w:val="008426D4"/>
    <w:rsid w:val="00847C81"/>
    <w:rsid w:val="00861A36"/>
    <w:rsid w:val="0087269D"/>
    <w:rsid w:val="00877381"/>
    <w:rsid w:val="00877533"/>
    <w:rsid w:val="008844A0"/>
    <w:rsid w:val="00885C4C"/>
    <w:rsid w:val="00886EC9"/>
    <w:rsid w:val="008A02A8"/>
    <w:rsid w:val="008A1219"/>
    <w:rsid w:val="008A66A5"/>
    <w:rsid w:val="008B6126"/>
    <w:rsid w:val="008D298A"/>
    <w:rsid w:val="008D3901"/>
    <w:rsid w:val="008E3D7B"/>
    <w:rsid w:val="008E534B"/>
    <w:rsid w:val="00900677"/>
    <w:rsid w:val="00904D66"/>
    <w:rsid w:val="00905B60"/>
    <w:rsid w:val="0091632D"/>
    <w:rsid w:val="00921F8E"/>
    <w:rsid w:val="00922568"/>
    <w:rsid w:val="00940D9E"/>
    <w:rsid w:val="009476E3"/>
    <w:rsid w:val="00964455"/>
    <w:rsid w:val="00965DF3"/>
    <w:rsid w:val="009677B1"/>
    <w:rsid w:val="009762CB"/>
    <w:rsid w:val="00976C27"/>
    <w:rsid w:val="00985545"/>
    <w:rsid w:val="0098735E"/>
    <w:rsid w:val="00987466"/>
    <w:rsid w:val="009968AF"/>
    <w:rsid w:val="00996A82"/>
    <w:rsid w:val="009A1232"/>
    <w:rsid w:val="009A6EE5"/>
    <w:rsid w:val="009B7D3B"/>
    <w:rsid w:val="009C1917"/>
    <w:rsid w:val="009C73D3"/>
    <w:rsid w:val="009D41A1"/>
    <w:rsid w:val="009D5237"/>
    <w:rsid w:val="009E03A3"/>
    <w:rsid w:val="009E1860"/>
    <w:rsid w:val="009F2939"/>
    <w:rsid w:val="00A02DCB"/>
    <w:rsid w:val="00A03423"/>
    <w:rsid w:val="00A16B48"/>
    <w:rsid w:val="00A17325"/>
    <w:rsid w:val="00A21D90"/>
    <w:rsid w:val="00A3779D"/>
    <w:rsid w:val="00A435EB"/>
    <w:rsid w:val="00A4368A"/>
    <w:rsid w:val="00A4417C"/>
    <w:rsid w:val="00A6021C"/>
    <w:rsid w:val="00A67245"/>
    <w:rsid w:val="00A74EB0"/>
    <w:rsid w:val="00A77DF1"/>
    <w:rsid w:val="00A808BC"/>
    <w:rsid w:val="00A814A3"/>
    <w:rsid w:val="00A858B3"/>
    <w:rsid w:val="00A86C23"/>
    <w:rsid w:val="00A90ACB"/>
    <w:rsid w:val="00A91A8F"/>
    <w:rsid w:val="00A91C92"/>
    <w:rsid w:val="00A925BC"/>
    <w:rsid w:val="00A93B91"/>
    <w:rsid w:val="00A94EB4"/>
    <w:rsid w:val="00AB1E56"/>
    <w:rsid w:val="00AB50F6"/>
    <w:rsid w:val="00AC30B5"/>
    <w:rsid w:val="00AE1B08"/>
    <w:rsid w:val="00AE3CBA"/>
    <w:rsid w:val="00AF68DC"/>
    <w:rsid w:val="00AF6E8B"/>
    <w:rsid w:val="00B12926"/>
    <w:rsid w:val="00B16899"/>
    <w:rsid w:val="00B20622"/>
    <w:rsid w:val="00B266D9"/>
    <w:rsid w:val="00B2737C"/>
    <w:rsid w:val="00B326FB"/>
    <w:rsid w:val="00B365A3"/>
    <w:rsid w:val="00B44BC1"/>
    <w:rsid w:val="00B46730"/>
    <w:rsid w:val="00B51684"/>
    <w:rsid w:val="00B56946"/>
    <w:rsid w:val="00B56988"/>
    <w:rsid w:val="00B62B2F"/>
    <w:rsid w:val="00B73661"/>
    <w:rsid w:val="00B81D3B"/>
    <w:rsid w:val="00B9683F"/>
    <w:rsid w:val="00BA3D52"/>
    <w:rsid w:val="00BB2EFE"/>
    <w:rsid w:val="00BE41B7"/>
    <w:rsid w:val="00BF4006"/>
    <w:rsid w:val="00C12338"/>
    <w:rsid w:val="00C139D1"/>
    <w:rsid w:val="00C17219"/>
    <w:rsid w:val="00C32837"/>
    <w:rsid w:val="00C336C4"/>
    <w:rsid w:val="00C50045"/>
    <w:rsid w:val="00C627DB"/>
    <w:rsid w:val="00C702E7"/>
    <w:rsid w:val="00C70D52"/>
    <w:rsid w:val="00C736C9"/>
    <w:rsid w:val="00C7445E"/>
    <w:rsid w:val="00C75BE7"/>
    <w:rsid w:val="00C83CD3"/>
    <w:rsid w:val="00C91DCD"/>
    <w:rsid w:val="00C943A2"/>
    <w:rsid w:val="00C96DE5"/>
    <w:rsid w:val="00CB472A"/>
    <w:rsid w:val="00CC7836"/>
    <w:rsid w:val="00CD0562"/>
    <w:rsid w:val="00CF1131"/>
    <w:rsid w:val="00CF27FE"/>
    <w:rsid w:val="00CF78BA"/>
    <w:rsid w:val="00CF7F57"/>
    <w:rsid w:val="00D03213"/>
    <w:rsid w:val="00D07972"/>
    <w:rsid w:val="00D07AE2"/>
    <w:rsid w:val="00D15133"/>
    <w:rsid w:val="00D22612"/>
    <w:rsid w:val="00D22B12"/>
    <w:rsid w:val="00D27E48"/>
    <w:rsid w:val="00D3766E"/>
    <w:rsid w:val="00D400D5"/>
    <w:rsid w:val="00D457EA"/>
    <w:rsid w:val="00D45A4A"/>
    <w:rsid w:val="00D46086"/>
    <w:rsid w:val="00D51AB4"/>
    <w:rsid w:val="00D5200C"/>
    <w:rsid w:val="00D52C41"/>
    <w:rsid w:val="00D55235"/>
    <w:rsid w:val="00D55335"/>
    <w:rsid w:val="00D66F8E"/>
    <w:rsid w:val="00D6756B"/>
    <w:rsid w:val="00D72D1F"/>
    <w:rsid w:val="00D774B1"/>
    <w:rsid w:val="00D9141B"/>
    <w:rsid w:val="00DA0B3B"/>
    <w:rsid w:val="00DA6228"/>
    <w:rsid w:val="00DA7A73"/>
    <w:rsid w:val="00DC0230"/>
    <w:rsid w:val="00DC0FFE"/>
    <w:rsid w:val="00DC21F6"/>
    <w:rsid w:val="00DC3AAB"/>
    <w:rsid w:val="00DC5595"/>
    <w:rsid w:val="00DD6925"/>
    <w:rsid w:val="00DD7F66"/>
    <w:rsid w:val="00DE1BEF"/>
    <w:rsid w:val="00E02B87"/>
    <w:rsid w:val="00E045F4"/>
    <w:rsid w:val="00E047B7"/>
    <w:rsid w:val="00E06C84"/>
    <w:rsid w:val="00E12FEC"/>
    <w:rsid w:val="00E21339"/>
    <w:rsid w:val="00E21C28"/>
    <w:rsid w:val="00E23DBE"/>
    <w:rsid w:val="00E25E44"/>
    <w:rsid w:val="00E30815"/>
    <w:rsid w:val="00E400CB"/>
    <w:rsid w:val="00E501C1"/>
    <w:rsid w:val="00E5368A"/>
    <w:rsid w:val="00E55569"/>
    <w:rsid w:val="00E570B6"/>
    <w:rsid w:val="00E700FB"/>
    <w:rsid w:val="00E717A7"/>
    <w:rsid w:val="00E725AB"/>
    <w:rsid w:val="00E82082"/>
    <w:rsid w:val="00EA4B5F"/>
    <w:rsid w:val="00EA5EE4"/>
    <w:rsid w:val="00EB42B2"/>
    <w:rsid w:val="00EB524D"/>
    <w:rsid w:val="00EC035D"/>
    <w:rsid w:val="00EC19B0"/>
    <w:rsid w:val="00EC5747"/>
    <w:rsid w:val="00ED0A82"/>
    <w:rsid w:val="00ED2430"/>
    <w:rsid w:val="00EE10C9"/>
    <w:rsid w:val="00EE2767"/>
    <w:rsid w:val="00EF2F71"/>
    <w:rsid w:val="00EF3796"/>
    <w:rsid w:val="00F12DBE"/>
    <w:rsid w:val="00F1408B"/>
    <w:rsid w:val="00F25E3A"/>
    <w:rsid w:val="00F427A2"/>
    <w:rsid w:val="00F452BB"/>
    <w:rsid w:val="00F45752"/>
    <w:rsid w:val="00F509DE"/>
    <w:rsid w:val="00F517D4"/>
    <w:rsid w:val="00F53489"/>
    <w:rsid w:val="00F56ACB"/>
    <w:rsid w:val="00F6334E"/>
    <w:rsid w:val="00F6465F"/>
    <w:rsid w:val="00F81826"/>
    <w:rsid w:val="00F85172"/>
    <w:rsid w:val="00F87BF5"/>
    <w:rsid w:val="00F92D4B"/>
    <w:rsid w:val="00F93C21"/>
    <w:rsid w:val="00F94625"/>
    <w:rsid w:val="00FA2E34"/>
    <w:rsid w:val="00FA3059"/>
    <w:rsid w:val="00FA4866"/>
    <w:rsid w:val="00FB1ED2"/>
    <w:rsid w:val="00FB2FCC"/>
    <w:rsid w:val="00FB4D02"/>
    <w:rsid w:val="00FB613E"/>
    <w:rsid w:val="00FC2476"/>
    <w:rsid w:val="00FC2D76"/>
    <w:rsid w:val="00FC5CF7"/>
    <w:rsid w:val="00FC78D1"/>
    <w:rsid w:val="00FC7A41"/>
    <w:rsid w:val="00FD3A5D"/>
    <w:rsid w:val="00FD5A7B"/>
    <w:rsid w:val="00FF3AFF"/>
    <w:rsid w:val="00FF60B0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711D8-C181-49AB-BED2-408685D42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464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Vigilância</cp:lastModifiedBy>
  <cp:revision>38</cp:revision>
  <cp:lastPrinted>2018-06-28T17:08:00Z</cp:lastPrinted>
  <dcterms:created xsi:type="dcterms:W3CDTF">2018-06-28T16:19:00Z</dcterms:created>
  <dcterms:modified xsi:type="dcterms:W3CDTF">2018-06-28T17:10:00Z</dcterms:modified>
</cp:coreProperties>
</file>