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0D2A" w:rsidRPr="00E501C1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4053EE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Vereadora </w:t>
      </w:r>
      <w:r w:rsidR="00A46778">
        <w:rPr>
          <w:sz w:val="24"/>
          <w:szCs w:val="24"/>
        </w:rPr>
        <w:t>Claudinha Jardim</w:t>
      </w:r>
      <w:r>
        <w:rPr>
          <w:sz w:val="24"/>
          <w:szCs w:val="24"/>
        </w:rPr>
        <w:t xml:space="preserve"> </w:t>
      </w:r>
      <w:r w:rsidR="00371666" w:rsidRPr="00E501C1">
        <w:rPr>
          <w:sz w:val="24"/>
          <w:szCs w:val="24"/>
        </w:rPr>
        <w:t xml:space="preserve">apresentou o Projeto de Lei nº </w:t>
      </w:r>
      <w:r w:rsidR="0006583F">
        <w:rPr>
          <w:sz w:val="24"/>
          <w:szCs w:val="24"/>
        </w:rPr>
        <w:t>110</w:t>
      </w:r>
      <w:r w:rsidR="0021054D">
        <w:rPr>
          <w:sz w:val="24"/>
          <w:szCs w:val="24"/>
        </w:rPr>
        <w:t>/2018</w:t>
      </w:r>
      <w:r w:rsidR="00371666">
        <w:rPr>
          <w:sz w:val="24"/>
          <w:szCs w:val="24"/>
        </w:rPr>
        <w:t xml:space="preserve"> </w:t>
      </w:r>
      <w:r w:rsidR="00371666" w:rsidRPr="00E501C1">
        <w:rPr>
          <w:sz w:val="24"/>
          <w:szCs w:val="24"/>
        </w:rPr>
        <w:t>à Câm</w:t>
      </w:r>
      <w:r w:rsidR="00371666" w:rsidRPr="00E501C1">
        <w:rPr>
          <w:sz w:val="24"/>
          <w:szCs w:val="24"/>
        </w:rPr>
        <w:t>a</w:t>
      </w:r>
      <w:r w:rsidR="00371666" w:rsidRPr="00E501C1">
        <w:rPr>
          <w:sz w:val="24"/>
          <w:szCs w:val="24"/>
        </w:rPr>
        <w:t xml:space="preserve">ra Municipal, </w:t>
      </w:r>
      <w:r w:rsidR="00371666">
        <w:rPr>
          <w:sz w:val="24"/>
          <w:szCs w:val="24"/>
        </w:rPr>
        <w:t>objetivando</w:t>
      </w:r>
      <w:r w:rsidR="0021054D">
        <w:rPr>
          <w:sz w:val="24"/>
          <w:szCs w:val="24"/>
        </w:rPr>
        <w:t xml:space="preserve"> dispor </w:t>
      </w:r>
      <w:r w:rsidR="0006583F">
        <w:rPr>
          <w:sz w:val="24"/>
          <w:szCs w:val="24"/>
        </w:rPr>
        <w:t>sobre o Plano Paz nas Escolas</w:t>
      </w:r>
      <w:r w:rsidR="0021054D">
        <w:rPr>
          <w:sz w:val="24"/>
          <w:szCs w:val="24"/>
        </w:rPr>
        <w:t>.</w:t>
      </w:r>
      <w:r w:rsidR="0021054D" w:rsidRPr="0021054D">
        <w:rPr>
          <w:sz w:val="24"/>
          <w:szCs w:val="24"/>
        </w:rPr>
        <w:t xml:space="preserve"> </w:t>
      </w:r>
      <w:r w:rsidR="0021054D">
        <w:rPr>
          <w:sz w:val="24"/>
          <w:szCs w:val="24"/>
        </w:rPr>
        <w:t>A proposta foi encaminh</w:t>
      </w:r>
      <w:r w:rsidR="0021054D">
        <w:rPr>
          <w:sz w:val="24"/>
          <w:szCs w:val="24"/>
        </w:rPr>
        <w:t>a</w:t>
      </w:r>
      <w:r w:rsidR="0021054D">
        <w:rPr>
          <w:sz w:val="24"/>
          <w:szCs w:val="24"/>
        </w:rPr>
        <w:t xml:space="preserve">da à Procuradoria pela Presidência para análise nos termos do artigo 105 do </w:t>
      </w:r>
      <w:r w:rsidR="0006583F">
        <w:rPr>
          <w:sz w:val="24"/>
          <w:szCs w:val="24"/>
        </w:rPr>
        <w:t>RI.</w:t>
      </w:r>
    </w:p>
    <w:p w:rsidR="00371666" w:rsidRPr="00E501C1" w:rsidRDefault="0037166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A0D71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21054D" w:rsidRPr="00B90209" w:rsidRDefault="0021054D" w:rsidP="0021054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 w:rsidRPr="00B90209">
        <w:rPr>
          <w:sz w:val="24"/>
          <w:szCs w:val="24"/>
        </w:rPr>
        <w:t>De fato, a norma insculpida no art. 105 do Regimento Interno da Câmara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cipal de Guaíba prevê que cabe ao Presidente do Legislativo a prerrogativa de devolver ao autor as proposições manifestadamente inconstitucionais (art. 105, II), alheias à competê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 da Câmara (art. 105, I) ou ainda aquelas de caráter pessoal (art. 105, III)</w:t>
      </w:r>
      <w:r w:rsidRPr="00B90209">
        <w:rPr>
          <w:rFonts w:cs="Times New Roman"/>
          <w:sz w:val="24"/>
          <w:szCs w:val="24"/>
        </w:rPr>
        <w:t>. O mesmo co</w:t>
      </w:r>
      <w:r w:rsidRPr="00B90209">
        <w:rPr>
          <w:rFonts w:cs="Times New Roman"/>
          <w:sz w:val="24"/>
          <w:szCs w:val="24"/>
        </w:rPr>
        <w:t>n</w:t>
      </w:r>
      <w:r w:rsidRPr="00B90209">
        <w:rPr>
          <w:rFonts w:cs="Times New Roman"/>
          <w:sz w:val="24"/>
          <w:szCs w:val="24"/>
        </w:rPr>
        <w:t>trole já é exercido no âmbito da Câmara dos Deputados, com base em seu Regimento Inte</w:t>
      </w:r>
      <w:r w:rsidRPr="00B90209">
        <w:rPr>
          <w:rFonts w:cs="Times New Roman"/>
          <w:sz w:val="24"/>
          <w:szCs w:val="24"/>
        </w:rPr>
        <w:t>r</w:t>
      </w:r>
      <w:r w:rsidRPr="00B90209">
        <w:rPr>
          <w:rFonts w:cs="Times New Roman"/>
          <w:sz w:val="24"/>
          <w:szCs w:val="24"/>
        </w:rPr>
        <w:t>no (art. 137, § 1º), e no Regimento Interno do Senado Federal (art. 48, XI), e foi replicado em diversos outros regimentos internos de outros parlamentos brasileiros.</w:t>
      </w:r>
    </w:p>
    <w:p w:rsidR="0021054D" w:rsidRPr="00B90209" w:rsidRDefault="0021054D" w:rsidP="0021054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21054D" w:rsidRDefault="0021054D" w:rsidP="0021054D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doutrina trata do sentido da norma jurídica inscrita no art. 105 do Regimento Interno caracterizando-o como um controle de constitucionalidade político ou preventivo, sendo tal controle exercido dentro do Parlamento, através de exame superficial pela Pres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dência da Mesa Diretora, com natureza preventiva e interna, antes que a proposição possa percorrer o trâmite legislativo. Via de regra, a devolução se perfaz por despacho fundame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tado da Presidência, indicando o artigo constitucional violado, podendo o autor recorrer da decisão ao Plenário (art. 105, parágrafo único).</w:t>
      </w:r>
    </w:p>
    <w:p w:rsidR="0021054D" w:rsidRDefault="0021054D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Default="00507C38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artigo 18 da Constituição Federal de 1988, inaugurando o tema da organização do Estado, prevê que “A organização político-administrativa da República Federativa do Br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sil compreende a União, os Estados, o Distrito Federal e os Municípios, </w:t>
      </w:r>
      <w:r w:rsidRPr="002E6A65">
        <w:rPr>
          <w:b/>
          <w:sz w:val="24"/>
          <w:szCs w:val="24"/>
        </w:rPr>
        <w:t>todos autônomos</w:t>
      </w:r>
      <w:r>
        <w:rPr>
          <w:sz w:val="24"/>
          <w:szCs w:val="24"/>
        </w:rPr>
        <w:t xml:space="preserve">, nos termos desta Constituição.” O termo “autonomia política”, sob o ponto de vista jurídico, </w:t>
      </w:r>
      <w:r>
        <w:rPr>
          <w:sz w:val="24"/>
          <w:szCs w:val="24"/>
        </w:rPr>
        <w:lastRenderedPageBreak/>
        <w:t>congrega um conjunto de capacidades conferidas aos entes federados para instituir a sua organização, legislação, administração e governo próprios.</w:t>
      </w:r>
    </w:p>
    <w:p w:rsidR="008507CF" w:rsidRDefault="008507CF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autoadministração e a autolegislação, contemplando o conjunto de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cias materiais e legislativas previstas na Constituição Federal para</w:t>
      </w:r>
      <w:r w:rsidR="00860B24">
        <w:rPr>
          <w:sz w:val="24"/>
          <w:szCs w:val="24"/>
        </w:rPr>
        <w:t xml:space="preserve"> os M</w:t>
      </w:r>
      <w:r>
        <w:rPr>
          <w:sz w:val="24"/>
          <w:szCs w:val="24"/>
        </w:rPr>
        <w:t>unicípios, é tratada no artigo 30 da Lei Maior, nos seguintes termos:</w:t>
      </w: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Art. 30. Compete aos Municípios: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 - legislar sobre assuntos de interesse local;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II - suplementar a legislação federal e a estadual no que couber;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IV - criar, organizar e suprimir distritos, observada a legislação estadual;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 - organizar e prestar, diretamente ou sob regime de concessão ou permissão, os serviços públicos de interesse local, incluído o de transporte coletivo, que tem c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ráter essencial;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 - manter, com a cooperação técnica e financeira da União e do Estado, progr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mas de educação infantil e de ensino fundamental; (Redação dada pela Emenda Constitucional nº 53, de 2006)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VII - prestar, com a cooperação técnica e financeira da União e do Estado, serviços de atendimento à saúde da população;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VIII - promover, no que couber, adequado ordenamento territorial, mediante pl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nejamento e controle do uso, do parcelamento e da ocupação do solo urbano;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IX - promover a proteção do patrimônio histórico-cultural local, observada a legi</w:t>
      </w:r>
      <w:r w:rsidRPr="00C72C1D">
        <w:rPr>
          <w:sz w:val="20"/>
          <w:szCs w:val="20"/>
        </w:rPr>
        <w:t>s</w:t>
      </w:r>
      <w:r w:rsidRPr="00C72C1D">
        <w:rPr>
          <w:sz w:val="20"/>
          <w:szCs w:val="20"/>
        </w:rPr>
        <w:t>lação e a ação fiscalizadora federal e estadual.</w:t>
      </w: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4487F" w:rsidRDefault="00906B02" w:rsidP="00C4487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21054D">
        <w:rPr>
          <w:sz w:val="24"/>
          <w:szCs w:val="24"/>
        </w:rPr>
        <w:t xml:space="preserve"> medida </w:t>
      </w:r>
      <w:r>
        <w:rPr>
          <w:sz w:val="24"/>
          <w:szCs w:val="24"/>
        </w:rPr>
        <w:t xml:space="preserve">que se </w:t>
      </w:r>
      <w:r w:rsidR="00507C38">
        <w:rPr>
          <w:sz w:val="24"/>
          <w:szCs w:val="24"/>
        </w:rPr>
        <w:t>pretende</w:t>
      </w:r>
      <w:r>
        <w:rPr>
          <w:sz w:val="24"/>
          <w:szCs w:val="24"/>
        </w:rPr>
        <w:t xml:space="preserve"> </w:t>
      </w:r>
      <w:r w:rsidR="0021054D">
        <w:rPr>
          <w:sz w:val="24"/>
          <w:szCs w:val="24"/>
        </w:rPr>
        <w:t xml:space="preserve">aprovar </w:t>
      </w:r>
      <w:r w:rsidR="000A38F4">
        <w:rPr>
          <w:sz w:val="24"/>
          <w:szCs w:val="24"/>
        </w:rPr>
        <w:t>no âmbito do Município de Guaíba</w:t>
      </w:r>
      <w:r w:rsidR="00507C38">
        <w:rPr>
          <w:sz w:val="24"/>
          <w:szCs w:val="24"/>
        </w:rPr>
        <w:t xml:space="preserve"> se insere, efetivamente, na definição de interesse local, </w:t>
      </w:r>
      <w:r w:rsidR="001F2C08">
        <w:rPr>
          <w:sz w:val="24"/>
          <w:szCs w:val="24"/>
        </w:rPr>
        <w:t xml:space="preserve">eis que </w:t>
      </w:r>
      <w:r w:rsidR="00507C38">
        <w:rPr>
          <w:sz w:val="24"/>
          <w:szCs w:val="24"/>
        </w:rPr>
        <w:t xml:space="preserve">o Projeto de Lei nº </w:t>
      </w:r>
      <w:r w:rsidR="0006583F">
        <w:rPr>
          <w:sz w:val="24"/>
          <w:szCs w:val="24"/>
        </w:rPr>
        <w:t>110</w:t>
      </w:r>
      <w:r w:rsidR="0021054D">
        <w:rPr>
          <w:sz w:val="24"/>
          <w:szCs w:val="24"/>
        </w:rPr>
        <w:t>/2018</w:t>
      </w:r>
      <w:r w:rsidR="00507C38">
        <w:rPr>
          <w:sz w:val="24"/>
          <w:szCs w:val="24"/>
        </w:rPr>
        <w:t xml:space="preserve"> </w:t>
      </w:r>
      <w:r w:rsidR="0050458C">
        <w:rPr>
          <w:sz w:val="24"/>
          <w:szCs w:val="24"/>
        </w:rPr>
        <w:t>visa</w:t>
      </w:r>
      <w:r w:rsidR="0006583F">
        <w:rPr>
          <w:sz w:val="24"/>
          <w:szCs w:val="24"/>
        </w:rPr>
        <w:t xml:space="preserve"> d</w:t>
      </w:r>
      <w:r w:rsidR="0006583F">
        <w:rPr>
          <w:sz w:val="24"/>
          <w:szCs w:val="24"/>
        </w:rPr>
        <w:t>e</w:t>
      </w:r>
      <w:r w:rsidR="0006583F">
        <w:rPr>
          <w:sz w:val="24"/>
          <w:szCs w:val="24"/>
        </w:rPr>
        <w:t>senvolver medidas de conscientização, prevenção e combate a todos os tipos de violências nas escolas</w:t>
      </w:r>
      <w:r w:rsidR="0021054D">
        <w:rPr>
          <w:sz w:val="24"/>
          <w:szCs w:val="24"/>
        </w:rPr>
        <w:t>, no estrito âmbito local, o que não encontra resistência na Constitu</w:t>
      </w:r>
      <w:r w:rsidR="0021054D">
        <w:rPr>
          <w:sz w:val="24"/>
          <w:szCs w:val="24"/>
        </w:rPr>
        <w:t>i</w:t>
      </w:r>
      <w:r w:rsidR="0021054D">
        <w:rPr>
          <w:sz w:val="24"/>
          <w:szCs w:val="24"/>
        </w:rPr>
        <w:t>ção Federal de 1988 quanto à co</w:t>
      </w:r>
      <w:r w:rsidR="0021054D">
        <w:rPr>
          <w:sz w:val="24"/>
          <w:szCs w:val="24"/>
        </w:rPr>
        <w:t>m</w:t>
      </w:r>
      <w:r w:rsidR="0021054D">
        <w:rPr>
          <w:sz w:val="24"/>
          <w:szCs w:val="24"/>
        </w:rPr>
        <w:t>petência.</w:t>
      </w:r>
    </w:p>
    <w:p w:rsidR="008829AA" w:rsidRDefault="008829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  <w:r w:rsidRPr="00AE7283">
        <w:rPr>
          <w:sz w:val="24"/>
          <w:szCs w:val="24"/>
        </w:rPr>
        <w:t xml:space="preserve">Quanto à matéria de fundo, </w:t>
      </w:r>
      <w:r>
        <w:rPr>
          <w:sz w:val="24"/>
          <w:szCs w:val="24"/>
        </w:rPr>
        <w:t xml:space="preserve">também </w:t>
      </w:r>
      <w:r w:rsidRPr="00AE7283">
        <w:rPr>
          <w:sz w:val="24"/>
          <w:szCs w:val="24"/>
        </w:rPr>
        <w:t xml:space="preserve">não há qualquer óbice à proposta. </w:t>
      </w:r>
      <w:r>
        <w:rPr>
          <w:sz w:val="24"/>
          <w:szCs w:val="24"/>
        </w:rPr>
        <w:t xml:space="preserve">Convém lembrar que o objetivo primordial do Projeto de Lei nº </w:t>
      </w:r>
      <w:r w:rsidR="0006583F">
        <w:rPr>
          <w:sz w:val="24"/>
          <w:szCs w:val="24"/>
        </w:rPr>
        <w:t>110</w:t>
      </w:r>
      <w:r w:rsidR="0021054D">
        <w:rPr>
          <w:sz w:val="24"/>
          <w:szCs w:val="24"/>
        </w:rPr>
        <w:t>/2018</w:t>
      </w:r>
      <w:r>
        <w:rPr>
          <w:sz w:val="24"/>
          <w:szCs w:val="24"/>
        </w:rPr>
        <w:t xml:space="preserve"> é promover a proteção dos interesses das crianças e dos adolescentes, alunos das escolas municipais, por meio da</w:t>
      </w:r>
      <w:r w:rsidR="0021054D">
        <w:rPr>
          <w:sz w:val="24"/>
          <w:szCs w:val="24"/>
        </w:rPr>
        <w:t xml:space="preserve"> ed</w:t>
      </w:r>
      <w:r w:rsidR="0021054D">
        <w:rPr>
          <w:sz w:val="24"/>
          <w:szCs w:val="24"/>
        </w:rPr>
        <w:t>u</w:t>
      </w:r>
      <w:r w:rsidR="0021054D">
        <w:rPr>
          <w:sz w:val="24"/>
          <w:szCs w:val="24"/>
        </w:rPr>
        <w:t>cação</w:t>
      </w:r>
      <w:r w:rsidR="0006583F">
        <w:rPr>
          <w:sz w:val="24"/>
          <w:szCs w:val="24"/>
        </w:rPr>
        <w:t xml:space="preserve"> cidadã</w:t>
      </w:r>
      <w:r w:rsidR="0021054D">
        <w:rPr>
          <w:sz w:val="24"/>
          <w:szCs w:val="24"/>
        </w:rPr>
        <w:t>, preparando-os para o agir ético e respeito aos valores sociais.</w:t>
      </w:r>
    </w:p>
    <w:p w:rsidR="0006583F" w:rsidRDefault="0006583F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 artigo 227,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>, da C</w:t>
      </w:r>
      <w:r w:rsidR="0021054D">
        <w:rPr>
          <w:sz w:val="24"/>
          <w:szCs w:val="24"/>
        </w:rPr>
        <w:t xml:space="preserve">F/88 </w:t>
      </w:r>
      <w:r>
        <w:rPr>
          <w:sz w:val="24"/>
          <w:szCs w:val="24"/>
        </w:rPr>
        <w:t xml:space="preserve">prevê que “É dever da família, da sociedade e do </w:t>
      </w:r>
      <w:r w:rsidRPr="005C0121">
        <w:rPr>
          <w:b/>
          <w:sz w:val="24"/>
          <w:szCs w:val="24"/>
        </w:rPr>
        <w:t>Estado</w:t>
      </w:r>
      <w:r>
        <w:rPr>
          <w:sz w:val="24"/>
          <w:szCs w:val="24"/>
        </w:rPr>
        <w:t xml:space="preserve"> assegurar à criança, ao adolescente e ao jovem, com absoluta prioridade, o direito à vida, à saúde, à alimentação, à </w:t>
      </w:r>
      <w:r w:rsidRPr="0021054D">
        <w:rPr>
          <w:b/>
          <w:sz w:val="24"/>
          <w:szCs w:val="24"/>
        </w:rPr>
        <w:t>educação</w:t>
      </w:r>
      <w:r>
        <w:rPr>
          <w:sz w:val="24"/>
          <w:szCs w:val="24"/>
        </w:rPr>
        <w:t xml:space="preserve">, ao lazer, à profissionalização, à cultura, </w:t>
      </w:r>
      <w:r w:rsidRPr="0021054D">
        <w:rPr>
          <w:sz w:val="24"/>
          <w:szCs w:val="24"/>
        </w:rPr>
        <w:t>à dignid</w:t>
      </w:r>
      <w:r w:rsidRPr="0021054D">
        <w:rPr>
          <w:sz w:val="24"/>
          <w:szCs w:val="24"/>
        </w:rPr>
        <w:t>a</w:t>
      </w:r>
      <w:r w:rsidRPr="0021054D">
        <w:rPr>
          <w:sz w:val="24"/>
          <w:szCs w:val="24"/>
        </w:rPr>
        <w:t>de</w:t>
      </w:r>
      <w:r>
        <w:rPr>
          <w:sz w:val="24"/>
          <w:szCs w:val="24"/>
        </w:rPr>
        <w:t xml:space="preserve">, ao respeito, à </w:t>
      </w:r>
      <w:r w:rsidRPr="0021054D">
        <w:rPr>
          <w:sz w:val="24"/>
          <w:szCs w:val="24"/>
        </w:rPr>
        <w:t>liberdade</w:t>
      </w:r>
      <w:r>
        <w:rPr>
          <w:sz w:val="24"/>
          <w:szCs w:val="24"/>
        </w:rPr>
        <w:t xml:space="preserve"> e à convivência familiar e comunitária, além de colocá-los a salvo de toda forma de negligência, discriminação, exploração, violência, crueldade e opressão.” A expressão “Estado”, obviamente, traduz-se em um conceito </w:t>
      </w:r>
      <w:r>
        <w:rPr>
          <w:i/>
          <w:sz w:val="24"/>
          <w:szCs w:val="24"/>
        </w:rPr>
        <w:t>lato sensu</w:t>
      </w:r>
      <w:r>
        <w:rPr>
          <w:sz w:val="24"/>
          <w:szCs w:val="24"/>
        </w:rPr>
        <w:t>, abrangendo União, Estados, Distrito Federal e Municípios.</w:t>
      </w: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Mais especificamente, o Estatuto da Criança e do Adolescente (Lei nº 8.069/90), atendendo às diretrizes constitucionais, estabeleceu um verdadeiro conjunto de normas destinadas à proteção integral e absoluta das crianças e dos adolescentes, que passaram a ser tratadas como efetivos sujeitos de direitos. Os artigos 3º, 4º e 5º do referido Estatuto indicam, resumidamente, todos os direitos garantidos às crianças e adolescentes. Veja-se:</w:t>
      </w: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6B02" w:rsidRPr="00FB1DF2" w:rsidRDefault="00906B02" w:rsidP="00906B02">
      <w:pPr>
        <w:spacing w:after="0" w:line="240" w:lineRule="auto"/>
        <w:ind w:left="2268"/>
        <w:jc w:val="both"/>
        <w:rPr>
          <w:sz w:val="20"/>
          <w:szCs w:val="20"/>
        </w:rPr>
      </w:pPr>
      <w:r w:rsidRPr="00FB1DF2">
        <w:rPr>
          <w:sz w:val="20"/>
          <w:szCs w:val="20"/>
        </w:rPr>
        <w:t xml:space="preserve">Art. 3º A criança e o adolescente gozam de </w:t>
      </w:r>
      <w:r w:rsidRPr="00FB1DF2">
        <w:rPr>
          <w:b/>
          <w:sz w:val="20"/>
          <w:szCs w:val="20"/>
        </w:rPr>
        <w:t>todos os direitos fundamentais</w:t>
      </w:r>
      <w:r w:rsidRPr="00FB1DF2">
        <w:rPr>
          <w:sz w:val="20"/>
          <w:szCs w:val="20"/>
        </w:rPr>
        <w:t xml:space="preserve"> inere</w:t>
      </w:r>
      <w:r w:rsidRPr="00FB1DF2">
        <w:rPr>
          <w:sz w:val="20"/>
          <w:szCs w:val="20"/>
        </w:rPr>
        <w:t>n</w:t>
      </w:r>
      <w:r w:rsidRPr="00FB1DF2">
        <w:rPr>
          <w:sz w:val="20"/>
          <w:szCs w:val="20"/>
        </w:rPr>
        <w:t xml:space="preserve">tes à pessoa humana, sem prejuízo da </w:t>
      </w:r>
      <w:r w:rsidRPr="00FB1DF2">
        <w:rPr>
          <w:b/>
          <w:sz w:val="20"/>
          <w:szCs w:val="20"/>
        </w:rPr>
        <w:t>proteção integral</w:t>
      </w:r>
      <w:r w:rsidRPr="00FB1DF2">
        <w:rPr>
          <w:sz w:val="20"/>
          <w:szCs w:val="20"/>
        </w:rPr>
        <w:t xml:space="preserve"> de que trata esta Lei, a</w:t>
      </w:r>
      <w:r w:rsidRPr="00FB1DF2">
        <w:rPr>
          <w:sz w:val="20"/>
          <w:szCs w:val="20"/>
        </w:rPr>
        <w:t>s</w:t>
      </w:r>
      <w:r w:rsidRPr="00FB1DF2">
        <w:rPr>
          <w:sz w:val="20"/>
          <w:szCs w:val="20"/>
        </w:rPr>
        <w:t>segurando-se-lhes, por lei ou por outros meios, todas as oportunidades e facilid</w:t>
      </w:r>
      <w:r w:rsidRPr="00FB1DF2">
        <w:rPr>
          <w:sz w:val="20"/>
          <w:szCs w:val="20"/>
        </w:rPr>
        <w:t>a</w:t>
      </w:r>
      <w:r w:rsidRPr="00FB1DF2">
        <w:rPr>
          <w:sz w:val="20"/>
          <w:szCs w:val="20"/>
        </w:rPr>
        <w:t>des, a fim de lhes facultar o desenvolvimento físico, mental, moral, espiritual e s</w:t>
      </w:r>
      <w:r w:rsidRPr="00FB1DF2">
        <w:rPr>
          <w:sz w:val="20"/>
          <w:szCs w:val="20"/>
        </w:rPr>
        <w:t>o</w:t>
      </w:r>
      <w:r w:rsidRPr="00FB1DF2">
        <w:rPr>
          <w:sz w:val="20"/>
          <w:szCs w:val="20"/>
        </w:rPr>
        <w:t>cial, em condições de liberdade e de dignidade.</w:t>
      </w:r>
    </w:p>
    <w:p w:rsidR="00906B02" w:rsidRPr="00FB1DF2" w:rsidRDefault="00906B02" w:rsidP="00906B02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906B02" w:rsidRPr="00FB1DF2" w:rsidRDefault="00906B02" w:rsidP="00906B02">
      <w:pPr>
        <w:spacing w:after="0" w:line="240" w:lineRule="auto"/>
        <w:ind w:left="2268"/>
        <w:jc w:val="both"/>
        <w:rPr>
          <w:sz w:val="20"/>
          <w:szCs w:val="20"/>
        </w:rPr>
      </w:pPr>
      <w:r w:rsidRPr="00FB1DF2">
        <w:rPr>
          <w:sz w:val="20"/>
          <w:szCs w:val="20"/>
        </w:rPr>
        <w:t xml:space="preserve">Art. 4º É </w:t>
      </w:r>
      <w:r w:rsidRPr="00FB1DF2">
        <w:rPr>
          <w:b/>
          <w:sz w:val="20"/>
          <w:szCs w:val="20"/>
        </w:rPr>
        <w:t>dever</w:t>
      </w:r>
      <w:r w:rsidRPr="00FB1DF2">
        <w:rPr>
          <w:sz w:val="20"/>
          <w:szCs w:val="20"/>
        </w:rPr>
        <w:t xml:space="preserve"> da família, da comunidade, da sociedade em geral e do </w:t>
      </w:r>
      <w:r w:rsidRPr="00FB1DF2">
        <w:rPr>
          <w:b/>
          <w:sz w:val="20"/>
          <w:szCs w:val="20"/>
        </w:rPr>
        <w:t>poder públ</w:t>
      </w:r>
      <w:r w:rsidRPr="00FB1DF2">
        <w:rPr>
          <w:b/>
          <w:sz w:val="20"/>
          <w:szCs w:val="20"/>
        </w:rPr>
        <w:t>i</w:t>
      </w:r>
      <w:r w:rsidRPr="00FB1DF2">
        <w:rPr>
          <w:b/>
          <w:sz w:val="20"/>
          <w:szCs w:val="20"/>
        </w:rPr>
        <w:t>co</w:t>
      </w:r>
      <w:r w:rsidRPr="00FB1DF2">
        <w:rPr>
          <w:sz w:val="20"/>
          <w:szCs w:val="20"/>
        </w:rPr>
        <w:t xml:space="preserve"> assegurar, </w:t>
      </w:r>
      <w:r w:rsidRPr="00FB1DF2">
        <w:rPr>
          <w:b/>
          <w:sz w:val="20"/>
          <w:szCs w:val="20"/>
        </w:rPr>
        <w:t>com absoluta prioridade</w:t>
      </w:r>
      <w:r w:rsidRPr="00FB1DF2">
        <w:rPr>
          <w:sz w:val="20"/>
          <w:szCs w:val="20"/>
        </w:rPr>
        <w:t xml:space="preserve">, a efetivação dos direitos referentes à vida, à saúde, à alimentação, à </w:t>
      </w:r>
      <w:r w:rsidRPr="0021054D">
        <w:rPr>
          <w:b/>
          <w:sz w:val="20"/>
          <w:szCs w:val="20"/>
        </w:rPr>
        <w:t>educação</w:t>
      </w:r>
      <w:r w:rsidRPr="00FB1DF2">
        <w:rPr>
          <w:sz w:val="20"/>
          <w:szCs w:val="20"/>
        </w:rPr>
        <w:t>, ao esporte, ao lazer, à profissionalização, à cultura, à dignidade, ao respeito, à liberdade e à convivência familiar e comunitária.</w:t>
      </w:r>
    </w:p>
    <w:p w:rsidR="00906B02" w:rsidRPr="00FB1DF2" w:rsidRDefault="00906B02" w:rsidP="00906B02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906B02" w:rsidRPr="00FB1DF2" w:rsidRDefault="00906B02" w:rsidP="00906B02">
      <w:pPr>
        <w:spacing w:after="0" w:line="240" w:lineRule="auto"/>
        <w:ind w:left="2268"/>
        <w:jc w:val="both"/>
        <w:rPr>
          <w:sz w:val="20"/>
          <w:szCs w:val="20"/>
        </w:rPr>
      </w:pPr>
      <w:r w:rsidRPr="00FB1DF2">
        <w:rPr>
          <w:sz w:val="20"/>
          <w:szCs w:val="20"/>
        </w:rPr>
        <w:t>Art. 5º Nenhuma criança ou adolescente será objeto de qualquer forma de negl</w:t>
      </w:r>
      <w:r w:rsidRPr="00FB1DF2">
        <w:rPr>
          <w:sz w:val="20"/>
          <w:szCs w:val="20"/>
        </w:rPr>
        <w:t>i</w:t>
      </w:r>
      <w:r w:rsidRPr="00FB1DF2">
        <w:rPr>
          <w:sz w:val="20"/>
          <w:szCs w:val="20"/>
        </w:rPr>
        <w:t>gência, discriminação, exploração, violência, crueldade e opressão, punido na fo</w:t>
      </w:r>
      <w:r w:rsidRPr="00FB1DF2">
        <w:rPr>
          <w:sz w:val="20"/>
          <w:szCs w:val="20"/>
        </w:rPr>
        <w:t>r</w:t>
      </w:r>
      <w:r w:rsidRPr="00FB1DF2">
        <w:rPr>
          <w:sz w:val="20"/>
          <w:szCs w:val="20"/>
        </w:rPr>
        <w:t>ma da lei qualquer atentado, por ação ou omissão, aos seus direitos fundamentais.</w:t>
      </w: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6B02" w:rsidRDefault="00906B02" w:rsidP="00906B0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É perceptível, portanto, que a medida pretendida no Projeto de Lei nº </w:t>
      </w:r>
      <w:r w:rsidR="0006583F">
        <w:rPr>
          <w:sz w:val="24"/>
          <w:szCs w:val="24"/>
        </w:rPr>
        <w:t>110</w:t>
      </w:r>
      <w:r w:rsidR="0021054D">
        <w:rPr>
          <w:sz w:val="24"/>
          <w:szCs w:val="24"/>
        </w:rPr>
        <w:t>/2018</w:t>
      </w:r>
      <w:r>
        <w:rPr>
          <w:sz w:val="24"/>
          <w:szCs w:val="24"/>
        </w:rPr>
        <w:t xml:space="preserve"> é compatível com os interesses defendidos na Constituição Federal e no Estat</w:t>
      </w:r>
      <w:r>
        <w:rPr>
          <w:sz w:val="24"/>
          <w:szCs w:val="24"/>
        </w:rPr>
        <w:t>u</w:t>
      </w:r>
      <w:r>
        <w:rPr>
          <w:sz w:val="24"/>
          <w:szCs w:val="24"/>
        </w:rPr>
        <w:t>to da Criança e do Adolescente (Lei nº 8.069/90).</w:t>
      </w:r>
    </w:p>
    <w:p w:rsidR="0006583F" w:rsidRDefault="0006583F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Quanto à iniciativa, para os fins do direito municipal, importa a observância das normas previstas na Constituição Estadual, uma vez que, em caso de eventual controle de constitucionalidade, o parâmetro para a análise da conformidade vertical se dá em relação </w:t>
      </w:r>
      <w:r>
        <w:rPr>
          <w:sz w:val="24"/>
          <w:szCs w:val="24"/>
        </w:rPr>
        <w:lastRenderedPageBreak/>
        <w:t>ao disposto na Constituição Gaúcha, conforme preveem o artigo 125, § 2º, da CF/88 e o art</w:t>
      </w:r>
      <w:r>
        <w:rPr>
          <w:sz w:val="24"/>
          <w:szCs w:val="24"/>
        </w:rPr>
        <w:t>i</w:t>
      </w:r>
      <w:r>
        <w:rPr>
          <w:sz w:val="24"/>
          <w:szCs w:val="24"/>
        </w:rPr>
        <w:t>go 95, XII, alínea “d”, da CE/RS. Nesse caso, refere o artigo 60 da Constituição Estadual:</w:t>
      </w: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Pr="001F57E5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Art. 60.  São de iniciativa privativa do Governador do Estado as leis que:</w:t>
      </w:r>
    </w:p>
    <w:p w:rsidR="0006583F" w:rsidRPr="001F57E5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 - fixem ou modifiquem os efetivos da Brigada Militar e do Corpo de Bombeiros M</w:t>
      </w:r>
      <w:r w:rsidRPr="001F57E5">
        <w:rPr>
          <w:sz w:val="20"/>
          <w:szCs w:val="20"/>
        </w:rPr>
        <w:t>i</w:t>
      </w:r>
      <w:r w:rsidRPr="001F57E5">
        <w:rPr>
          <w:sz w:val="20"/>
          <w:szCs w:val="20"/>
        </w:rPr>
        <w:t>litar; (Redação dada pela Emenda Constitucional n.º 67, de 17/06/14)</w:t>
      </w:r>
    </w:p>
    <w:p w:rsidR="0006583F" w:rsidRPr="001F57E5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II - disponham sobre:</w:t>
      </w:r>
    </w:p>
    <w:p w:rsidR="0006583F" w:rsidRPr="001F57E5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a) criação e aumento da remuneração de cargos, funções ou empregos públicos na administração direta ou autárquica;</w:t>
      </w:r>
    </w:p>
    <w:p w:rsidR="0006583F" w:rsidRPr="00C53373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8D2A94">
        <w:rPr>
          <w:sz w:val="20"/>
          <w:szCs w:val="20"/>
        </w:rPr>
        <w:t>b)</w:t>
      </w:r>
      <w:r w:rsidRPr="004F2E89">
        <w:rPr>
          <w:b/>
          <w:sz w:val="20"/>
          <w:szCs w:val="20"/>
        </w:rPr>
        <w:t xml:space="preserve"> </w:t>
      </w:r>
      <w:r w:rsidRPr="002A7BD7">
        <w:rPr>
          <w:sz w:val="20"/>
          <w:szCs w:val="20"/>
        </w:rPr>
        <w:t>servidores públicos do Estado</w:t>
      </w:r>
      <w:r w:rsidRPr="004F2E89">
        <w:rPr>
          <w:sz w:val="20"/>
          <w:szCs w:val="20"/>
        </w:rPr>
        <w:t>, seu regime jurídico</w:t>
      </w:r>
      <w:r w:rsidRPr="00C53373">
        <w:rPr>
          <w:sz w:val="20"/>
          <w:szCs w:val="20"/>
        </w:rPr>
        <w:t>, provimento de cargos, estab</w:t>
      </w:r>
      <w:r w:rsidRPr="00C53373">
        <w:rPr>
          <w:sz w:val="20"/>
          <w:szCs w:val="20"/>
        </w:rPr>
        <w:t>i</w:t>
      </w:r>
      <w:r w:rsidRPr="00C53373">
        <w:rPr>
          <w:sz w:val="20"/>
          <w:szCs w:val="20"/>
        </w:rPr>
        <w:t>lidade e aposentadoria de civis, e reforma ou transferência de militares para a in</w:t>
      </w:r>
      <w:r w:rsidRPr="00C53373">
        <w:rPr>
          <w:sz w:val="20"/>
          <w:szCs w:val="20"/>
        </w:rPr>
        <w:t>a</w:t>
      </w:r>
      <w:r w:rsidRPr="00C53373">
        <w:rPr>
          <w:sz w:val="20"/>
          <w:szCs w:val="20"/>
        </w:rPr>
        <w:t>tividade;</w:t>
      </w:r>
    </w:p>
    <w:p w:rsidR="0006583F" w:rsidRPr="001F57E5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c) organização da Defensoria Pública do Estado;</w:t>
      </w:r>
    </w:p>
    <w:p w:rsidR="0006583F" w:rsidRPr="009B461B" w:rsidRDefault="0006583F" w:rsidP="0006583F">
      <w:pPr>
        <w:spacing w:after="0" w:line="240" w:lineRule="auto"/>
        <w:ind w:left="2268"/>
        <w:jc w:val="both"/>
        <w:rPr>
          <w:sz w:val="20"/>
          <w:szCs w:val="20"/>
        </w:rPr>
      </w:pPr>
      <w:r w:rsidRPr="009B461B">
        <w:rPr>
          <w:sz w:val="20"/>
          <w:szCs w:val="20"/>
        </w:rPr>
        <w:t>d) criação, estruturação e atribuições das Secretarias e órgãos da administração pública.</w:t>
      </w: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Como já restou esclarecido em outros pareceres desta Procuradoria, a interpr</w:t>
      </w:r>
      <w:r>
        <w:rPr>
          <w:sz w:val="24"/>
          <w:szCs w:val="24"/>
        </w:rPr>
        <w:t>e</w:t>
      </w:r>
      <w:r>
        <w:rPr>
          <w:sz w:val="24"/>
          <w:szCs w:val="24"/>
        </w:rPr>
        <w:t>tação do rol de iniciativas privativas do Chefe do Executivo expostas no artigo 60 da CE/RS é estrita, não admitindo interpretação ampliativa, uma vez que, do contrário, ocorreria su</w:t>
      </w:r>
      <w:r>
        <w:rPr>
          <w:sz w:val="24"/>
          <w:szCs w:val="24"/>
        </w:rPr>
        <w:t>b</w:t>
      </w:r>
      <w:r>
        <w:rPr>
          <w:sz w:val="24"/>
          <w:szCs w:val="24"/>
        </w:rPr>
        <w:t>versão do esquema de organização funcional da Constituição, o qual garante a iniciativa concorrente como regra geral, só estabelecendo a iniciativa privativa nos casos expressos. Verifica-se, no caso, que não há qualquer limitação constitucional à propositura de projeto de lei por Vereador versando sobre a matéria, tendo em vista que os dispositivos constit</w:t>
      </w:r>
      <w:r>
        <w:rPr>
          <w:sz w:val="24"/>
          <w:szCs w:val="24"/>
        </w:rPr>
        <w:t>u</w:t>
      </w:r>
      <w:r>
        <w:rPr>
          <w:sz w:val="24"/>
          <w:szCs w:val="24"/>
        </w:rPr>
        <w:t>cionais não estabelecem a reserva de iniciativa para o tema tratado.</w:t>
      </w:r>
    </w:p>
    <w:p w:rsidR="0006583F" w:rsidRDefault="0006583F" w:rsidP="00906B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Pr="00612E76" w:rsidRDefault="0006583F" w:rsidP="00906B02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612E76">
        <w:rPr>
          <w:b/>
          <w:sz w:val="24"/>
          <w:szCs w:val="24"/>
        </w:rPr>
        <w:t>Alerte-se apenas para o que lembrou o IGAM na OT nº 18.139/18, no sentido de que, “não obstante o texto projetado estabeleça o objetivo buscado, não estabelece quais medidas serão adotadas e a quem competirá a execução destas, para a consecução do obj</w:t>
      </w:r>
      <w:r w:rsidRPr="00612E76">
        <w:rPr>
          <w:b/>
          <w:sz w:val="24"/>
          <w:szCs w:val="24"/>
        </w:rPr>
        <w:t>e</w:t>
      </w:r>
      <w:r w:rsidRPr="00612E76">
        <w:rPr>
          <w:b/>
          <w:sz w:val="24"/>
          <w:szCs w:val="24"/>
        </w:rPr>
        <w:t>to projetado, o que determinará a ineficácia da vindoura norma, caso aprovado o projeto de lei com o conteúdo normativo proposto.”</w:t>
      </w:r>
    </w:p>
    <w:p w:rsidR="00602B18" w:rsidRPr="004C31B1" w:rsidRDefault="00602B18" w:rsidP="00602B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Pr="00C022E8" w:rsidRDefault="00602B18" w:rsidP="00602B1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602B18" w:rsidRPr="00C022E8" w:rsidRDefault="00602B18" w:rsidP="00602B18">
      <w:pPr>
        <w:spacing w:after="0" w:line="360" w:lineRule="auto"/>
        <w:jc w:val="both"/>
        <w:rPr>
          <w:b/>
          <w:sz w:val="24"/>
          <w:szCs w:val="24"/>
        </w:rPr>
      </w:pPr>
    </w:p>
    <w:p w:rsidR="0006583F" w:rsidRPr="00E501C1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  <w:r w:rsidRPr="00C022E8">
        <w:rPr>
          <w:sz w:val="24"/>
          <w:szCs w:val="24"/>
        </w:rPr>
        <w:t xml:space="preserve">Diante do exposto, a Procuradoria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>pela</w:t>
      </w:r>
      <w:r>
        <w:rPr>
          <w:sz w:val="24"/>
          <w:szCs w:val="24"/>
        </w:rPr>
        <w:t xml:space="preserve"> ausência de inconstitucionalidade </w:t>
      </w:r>
      <w:r w:rsidRPr="00612E76">
        <w:rPr>
          <w:b/>
          <w:sz w:val="24"/>
          <w:szCs w:val="24"/>
        </w:rPr>
        <w:t>manifesta</w:t>
      </w:r>
      <w:r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>d</w:t>
      </w:r>
      <w:r>
        <w:rPr>
          <w:sz w:val="24"/>
          <w:szCs w:val="24"/>
        </w:rPr>
        <w:t>o Projeto de Lei nº 110/2018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porquanto atendidas a competência e a iniciat</w:t>
      </w:r>
      <w:r>
        <w:rPr>
          <w:sz w:val="24"/>
          <w:szCs w:val="24"/>
        </w:rPr>
        <w:t>i</w:t>
      </w:r>
      <w:r>
        <w:rPr>
          <w:sz w:val="24"/>
          <w:szCs w:val="24"/>
        </w:rPr>
        <w:t>va, podendo seguir o seu trâmite nos termos do Regimento Interno da Câmara de Veread</w:t>
      </w:r>
      <w:r>
        <w:rPr>
          <w:sz w:val="24"/>
          <w:szCs w:val="24"/>
        </w:rPr>
        <w:t>o</w:t>
      </w:r>
      <w:r>
        <w:rPr>
          <w:sz w:val="24"/>
          <w:szCs w:val="24"/>
        </w:rPr>
        <w:t xml:space="preserve">res </w:t>
      </w:r>
      <w:r>
        <w:rPr>
          <w:sz w:val="24"/>
          <w:szCs w:val="24"/>
        </w:rPr>
        <w:lastRenderedPageBreak/>
        <w:t>de Guaíba. No entanto, alerte-se para o que sustentou o IGAM na OT nº 18.139/18, já aco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tada </w:t>
      </w:r>
      <w:r w:rsidR="00612E76">
        <w:rPr>
          <w:sz w:val="24"/>
          <w:szCs w:val="24"/>
        </w:rPr>
        <w:t>aos</w:t>
      </w:r>
      <w:r>
        <w:rPr>
          <w:sz w:val="24"/>
          <w:szCs w:val="24"/>
        </w:rPr>
        <w:t xml:space="preserve"> autos desta proposição.</w:t>
      </w:r>
    </w:p>
    <w:p w:rsidR="0006583F" w:rsidRPr="00E501C1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É o parecer.</w:t>
      </w:r>
    </w:p>
    <w:p w:rsidR="0006583F" w:rsidRDefault="0006583F" w:rsidP="0006583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583F" w:rsidRDefault="0006583F" w:rsidP="0006583F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Guaíba, 11 de julho de 2018.</w:t>
      </w:r>
    </w:p>
    <w:p w:rsidR="0006583F" w:rsidRDefault="0006583F" w:rsidP="0006583F">
      <w:pPr>
        <w:spacing w:after="0" w:line="360" w:lineRule="auto"/>
        <w:jc w:val="center"/>
        <w:rPr>
          <w:sz w:val="24"/>
          <w:szCs w:val="24"/>
        </w:rPr>
      </w:pPr>
    </w:p>
    <w:p w:rsidR="0006583F" w:rsidRDefault="0006583F" w:rsidP="0006583F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06583F" w:rsidRDefault="0006583F" w:rsidP="0006583F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602B18" w:rsidRPr="00602B18" w:rsidRDefault="0006583F" w:rsidP="0006583F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602B18" w:rsidRPr="00602B18" w:rsidSect="00BC15C2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B00" w:rsidRDefault="00BF1B00" w:rsidP="00B365A3">
      <w:pPr>
        <w:spacing w:after="0" w:line="240" w:lineRule="auto"/>
      </w:pPr>
      <w:r>
        <w:separator/>
      </w:r>
    </w:p>
  </w:endnote>
  <w:endnote w:type="continuationSeparator" w:id="1">
    <w:p w:rsidR="00BF1B00" w:rsidRDefault="00BF1B0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B00" w:rsidRDefault="00BF1B00" w:rsidP="00B365A3">
      <w:pPr>
        <w:spacing w:after="0" w:line="240" w:lineRule="auto"/>
      </w:pPr>
      <w:r>
        <w:separator/>
      </w:r>
    </w:p>
  </w:footnote>
  <w:footnote w:type="continuationSeparator" w:id="1">
    <w:p w:rsidR="00BF1B00" w:rsidRDefault="00BF1B0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32713"/>
    <w:rsid w:val="00036BC1"/>
    <w:rsid w:val="00052488"/>
    <w:rsid w:val="0006583F"/>
    <w:rsid w:val="000714D3"/>
    <w:rsid w:val="000A38F4"/>
    <w:rsid w:val="000A4AD6"/>
    <w:rsid w:val="000F16A9"/>
    <w:rsid w:val="00104CCC"/>
    <w:rsid w:val="001069A0"/>
    <w:rsid w:val="00110DB4"/>
    <w:rsid w:val="0011301F"/>
    <w:rsid w:val="001144C0"/>
    <w:rsid w:val="00136F33"/>
    <w:rsid w:val="0014195C"/>
    <w:rsid w:val="001464CD"/>
    <w:rsid w:val="00154278"/>
    <w:rsid w:val="001661A5"/>
    <w:rsid w:val="00173100"/>
    <w:rsid w:val="001A0998"/>
    <w:rsid w:val="001A0D71"/>
    <w:rsid w:val="001D262F"/>
    <w:rsid w:val="001D6985"/>
    <w:rsid w:val="001D6B37"/>
    <w:rsid w:val="001E1616"/>
    <w:rsid w:val="001E57C1"/>
    <w:rsid w:val="001F2C08"/>
    <w:rsid w:val="001F3BDA"/>
    <w:rsid w:val="001F5FE9"/>
    <w:rsid w:val="001F6BDB"/>
    <w:rsid w:val="0021054D"/>
    <w:rsid w:val="00246C98"/>
    <w:rsid w:val="002A22EB"/>
    <w:rsid w:val="002A7BD7"/>
    <w:rsid w:val="002E2D42"/>
    <w:rsid w:val="002E2E1B"/>
    <w:rsid w:val="002E46C6"/>
    <w:rsid w:val="002E6A65"/>
    <w:rsid w:val="00330B7C"/>
    <w:rsid w:val="003355AE"/>
    <w:rsid w:val="003617F4"/>
    <w:rsid w:val="003660E8"/>
    <w:rsid w:val="00371666"/>
    <w:rsid w:val="00372680"/>
    <w:rsid w:val="003831EF"/>
    <w:rsid w:val="00387D24"/>
    <w:rsid w:val="003A288D"/>
    <w:rsid w:val="003B6193"/>
    <w:rsid w:val="003C2C5D"/>
    <w:rsid w:val="003F641E"/>
    <w:rsid w:val="003F7FFA"/>
    <w:rsid w:val="00405170"/>
    <w:rsid w:val="004053EE"/>
    <w:rsid w:val="0041616C"/>
    <w:rsid w:val="00430F56"/>
    <w:rsid w:val="00446534"/>
    <w:rsid w:val="00447D2C"/>
    <w:rsid w:val="00455F15"/>
    <w:rsid w:val="004678AE"/>
    <w:rsid w:val="00475579"/>
    <w:rsid w:val="004A739D"/>
    <w:rsid w:val="004C31B1"/>
    <w:rsid w:val="004D07C6"/>
    <w:rsid w:val="004E36C6"/>
    <w:rsid w:val="004F2E89"/>
    <w:rsid w:val="0050458C"/>
    <w:rsid w:val="00507C38"/>
    <w:rsid w:val="005144C9"/>
    <w:rsid w:val="005449BA"/>
    <w:rsid w:val="00553B86"/>
    <w:rsid w:val="005A2E7F"/>
    <w:rsid w:val="005C0121"/>
    <w:rsid w:val="005C5492"/>
    <w:rsid w:val="005D08D2"/>
    <w:rsid w:val="005D373A"/>
    <w:rsid w:val="00602B18"/>
    <w:rsid w:val="00612E76"/>
    <w:rsid w:val="00620F14"/>
    <w:rsid w:val="006416DA"/>
    <w:rsid w:val="0065091C"/>
    <w:rsid w:val="00650D2A"/>
    <w:rsid w:val="0066546A"/>
    <w:rsid w:val="00672080"/>
    <w:rsid w:val="00673634"/>
    <w:rsid w:val="00676DA7"/>
    <w:rsid w:val="00680939"/>
    <w:rsid w:val="00683721"/>
    <w:rsid w:val="006C0135"/>
    <w:rsid w:val="006E3367"/>
    <w:rsid w:val="006E6EC4"/>
    <w:rsid w:val="006F7D9A"/>
    <w:rsid w:val="00716B95"/>
    <w:rsid w:val="0072082B"/>
    <w:rsid w:val="007520A0"/>
    <w:rsid w:val="00752F5F"/>
    <w:rsid w:val="00753FC5"/>
    <w:rsid w:val="00754F21"/>
    <w:rsid w:val="0077504B"/>
    <w:rsid w:val="0077507A"/>
    <w:rsid w:val="00782BE0"/>
    <w:rsid w:val="007854E6"/>
    <w:rsid w:val="008035D2"/>
    <w:rsid w:val="008104C6"/>
    <w:rsid w:val="00811016"/>
    <w:rsid w:val="008138B2"/>
    <w:rsid w:val="00814386"/>
    <w:rsid w:val="008145CB"/>
    <w:rsid w:val="008165C9"/>
    <w:rsid w:val="00820BFB"/>
    <w:rsid w:val="008426D4"/>
    <w:rsid w:val="00842C4E"/>
    <w:rsid w:val="0084390B"/>
    <w:rsid w:val="008449A9"/>
    <w:rsid w:val="00847C81"/>
    <w:rsid w:val="008507CF"/>
    <w:rsid w:val="00853E73"/>
    <w:rsid w:val="00860B24"/>
    <w:rsid w:val="00867DB8"/>
    <w:rsid w:val="0087697E"/>
    <w:rsid w:val="00877544"/>
    <w:rsid w:val="008829AA"/>
    <w:rsid w:val="008A02A8"/>
    <w:rsid w:val="008C53BC"/>
    <w:rsid w:val="008D2A94"/>
    <w:rsid w:val="008E027D"/>
    <w:rsid w:val="008E2471"/>
    <w:rsid w:val="00905B60"/>
    <w:rsid w:val="00906B02"/>
    <w:rsid w:val="0091377E"/>
    <w:rsid w:val="009151E8"/>
    <w:rsid w:val="0091791E"/>
    <w:rsid w:val="00964CB2"/>
    <w:rsid w:val="00965DF3"/>
    <w:rsid w:val="009677B1"/>
    <w:rsid w:val="00970AA6"/>
    <w:rsid w:val="009762CB"/>
    <w:rsid w:val="00984974"/>
    <w:rsid w:val="009A1232"/>
    <w:rsid w:val="009B7D3B"/>
    <w:rsid w:val="009D1588"/>
    <w:rsid w:val="009E03A3"/>
    <w:rsid w:val="009F2034"/>
    <w:rsid w:val="009F3D8D"/>
    <w:rsid w:val="00A04CF0"/>
    <w:rsid w:val="00A0786F"/>
    <w:rsid w:val="00A25FA3"/>
    <w:rsid w:val="00A35C02"/>
    <w:rsid w:val="00A46778"/>
    <w:rsid w:val="00A67F0C"/>
    <w:rsid w:val="00A73837"/>
    <w:rsid w:val="00A77DF1"/>
    <w:rsid w:val="00A808BC"/>
    <w:rsid w:val="00A83EC7"/>
    <w:rsid w:val="00A91A8F"/>
    <w:rsid w:val="00AB33B6"/>
    <w:rsid w:val="00AB60D0"/>
    <w:rsid w:val="00AE7283"/>
    <w:rsid w:val="00AF1EB9"/>
    <w:rsid w:val="00AF2C3F"/>
    <w:rsid w:val="00AF6E8B"/>
    <w:rsid w:val="00B115BA"/>
    <w:rsid w:val="00B11661"/>
    <w:rsid w:val="00B279B6"/>
    <w:rsid w:val="00B365A3"/>
    <w:rsid w:val="00B61C96"/>
    <w:rsid w:val="00B91697"/>
    <w:rsid w:val="00BA3324"/>
    <w:rsid w:val="00BB797F"/>
    <w:rsid w:val="00BC15C2"/>
    <w:rsid w:val="00BF1746"/>
    <w:rsid w:val="00BF1B00"/>
    <w:rsid w:val="00C000CF"/>
    <w:rsid w:val="00C022E8"/>
    <w:rsid w:val="00C07345"/>
    <w:rsid w:val="00C12338"/>
    <w:rsid w:val="00C23283"/>
    <w:rsid w:val="00C348DB"/>
    <w:rsid w:val="00C4487F"/>
    <w:rsid w:val="00C72C1D"/>
    <w:rsid w:val="00C7445E"/>
    <w:rsid w:val="00C957CD"/>
    <w:rsid w:val="00CA219B"/>
    <w:rsid w:val="00CA73B5"/>
    <w:rsid w:val="00CB55D2"/>
    <w:rsid w:val="00CC7C29"/>
    <w:rsid w:val="00CE435B"/>
    <w:rsid w:val="00CF2F22"/>
    <w:rsid w:val="00D14431"/>
    <w:rsid w:val="00D43D8F"/>
    <w:rsid w:val="00D54AAA"/>
    <w:rsid w:val="00D6518A"/>
    <w:rsid w:val="00D80149"/>
    <w:rsid w:val="00D84EE7"/>
    <w:rsid w:val="00D903AA"/>
    <w:rsid w:val="00DA7A73"/>
    <w:rsid w:val="00DB303C"/>
    <w:rsid w:val="00DB780A"/>
    <w:rsid w:val="00DC0FFE"/>
    <w:rsid w:val="00DC497D"/>
    <w:rsid w:val="00DD3F5B"/>
    <w:rsid w:val="00DE7EE2"/>
    <w:rsid w:val="00E03304"/>
    <w:rsid w:val="00E268FE"/>
    <w:rsid w:val="00E37DCF"/>
    <w:rsid w:val="00E501C1"/>
    <w:rsid w:val="00E5368A"/>
    <w:rsid w:val="00E8301B"/>
    <w:rsid w:val="00E967E0"/>
    <w:rsid w:val="00F00675"/>
    <w:rsid w:val="00F06A9E"/>
    <w:rsid w:val="00F17BF3"/>
    <w:rsid w:val="00F46472"/>
    <w:rsid w:val="00F473F2"/>
    <w:rsid w:val="00F54106"/>
    <w:rsid w:val="00F5729A"/>
    <w:rsid w:val="00F6334E"/>
    <w:rsid w:val="00F6465F"/>
    <w:rsid w:val="00F67B24"/>
    <w:rsid w:val="00F85172"/>
    <w:rsid w:val="00F86897"/>
    <w:rsid w:val="00F94625"/>
    <w:rsid w:val="00FA2949"/>
    <w:rsid w:val="00FB1678"/>
    <w:rsid w:val="00FB1DF2"/>
    <w:rsid w:val="00FB33E0"/>
    <w:rsid w:val="00FC4FA4"/>
    <w:rsid w:val="00FC555C"/>
    <w:rsid w:val="00FC7BD1"/>
    <w:rsid w:val="00FE26B1"/>
    <w:rsid w:val="00FE47DC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CD786-5500-4849-A5AD-4F237900A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1395</Words>
  <Characters>7534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4</cp:revision>
  <cp:lastPrinted>2017-12-19T15:03:00Z</cp:lastPrinted>
  <dcterms:created xsi:type="dcterms:W3CDTF">2018-07-11T19:39:00Z</dcterms:created>
  <dcterms:modified xsi:type="dcterms:W3CDTF">2018-07-11T19:52:00Z</dcterms:modified>
</cp:coreProperties>
</file>