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69" w:rsidRDefault="00C50769" w:rsidP="00C5076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>OFÍCIO Nº 97/2023/CMP</w:t>
      </w:r>
    </w:p>
    <w:p w:rsidR="00C50769" w:rsidRDefault="00C50769" w:rsidP="00C50769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31 de outubro de 2023.</w:t>
      </w:r>
    </w:p>
    <w:p w:rsidR="00C50769" w:rsidRDefault="00C50769" w:rsidP="00C50769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Wagner Roberto de Lima</w:t>
      </w: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C50769" w:rsidRDefault="00C50769" w:rsidP="00C50769">
      <w:pPr>
        <w:spacing w:after="0" w:line="240" w:lineRule="auto"/>
        <w:jc w:val="both"/>
      </w:pPr>
      <w:r>
        <w:rPr>
          <w:rFonts w:asciiTheme="majorHAnsi" w:hAnsiTheme="majorHAnsi" w:cstheme="majorHAnsi"/>
          <w:sz w:val="24"/>
          <w:szCs w:val="24"/>
        </w:rPr>
        <w:t>CEP: 19990-015</w:t>
      </w:r>
    </w:p>
    <w:p w:rsidR="00C50769" w:rsidRDefault="00C50769" w:rsidP="00C50769"/>
    <w:p w:rsidR="00C50769" w:rsidRDefault="00C50769" w:rsidP="00C50769"/>
    <w:p w:rsidR="00C50769" w:rsidRDefault="00C50769" w:rsidP="00C5076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A99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>
        <w:rPr>
          <w:rFonts w:asciiTheme="majorHAnsi" w:hAnsiTheme="majorHAnsi" w:cstheme="majorHAnsi"/>
          <w:b/>
          <w:sz w:val="24"/>
          <w:szCs w:val="24"/>
        </w:rPr>
        <w:t>Autógrafos de Leis e outros.</w:t>
      </w: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Encaminhamos a Vossa Excelência, cópia dos Autógrafos de Leis, conforme projetos aprovados na 56ª Sessão Ordinária, realizada em 30 de outubro de 2023, abaixo relacionados:</w:t>
      </w:r>
    </w:p>
    <w:p w:rsidR="00C50769" w:rsidRDefault="00C50769" w:rsidP="00C50769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Pr="00C50769" w:rsidRDefault="00C50769" w:rsidP="00C50769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i/>
          <w:szCs w:val="22"/>
          <w:u w:val="none"/>
        </w:rPr>
      </w:pPr>
      <w:r w:rsidRPr="00B363C0">
        <w:rPr>
          <w:rFonts w:asciiTheme="majorHAnsi" w:hAnsiTheme="majorHAnsi" w:cstheme="majorHAnsi"/>
          <w:b w:val="0"/>
          <w:szCs w:val="22"/>
        </w:rPr>
        <w:t>Autógrafo de Lei nº 1.37</w:t>
      </w:r>
      <w:r>
        <w:rPr>
          <w:rFonts w:asciiTheme="majorHAnsi" w:hAnsiTheme="majorHAnsi" w:cstheme="majorHAnsi"/>
          <w:b w:val="0"/>
          <w:szCs w:val="22"/>
        </w:rPr>
        <w:t>5</w:t>
      </w:r>
      <w:r w:rsidRPr="00B363C0">
        <w:rPr>
          <w:rFonts w:asciiTheme="majorHAnsi" w:hAnsiTheme="majorHAnsi" w:cstheme="majorHAnsi"/>
          <w:b w:val="0"/>
          <w:szCs w:val="22"/>
        </w:rPr>
        <w:t>/2023</w:t>
      </w:r>
      <w:r w:rsidRPr="00B363C0">
        <w:rPr>
          <w:rFonts w:asciiTheme="majorHAnsi" w:hAnsiTheme="majorHAnsi" w:cstheme="majorHAnsi"/>
          <w:b w:val="0"/>
          <w:szCs w:val="22"/>
          <w:u w:val="none"/>
        </w:rPr>
        <w:t xml:space="preserve"> – </w:t>
      </w:r>
      <w:r w:rsidRPr="00C50769">
        <w:rPr>
          <w:rFonts w:asciiTheme="majorHAnsi" w:eastAsiaTheme="minorHAnsi" w:hAnsiTheme="majorHAnsi" w:cstheme="majorHAnsi"/>
          <w:b w:val="0"/>
          <w:bCs w:val="0"/>
          <w:i/>
          <w:szCs w:val="22"/>
          <w:u w:val="none"/>
          <w:lang w:eastAsia="en-US"/>
        </w:rPr>
        <w:t xml:space="preserve">“Dispõe sobre inclusão de dotações orçamentárias no Plano Plurianual, na Lei de Diretrizes Orçamentárias do Município de Platina e abertura de crédito adicional especial no orçamento programado para o Exercício de </w:t>
      </w:r>
      <w:r>
        <w:rPr>
          <w:rFonts w:asciiTheme="majorHAnsi" w:eastAsiaTheme="minorHAnsi" w:hAnsiTheme="majorHAnsi" w:cstheme="majorHAnsi"/>
          <w:b w:val="0"/>
          <w:bCs w:val="0"/>
          <w:i/>
          <w:szCs w:val="22"/>
          <w:u w:val="none"/>
          <w:lang w:eastAsia="en-US"/>
        </w:rPr>
        <w:t>2023, e dá outras providências”;</w:t>
      </w:r>
    </w:p>
    <w:p w:rsidR="00C50769" w:rsidRDefault="00C50769" w:rsidP="00C50769">
      <w:pPr>
        <w:pStyle w:val="Ttulo"/>
        <w:ind w:firstLine="1418"/>
        <w:jc w:val="both"/>
        <w:rPr>
          <w:rFonts w:asciiTheme="majorHAnsi" w:hAnsiTheme="majorHAnsi" w:cstheme="majorHAnsi"/>
          <w:b w:val="0"/>
          <w:szCs w:val="22"/>
          <w:u w:val="none"/>
        </w:rPr>
      </w:pPr>
    </w:p>
    <w:p w:rsidR="00C50769" w:rsidRPr="00CC2324" w:rsidRDefault="00C50769" w:rsidP="00C50769">
      <w:pPr>
        <w:pStyle w:val="Ttulo"/>
        <w:ind w:firstLine="1418"/>
        <w:jc w:val="both"/>
        <w:rPr>
          <w:rFonts w:asciiTheme="majorHAnsi" w:hAnsiTheme="majorHAnsi" w:cstheme="majorHAnsi"/>
          <w:b w:val="0"/>
          <w:szCs w:val="22"/>
          <w:u w:val="none"/>
        </w:rPr>
      </w:pPr>
      <w:r>
        <w:rPr>
          <w:rFonts w:asciiTheme="majorHAnsi" w:hAnsiTheme="majorHAnsi" w:cstheme="majorHAnsi"/>
          <w:b w:val="0"/>
          <w:szCs w:val="22"/>
          <w:u w:val="none"/>
        </w:rPr>
        <w:t xml:space="preserve">Seguem anexados o </w:t>
      </w:r>
      <w:r>
        <w:rPr>
          <w:rFonts w:asciiTheme="majorHAnsi" w:hAnsiTheme="majorHAnsi" w:cstheme="majorHAnsi"/>
          <w:szCs w:val="22"/>
          <w:u w:val="none"/>
        </w:rPr>
        <w:t>Parecer nº 12</w:t>
      </w:r>
      <w:r w:rsidRPr="00AE2BD1">
        <w:rPr>
          <w:rFonts w:asciiTheme="majorHAnsi" w:hAnsiTheme="majorHAnsi" w:cstheme="majorHAnsi"/>
          <w:szCs w:val="22"/>
          <w:u w:val="none"/>
        </w:rPr>
        <w:t>/2023 –</w:t>
      </w:r>
      <w:r w:rsidRPr="00AE2BD1">
        <w:rPr>
          <w:rFonts w:asciiTheme="majorHAnsi" w:hAnsiTheme="majorHAnsi" w:cstheme="majorHAnsi"/>
          <w:b w:val="0"/>
          <w:szCs w:val="22"/>
          <w:u w:val="none"/>
        </w:rPr>
        <w:t xml:space="preserve"> da Comissão de</w:t>
      </w:r>
      <w:r w:rsidR="00C475D5">
        <w:rPr>
          <w:rFonts w:asciiTheme="majorHAnsi" w:hAnsiTheme="majorHAnsi" w:cstheme="majorHAnsi"/>
          <w:b w:val="0"/>
          <w:szCs w:val="22"/>
          <w:u w:val="none"/>
        </w:rPr>
        <w:t xml:space="preserve"> Orçamento, Finanças e Contabilidade</w:t>
      </w:r>
      <w:bookmarkStart w:id="1" w:name="_GoBack"/>
      <w:bookmarkEnd w:id="1"/>
      <w:r w:rsidRPr="00AE2BD1">
        <w:rPr>
          <w:rFonts w:asciiTheme="majorHAnsi" w:hAnsiTheme="majorHAnsi" w:cstheme="majorHAnsi"/>
          <w:b w:val="0"/>
          <w:szCs w:val="22"/>
          <w:u w:val="none"/>
        </w:rPr>
        <w:t xml:space="preserve"> ao </w:t>
      </w:r>
      <w:r w:rsidRPr="00AE2BD1">
        <w:rPr>
          <w:rFonts w:asciiTheme="majorHAnsi" w:hAnsiTheme="majorHAnsi" w:cstheme="majorHAnsi"/>
          <w:b w:val="0"/>
          <w:i/>
          <w:szCs w:val="22"/>
          <w:u w:val="none"/>
        </w:rPr>
        <w:t>Projeto de Lei nº 2</w:t>
      </w:r>
      <w:r>
        <w:rPr>
          <w:rFonts w:asciiTheme="majorHAnsi" w:hAnsiTheme="majorHAnsi" w:cstheme="majorHAnsi"/>
          <w:b w:val="0"/>
          <w:i/>
          <w:szCs w:val="22"/>
          <w:u w:val="none"/>
        </w:rPr>
        <w:t>3</w:t>
      </w:r>
      <w:r w:rsidRPr="00AE2BD1">
        <w:rPr>
          <w:rFonts w:asciiTheme="majorHAnsi" w:hAnsiTheme="majorHAnsi" w:cstheme="majorHAnsi"/>
          <w:b w:val="0"/>
          <w:i/>
          <w:szCs w:val="22"/>
          <w:u w:val="none"/>
        </w:rPr>
        <w:t xml:space="preserve">/2023, </w:t>
      </w:r>
      <w:r w:rsidRPr="00AE2BD1">
        <w:rPr>
          <w:rFonts w:asciiTheme="majorHAnsi" w:hAnsiTheme="majorHAnsi" w:cstheme="majorHAnsi"/>
          <w:b w:val="0"/>
          <w:iCs/>
          <w:szCs w:val="22"/>
          <w:u w:val="none"/>
        </w:rPr>
        <w:t>assim como</w:t>
      </w:r>
      <w:r w:rsidRPr="00AE2BD1">
        <w:rPr>
          <w:rFonts w:asciiTheme="majorHAnsi" w:hAnsiTheme="majorHAnsi" w:cstheme="majorHAnsi"/>
          <w:b w:val="0"/>
          <w:i/>
          <w:szCs w:val="22"/>
          <w:u w:val="none"/>
        </w:rPr>
        <w:t xml:space="preserve"> </w:t>
      </w:r>
      <w:r w:rsidRPr="00AE2BD1">
        <w:rPr>
          <w:rFonts w:asciiTheme="majorHAnsi" w:hAnsiTheme="majorHAnsi" w:cstheme="majorHAnsi"/>
          <w:szCs w:val="22"/>
          <w:u w:val="none"/>
        </w:rPr>
        <w:t>Emenda</w:t>
      </w:r>
      <w:r w:rsidRPr="00AE2BD1">
        <w:rPr>
          <w:rFonts w:asciiTheme="majorHAnsi" w:hAnsiTheme="majorHAnsi" w:cstheme="majorHAnsi"/>
          <w:b w:val="0"/>
          <w:szCs w:val="22"/>
          <w:u w:val="none"/>
        </w:rPr>
        <w:t xml:space="preserve"> </w:t>
      </w:r>
      <w:r w:rsidRPr="00AE2BD1">
        <w:rPr>
          <w:rFonts w:asciiTheme="majorHAnsi" w:hAnsiTheme="majorHAnsi" w:cstheme="majorHAnsi"/>
          <w:szCs w:val="22"/>
          <w:u w:val="none"/>
        </w:rPr>
        <w:t xml:space="preserve">nº </w:t>
      </w:r>
      <w:r>
        <w:rPr>
          <w:rFonts w:asciiTheme="majorHAnsi" w:hAnsiTheme="majorHAnsi" w:cstheme="majorHAnsi"/>
          <w:szCs w:val="22"/>
          <w:u w:val="none"/>
        </w:rPr>
        <w:t>4</w:t>
      </w:r>
      <w:r w:rsidRPr="00AE2BD1">
        <w:rPr>
          <w:rFonts w:asciiTheme="majorHAnsi" w:hAnsiTheme="majorHAnsi" w:cstheme="majorHAnsi"/>
          <w:szCs w:val="22"/>
          <w:u w:val="none"/>
        </w:rPr>
        <w:t>/2023</w:t>
      </w:r>
      <w:r w:rsidRPr="00AE2BD1">
        <w:rPr>
          <w:rFonts w:asciiTheme="majorHAnsi" w:hAnsiTheme="majorHAnsi" w:cstheme="majorHAnsi"/>
          <w:b w:val="0"/>
          <w:szCs w:val="22"/>
          <w:u w:val="none"/>
        </w:rPr>
        <w:t xml:space="preserve"> –</w:t>
      </w:r>
      <w:r w:rsidRPr="00AE2BD1">
        <w:rPr>
          <w:rFonts w:asciiTheme="majorHAnsi" w:eastAsiaTheme="minorHAnsi" w:hAnsiTheme="majorHAnsi" w:cstheme="majorHAnsi"/>
          <w:b w:val="0"/>
          <w:szCs w:val="22"/>
          <w:u w:val="none"/>
          <w:lang w:eastAsia="en-US"/>
        </w:rPr>
        <w:t xml:space="preserve"> </w:t>
      </w:r>
      <w:r w:rsidRPr="00AE2BD1">
        <w:rPr>
          <w:rFonts w:asciiTheme="majorHAnsi" w:hAnsiTheme="majorHAnsi" w:cstheme="majorHAnsi"/>
          <w:b w:val="0"/>
          <w:szCs w:val="22"/>
          <w:u w:val="none"/>
        </w:rPr>
        <w:t>aprovada p</w:t>
      </w:r>
      <w:r>
        <w:rPr>
          <w:rFonts w:asciiTheme="majorHAnsi" w:hAnsiTheme="majorHAnsi" w:cstheme="majorHAnsi"/>
          <w:b w:val="0"/>
          <w:szCs w:val="22"/>
          <w:u w:val="none"/>
        </w:rPr>
        <w:t>or unanimidade, que adicionou o parágrafo único ao art. 4º.</w:t>
      </w:r>
    </w:p>
    <w:p w:rsidR="00C50769" w:rsidRPr="00C50769" w:rsidRDefault="00C50769" w:rsidP="00C50769">
      <w:pPr>
        <w:pStyle w:val="Ttulo"/>
        <w:jc w:val="both"/>
        <w:rPr>
          <w:rFonts w:asciiTheme="majorHAnsi" w:hAnsiTheme="majorHAnsi" w:cstheme="majorHAnsi"/>
          <w:b w:val="0"/>
          <w:i/>
          <w:szCs w:val="22"/>
          <w:u w:val="none"/>
        </w:rPr>
      </w:pPr>
    </w:p>
    <w:p w:rsidR="00C50769" w:rsidRPr="00C50769" w:rsidRDefault="00C50769" w:rsidP="00C50769">
      <w:pPr>
        <w:pStyle w:val="Ttulo"/>
        <w:ind w:left="720"/>
        <w:jc w:val="both"/>
        <w:rPr>
          <w:rFonts w:asciiTheme="majorHAnsi" w:hAnsiTheme="majorHAnsi" w:cstheme="majorHAnsi"/>
          <w:b w:val="0"/>
          <w:i/>
          <w:szCs w:val="22"/>
          <w:u w:val="none"/>
        </w:rPr>
      </w:pPr>
    </w:p>
    <w:p w:rsidR="00401C77" w:rsidRDefault="00401C77" w:rsidP="00401C77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i/>
          <w:szCs w:val="22"/>
          <w:u w:val="none"/>
        </w:rPr>
      </w:pPr>
      <w:r>
        <w:rPr>
          <w:rFonts w:asciiTheme="majorHAnsi" w:hAnsiTheme="majorHAnsi" w:cstheme="majorHAnsi"/>
          <w:b w:val="0"/>
          <w:szCs w:val="22"/>
        </w:rPr>
        <w:t>Decreto Legislativo n° 41/2023</w:t>
      </w:r>
      <w:r w:rsidRPr="00401C77">
        <w:rPr>
          <w:rFonts w:asciiTheme="majorHAnsi" w:hAnsiTheme="majorHAnsi" w:cstheme="majorHAnsi"/>
          <w:b w:val="0"/>
          <w:szCs w:val="22"/>
          <w:u w:val="none"/>
        </w:rPr>
        <w:t xml:space="preserve"> - </w:t>
      </w:r>
      <w:r w:rsidRPr="00401C77">
        <w:rPr>
          <w:rFonts w:asciiTheme="majorHAnsi" w:hAnsiTheme="majorHAnsi" w:cstheme="majorHAnsi"/>
          <w:b w:val="0"/>
          <w:i/>
          <w:szCs w:val="22"/>
          <w:u w:val="none"/>
        </w:rPr>
        <w:t>“Dispõe sobre transferência de Mobiliário para a P</w:t>
      </w:r>
      <w:r>
        <w:rPr>
          <w:rFonts w:asciiTheme="majorHAnsi" w:hAnsiTheme="majorHAnsi" w:cstheme="majorHAnsi"/>
          <w:b w:val="0"/>
          <w:i/>
          <w:szCs w:val="22"/>
          <w:u w:val="none"/>
        </w:rPr>
        <w:t xml:space="preserve">refeitura Municipal de Platina”; e, </w:t>
      </w:r>
    </w:p>
    <w:p w:rsidR="00401C77" w:rsidRDefault="00401C77" w:rsidP="00401C77">
      <w:pPr>
        <w:pStyle w:val="PargrafodaLista"/>
        <w:rPr>
          <w:rFonts w:asciiTheme="majorHAnsi" w:hAnsiTheme="majorHAnsi" w:cstheme="majorHAnsi"/>
          <w:b/>
          <w:i/>
        </w:rPr>
      </w:pPr>
    </w:p>
    <w:p w:rsidR="00401C77" w:rsidRPr="00401C77" w:rsidRDefault="00401C77" w:rsidP="00401C77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i/>
          <w:szCs w:val="22"/>
          <w:u w:val="none"/>
        </w:rPr>
      </w:pPr>
      <w:r w:rsidRPr="00401C77">
        <w:rPr>
          <w:rFonts w:asciiTheme="majorHAnsi" w:hAnsiTheme="majorHAnsi" w:cstheme="majorHAnsi"/>
          <w:b w:val="0"/>
          <w:szCs w:val="22"/>
        </w:rPr>
        <w:t>Resolução nº 50/2023</w:t>
      </w:r>
      <w:r>
        <w:rPr>
          <w:rFonts w:asciiTheme="majorHAnsi" w:hAnsiTheme="majorHAnsi" w:cstheme="majorHAnsi"/>
          <w:b w:val="0"/>
          <w:i/>
          <w:szCs w:val="22"/>
          <w:u w:val="none"/>
        </w:rPr>
        <w:t xml:space="preserve"> - </w:t>
      </w:r>
      <w:r w:rsidRPr="00401C77">
        <w:rPr>
          <w:rFonts w:asciiTheme="majorHAnsi" w:hAnsiTheme="majorHAnsi" w:cstheme="majorHAnsi"/>
          <w:b w:val="0"/>
          <w:i/>
          <w:szCs w:val="22"/>
          <w:u w:val="none"/>
        </w:rPr>
        <w:t>“Dispõe sobre a desincorporação de Bens Móveis e Equipamentos da Câmara Municipal de Platina”.</w:t>
      </w:r>
    </w:p>
    <w:p w:rsidR="00C50769" w:rsidRPr="00401C77" w:rsidRDefault="00C50769" w:rsidP="00C50769">
      <w:pPr>
        <w:pStyle w:val="PargrafodaLista"/>
        <w:rPr>
          <w:rFonts w:asciiTheme="majorHAnsi" w:hAnsiTheme="majorHAnsi" w:cstheme="majorHAnsi"/>
          <w:i/>
        </w:rPr>
      </w:pPr>
    </w:p>
    <w:p w:rsidR="00C50769" w:rsidRPr="00B363C0" w:rsidRDefault="00C50769" w:rsidP="00401C77">
      <w:pPr>
        <w:pStyle w:val="Ttulo"/>
        <w:ind w:firstLine="1418"/>
        <w:jc w:val="both"/>
        <w:rPr>
          <w:rFonts w:asciiTheme="majorHAnsi" w:hAnsiTheme="majorHAnsi" w:cstheme="majorHAnsi"/>
          <w:b w:val="0"/>
          <w:u w:val="none"/>
        </w:rPr>
      </w:pPr>
      <w:r w:rsidRPr="00B363C0">
        <w:rPr>
          <w:rFonts w:asciiTheme="majorHAnsi" w:hAnsiTheme="majorHAnsi" w:cstheme="majorHAnsi"/>
          <w:b w:val="0"/>
          <w:u w:val="none"/>
        </w:rPr>
        <w:t>Atenciosamente,</w:t>
      </w:r>
    </w:p>
    <w:p w:rsidR="00C50769" w:rsidRDefault="00C50769" w:rsidP="00C50769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C50769" w:rsidRDefault="00C50769" w:rsidP="00C50769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Default="00C50769" w:rsidP="00C50769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C50769" w:rsidRPr="00B363C0" w:rsidRDefault="00C50769" w:rsidP="00C5076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363C0">
        <w:rPr>
          <w:rFonts w:asciiTheme="majorHAnsi" w:hAnsiTheme="majorHAnsi" w:cstheme="majorHAnsi"/>
          <w:sz w:val="24"/>
          <w:szCs w:val="24"/>
        </w:rPr>
        <w:t>ALEXANDRE ROBERTO NOGUEIRA</w:t>
      </w:r>
    </w:p>
    <w:p w:rsidR="00C50769" w:rsidRPr="00B363C0" w:rsidRDefault="00C50769" w:rsidP="00C5076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363C0">
        <w:rPr>
          <w:rFonts w:asciiTheme="majorHAnsi" w:hAnsiTheme="majorHAnsi" w:cstheme="majorHAnsi"/>
          <w:sz w:val="24"/>
          <w:szCs w:val="24"/>
        </w:rPr>
        <w:t xml:space="preserve">Presidente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B363C0">
        <w:rPr>
          <w:rFonts w:asciiTheme="majorHAnsi" w:hAnsiTheme="majorHAnsi" w:cstheme="majorHAnsi"/>
          <w:sz w:val="24"/>
          <w:szCs w:val="24"/>
        </w:rPr>
        <w:t>a Câmara Municipal</w:t>
      </w:r>
    </w:p>
    <w:p w:rsidR="00C50769" w:rsidRPr="00B363C0" w:rsidRDefault="00C50769" w:rsidP="00C5076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bookmarkEnd w:id="0"/>
    <w:p w:rsidR="00C50769" w:rsidRDefault="00C50769" w:rsidP="00C50769"/>
    <w:p w:rsidR="00AB5815" w:rsidRDefault="00AB5815"/>
    <w:sectPr w:rsidR="00AB5815" w:rsidSect="00A211B2">
      <w:pgSz w:w="11906" w:h="16838"/>
      <w:pgMar w:top="357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0F00"/>
    <w:multiLevelType w:val="hybridMultilevel"/>
    <w:tmpl w:val="2EDAB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9"/>
    <w:rsid w:val="00401C77"/>
    <w:rsid w:val="00975B94"/>
    <w:rsid w:val="00AB5815"/>
    <w:rsid w:val="00C475D5"/>
    <w:rsid w:val="00C50769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E55E-FFE9-44C3-B1F0-EE4E629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07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50769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507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cp:lastPrinted>2023-10-31T11:07:00Z</cp:lastPrinted>
  <dcterms:created xsi:type="dcterms:W3CDTF">2023-10-30T18:27:00Z</dcterms:created>
  <dcterms:modified xsi:type="dcterms:W3CDTF">2023-10-31T12:20:00Z</dcterms:modified>
</cp:coreProperties>
</file>