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12FF" w14:textId="7C948066" w:rsidR="005D3731" w:rsidRPr="005A6EB1" w:rsidRDefault="005D3731" w:rsidP="005A6EB1">
      <w:pPr>
        <w:spacing w:after="12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Hlk138158726"/>
      <w:r w:rsidRPr="005A6EB1">
        <w:rPr>
          <w:rFonts w:asciiTheme="minorHAnsi" w:hAnsiTheme="minorHAnsi" w:cstheme="minorHAnsi"/>
          <w:b/>
          <w:sz w:val="56"/>
          <w:szCs w:val="56"/>
        </w:rPr>
        <w:t xml:space="preserve">PARECER Nº </w:t>
      </w:r>
      <w:r w:rsidR="005A6EB1" w:rsidRPr="005A6EB1">
        <w:rPr>
          <w:rFonts w:asciiTheme="minorHAnsi" w:hAnsiTheme="minorHAnsi" w:cstheme="minorHAnsi"/>
          <w:b/>
          <w:sz w:val="56"/>
          <w:szCs w:val="56"/>
        </w:rPr>
        <w:t>12</w:t>
      </w:r>
      <w:r w:rsidR="00E53B00" w:rsidRPr="005A6EB1">
        <w:rPr>
          <w:rFonts w:asciiTheme="minorHAnsi" w:hAnsiTheme="minorHAnsi" w:cstheme="minorHAnsi"/>
          <w:b/>
          <w:sz w:val="56"/>
          <w:szCs w:val="56"/>
        </w:rPr>
        <w:t>/</w:t>
      </w:r>
      <w:r w:rsidRPr="005A6EB1">
        <w:rPr>
          <w:rFonts w:asciiTheme="minorHAnsi" w:hAnsiTheme="minorHAnsi" w:cstheme="minorHAnsi"/>
          <w:b/>
          <w:sz w:val="56"/>
          <w:szCs w:val="56"/>
        </w:rPr>
        <w:t>2023</w:t>
      </w:r>
    </w:p>
    <w:p w14:paraId="52748F63" w14:textId="77777777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CAD9F22" w14:textId="77777777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BBEB0D9" w14:textId="77777777" w:rsidR="005D3731" w:rsidRPr="00E274B7" w:rsidRDefault="005D3731" w:rsidP="005A6EB1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30"/>
        </w:rPr>
      </w:pPr>
      <w:r w:rsidRPr="00E274B7">
        <w:rPr>
          <w:rFonts w:asciiTheme="minorHAnsi" w:hAnsiTheme="minorHAnsi" w:cstheme="minorHAnsi"/>
          <w:b/>
          <w:sz w:val="28"/>
          <w:szCs w:val="30"/>
        </w:rPr>
        <w:t>COMISSÃO DE ORÇAMENTO, FINANÇAS E CONTABILIDADE</w:t>
      </w:r>
    </w:p>
    <w:p w14:paraId="2D9331FA" w14:textId="4254B780" w:rsidR="005D3731" w:rsidRPr="005A6EB1" w:rsidRDefault="005D3731" w:rsidP="005A6EB1">
      <w:pPr>
        <w:spacing w:after="120" w:line="360" w:lineRule="auto"/>
        <w:jc w:val="both"/>
        <w:rPr>
          <w:rFonts w:asciiTheme="majorHAnsi" w:hAnsiTheme="majorHAnsi" w:cstheme="majorHAnsi"/>
          <w:i/>
        </w:rPr>
      </w:pPr>
      <w:proofErr w:type="gramStart"/>
      <w:r w:rsidRPr="005A6EB1">
        <w:rPr>
          <w:rFonts w:asciiTheme="majorHAnsi" w:hAnsiTheme="majorHAnsi" w:cstheme="majorHAnsi"/>
          <w:i/>
          <w:iCs/>
        </w:rPr>
        <w:t>ao</w:t>
      </w:r>
      <w:proofErr w:type="gramEnd"/>
      <w:r w:rsidRPr="005A6EB1">
        <w:rPr>
          <w:rFonts w:asciiTheme="majorHAnsi" w:hAnsiTheme="majorHAnsi" w:cstheme="majorHAnsi"/>
          <w:i/>
          <w:iCs/>
        </w:rPr>
        <w:t xml:space="preserve"> Projeto de Lei nº </w:t>
      </w:r>
      <w:r w:rsidR="00E53B00" w:rsidRPr="005A6EB1">
        <w:rPr>
          <w:rFonts w:asciiTheme="majorHAnsi" w:hAnsiTheme="majorHAnsi" w:cstheme="majorHAnsi"/>
          <w:i/>
          <w:iCs/>
        </w:rPr>
        <w:t>23</w:t>
      </w:r>
      <w:r w:rsidRPr="005A6EB1">
        <w:rPr>
          <w:rFonts w:asciiTheme="majorHAnsi" w:hAnsiTheme="majorHAnsi" w:cstheme="majorHAnsi"/>
          <w:i/>
          <w:iCs/>
        </w:rPr>
        <w:t>/2023 – Dispõe sobre i</w:t>
      </w:r>
      <w:r w:rsidR="00E53B00" w:rsidRPr="005A6EB1">
        <w:rPr>
          <w:rFonts w:asciiTheme="majorHAnsi" w:hAnsiTheme="majorHAnsi" w:cstheme="majorHAnsi"/>
          <w:i/>
          <w:iCs/>
        </w:rPr>
        <w:t>nclusão de dotações orçamentárias no Plano Plurianual, na Lei de Diretrizes Orçamentárias do Município de Platina e abertura de crédito adicional especial no orçamento programado para o Exercício de 2023 e dá outras providências</w:t>
      </w:r>
      <w:r w:rsidRPr="005A6EB1">
        <w:rPr>
          <w:rFonts w:asciiTheme="majorHAnsi" w:hAnsiTheme="majorHAnsi" w:cstheme="majorHAnsi"/>
          <w:i/>
          <w:iCs/>
        </w:rPr>
        <w:t>.</w:t>
      </w:r>
    </w:p>
    <w:p w14:paraId="13DE795F" w14:textId="77777777" w:rsidR="005D3731" w:rsidRPr="005A6EB1" w:rsidRDefault="005D3731" w:rsidP="005A6EB1">
      <w:pPr>
        <w:spacing w:after="120" w:line="360" w:lineRule="auto"/>
        <w:ind w:firstLine="1418"/>
        <w:jc w:val="center"/>
        <w:rPr>
          <w:rFonts w:asciiTheme="majorHAnsi" w:hAnsiTheme="majorHAnsi" w:cstheme="majorHAnsi"/>
          <w:i/>
        </w:rPr>
      </w:pPr>
    </w:p>
    <w:p w14:paraId="58E2F878" w14:textId="77777777" w:rsidR="005D3731" w:rsidRPr="005A6EB1" w:rsidRDefault="005D3731" w:rsidP="005A6EB1">
      <w:pPr>
        <w:spacing w:after="120" w:line="360" w:lineRule="auto"/>
        <w:ind w:firstLine="1418"/>
        <w:jc w:val="center"/>
        <w:rPr>
          <w:rFonts w:asciiTheme="majorHAnsi" w:hAnsiTheme="majorHAnsi" w:cstheme="majorHAnsi"/>
        </w:rPr>
      </w:pPr>
    </w:p>
    <w:p w14:paraId="1662EDF6" w14:textId="77777777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14:paraId="6C4FAC17" w14:textId="7C42D3EB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t xml:space="preserve">A Comissão de Orçamento, Finanças e Contabilidade, reunindo seus membros nesta data, após ouvir os argumentos da nobre Vereadora Relatora, faz do competente Relatório o seu Parecer, emitindo </w:t>
      </w:r>
      <w:r w:rsidRPr="005A6EB1">
        <w:rPr>
          <w:rFonts w:asciiTheme="majorHAnsi" w:hAnsiTheme="majorHAnsi" w:cstheme="majorHAnsi"/>
          <w:b/>
        </w:rPr>
        <w:t xml:space="preserve">PARECER FAVORÁVEL </w:t>
      </w:r>
      <w:r w:rsidRPr="005A6EB1">
        <w:rPr>
          <w:rFonts w:asciiTheme="majorHAnsi" w:hAnsiTheme="majorHAnsi" w:cstheme="majorHAnsi"/>
        </w:rPr>
        <w:t xml:space="preserve">ao </w:t>
      </w:r>
      <w:r w:rsidRPr="00E274B7">
        <w:rPr>
          <w:rFonts w:asciiTheme="majorHAnsi" w:hAnsiTheme="majorHAnsi" w:cstheme="majorHAnsi"/>
          <w:b/>
        </w:rPr>
        <w:t xml:space="preserve">Projeto de Lei nº </w:t>
      </w:r>
      <w:r w:rsidR="00E53B00" w:rsidRPr="00E274B7">
        <w:rPr>
          <w:rFonts w:asciiTheme="majorHAnsi" w:hAnsiTheme="majorHAnsi" w:cstheme="majorHAnsi"/>
          <w:b/>
        </w:rPr>
        <w:t>23</w:t>
      </w:r>
      <w:r w:rsidRPr="00E274B7">
        <w:rPr>
          <w:rFonts w:asciiTheme="majorHAnsi" w:hAnsiTheme="majorHAnsi" w:cstheme="majorHAnsi"/>
          <w:b/>
        </w:rPr>
        <w:t>/2023</w:t>
      </w:r>
      <w:r w:rsidRPr="005A6EB1">
        <w:rPr>
          <w:rFonts w:asciiTheme="majorHAnsi" w:hAnsiTheme="majorHAnsi" w:cstheme="majorHAnsi"/>
        </w:rPr>
        <w:t>, reservando ao Plenário a decisão final.</w:t>
      </w:r>
    </w:p>
    <w:p w14:paraId="0D2DC831" w14:textId="498EF3ED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t xml:space="preserve">Sala das Comissões, “Plenário Vereador Ataliba Nogueira de Souza”, </w:t>
      </w:r>
      <w:r w:rsidR="00E53B00" w:rsidRPr="005A6EB1">
        <w:rPr>
          <w:rFonts w:asciiTheme="majorHAnsi" w:hAnsiTheme="majorHAnsi" w:cstheme="majorHAnsi"/>
        </w:rPr>
        <w:t>9</w:t>
      </w:r>
      <w:r w:rsidRPr="005A6EB1">
        <w:rPr>
          <w:rFonts w:asciiTheme="majorHAnsi" w:hAnsiTheme="majorHAnsi" w:cstheme="majorHAnsi"/>
        </w:rPr>
        <w:t xml:space="preserve"> de </w:t>
      </w:r>
      <w:r w:rsidR="00E53B00" w:rsidRPr="005A6EB1">
        <w:rPr>
          <w:rFonts w:asciiTheme="majorHAnsi" w:hAnsiTheme="majorHAnsi" w:cstheme="majorHAnsi"/>
        </w:rPr>
        <w:t>outubro</w:t>
      </w:r>
      <w:r w:rsidRPr="005A6EB1">
        <w:rPr>
          <w:rFonts w:asciiTheme="majorHAnsi" w:hAnsiTheme="majorHAnsi" w:cstheme="majorHAnsi"/>
        </w:rPr>
        <w:t xml:space="preserve"> de 2023.</w:t>
      </w:r>
    </w:p>
    <w:p w14:paraId="488D1D1C" w14:textId="77777777" w:rsidR="00CA02FE" w:rsidRPr="005A6EB1" w:rsidRDefault="00CA02FE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14:paraId="68A2A92A" w14:textId="7FB12700" w:rsidR="005D3731" w:rsidRPr="005A6EB1" w:rsidRDefault="005D3731" w:rsidP="005A6EB1">
      <w:pPr>
        <w:tabs>
          <w:tab w:val="left" w:pos="7260"/>
        </w:tabs>
        <w:jc w:val="center"/>
        <w:rPr>
          <w:rFonts w:asciiTheme="majorHAnsi" w:hAnsiTheme="majorHAnsi" w:cstheme="majorHAnsi"/>
        </w:rPr>
      </w:pPr>
    </w:p>
    <w:p w14:paraId="4340A2F9" w14:textId="77777777" w:rsidR="005D3731" w:rsidRPr="005A6EB1" w:rsidRDefault="005D3731" w:rsidP="005A6EB1">
      <w:pPr>
        <w:tabs>
          <w:tab w:val="left" w:pos="7260"/>
        </w:tabs>
        <w:jc w:val="center"/>
        <w:rPr>
          <w:rFonts w:asciiTheme="majorHAnsi" w:hAnsiTheme="majorHAnsi" w:cstheme="majorHAnsi"/>
          <w:b/>
          <w:bCs/>
        </w:rPr>
      </w:pPr>
      <w:r w:rsidRPr="005A6EB1">
        <w:rPr>
          <w:rFonts w:asciiTheme="majorHAnsi" w:hAnsiTheme="majorHAnsi" w:cstheme="majorHAnsi"/>
          <w:b/>
          <w:bCs/>
        </w:rPr>
        <w:t xml:space="preserve">Lucilene Maria de Andrade                                   </w:t>
      </w:r>
      <w:proofErr w:type="spellStart"/>
      <w:r w:rsidRPr="005A6EB1">
        <w:rPr>
          <w:rFonts w:asciiTheme="majorHAnsi" w:hAnsiTheme="majorHAnsi" w:cstheme="majorHAnsi"/>
          <w:b/>
          <w:bCs/>
        </w:rPr>
        <w:t>Claudinir</w:t>
      </w:r>
      <w:proofErr w:type="spellEnd"/>
      <w:r w:rsidRPr="005A6EB1">
        <w:rPr>
          <w:rFonts w:asciiTheme="majorHAnsi" w:hAnsiTheme="majorHAnsi" w:cstheme="majorHAnsi"/>
          <w:b/>
          <w:bCs/>
        </w:rPr>
        <w:t xml:space="preserve"> Ladeira de Oliveira</w:t>
      </w:r>
    </w:p>
    <w:p w14:paraId="21B907D2" w14:textId="4A322E33" w:rsidR="005D3731" w:rsidRPr="005A6EB1" w:rsidRDefault="005D3731" w:rsidP="005A6EB1">
      <w:pPr>
        <w:jc w:val="center"/>
        <w:rPr>
          <w:rFonts w:asciiTheme="majorHAnsi" w:hAnsiTheme="majorHAnsi" w:cstheme="majorHAnsi"/>
          <w:b/>
          <w:bCs/>
        </w:rPr>
      </w:pPr>
      <w:r w:rsidRPr="005A6EB1">
        <w:rPr>
          <w:rFonts w:asciiTheme="majorHAnsi" w:hAnsiTheme="majorHAnsi" w:cstheme="majorHAnsi"/>
          <w:b/>
          <w:bCs/>
        </w:rPr>
        <w:t>Presidente                                                                 Relatora</w:t>
      </w:r>
    </w:p>
    <w:p w14:paraId="526DC334" w14:textId="02233678" w:rsidR="005D3731" w:rsidRPr="005A6EB1" w:rsidRDefault="005D3731" w:rsidP="005A6EB1">
      <w:pPr>
        <w:jc w:val="center"/>
        <w:rPr>
          <w:rFonts w:asciiTheme="majorHAnsi" w:hAnsiTheme="majorHAnsi" w:cstheme="majorHAnsi"/>
          <w:b/>
          <w:bCs/>
        </w:rPr>
      </w:pPr>
    </w:p>
    <w:p w14:paraId="57E67968" w14:textId="77777777" w:rsidR="005D3731" w:rsidRPr="005A6EB1" w:rsidRDefault="005D3731" w:rsidP="005A6EB1">
      <w:pPr>
        <w:jc w:val="center"/>
        <w:rPr>
          <w:rFonts w:asciiTheme="majorHAnsi" w:hAnsiTheme="majorHAnsi" w:cstheme="majorHAnsi"/>
          <w:b/>
          <w:bCs/>
        </w:rPr>
      </w:pPr>
    </w:p>
    <w:p w14:paraId="3FCC6A9D" w14:textId="1BED4834" w:rsidR="005D3731" w:rsidRPr="005A6EB1" w:rsidRDefault="005D3731" w:rsidP="005A6EB1">
      <w:pPr>
        <w:jc w:val="center"/>
        <w:rPr>
          <w:rFonts w:asciiTheme="majorHAnsi" w:hAnsiTheme="majorHAnsi" w:cstheme="majorHAnsi"/>
          <w:b/>
          <w:bCs/>
        </w:rPr>
      </w:pPr>
      <w:r w:rsidRPr="005A6EB1">
        <w:rPr>
          <w:rFonts w:asciiTheme="majorHAnsi" w:hAnsiTheme="majorHAnsi" w:cstheme="majorHAnsi"/>
          <w:b/>
          <w:bCs/>
        </w:rPr>
        <w:t>Magno Edson da Silva</w:t>
      </w:r>
    </w:p>
    <w:p w14:paraId="2022EF17" w14:textId="77777777" w:rsidR="005D3731" w:rsidRPr="005A6EB1" w:rsidRDefault="005D3731" w:rsidP="005A6EB1">
      <w:pPr>
        <w:jc w:val="center"/>
        <w:rPr>
          <w:rFonts w:asciiTheme="majorHAnsi" w:hAnsiTheme="majorHAnsi" w:cstheme="majorHAnsi"/>
          <w:b/>
          <w:bCs/>
        </w:rPr>
      </w:pPr>
      <w:r w:rsidRPr="005A6EB1">
        <w:rPr>
          <w:rFonts w:asciiTheme="majorHAnsi" w:hAnsiTheme="majorHAnsi" w:cstheme="majorHAnsi"/>
          <w:b/>
          <w:bCs/>
        </w:rPr>
        <w:t>Membro</w:t>
      </w:r>
    </w:p>
    <w:p w14:paraId="78F7A59E" w14:textId="77777777" w:rsidR="005A6EB1" w:rsidRDefault="005A6EB1" w:rsidP="005A6EB1">
      <w:pPr>
        <w:spacing w:after="120" w:line="360" w:lineRule="auto"/>
        <w:ind w:firstLine="1418"/>
        <w:jc w:val="center"/>
        <w:rPr>
          <w:rFonts w:asciiTheme="minorHAnsi" w:hAnsiTheme="minorHAnsi" w:cstheme="minorHAnsi"/>
          <w:b/>
        </w:rPr>
      </w:pPr>
    </w:p>
    <w:p w14:paraId="2EAD7AEE" w14:textId="77777777" w:rsidR="005D3731" w:rsidRPr="005A6EB1" w:rsidRDefault="005D3731" w:rsidP="005A6EB1">
      <w:pPr>
        <w:spacing w:after="120" w:line="360" w:lineRule="auto"/>
        <w:jc w:val="center"/>
        <w:rPr>
          <w:rFonts w:asciiTheme="minorHAnsi" w:hAnsiTheme="minorHAnsi" w:cstheme="minorHAnsi"/>
          <w:b/>
          <w:sz w:val="56"/>
        </w:rPr>
      </w:pPr>
      <w:r w:rsidRPr="005A6EB1">
        <w:rPr>
          <w:rFonts w:asciiTheme="minorHAnsi" w:hAnsiTheme="minorHAnsi" w:cstheme="minorHAnsi"/>
          <w:b/>
          <w:sz w:val="56"/>
        </w:rPr>
        <w:lastRenderedPageBreak/>
        <w:t>RELATÓRIO</w:t>
      </w:r>
    </w:p>
    <w:p w14:paraId="5051BB07" w14:textId="77777777" w:rsidR="005D3731" w:rsidRPr="005A6EB1" w:rsidRDefault="005D3731" w:rsidP="005A6EB1">
      <w:pPr>
        <w:spacing w:after="120" w:line="360" w:lineRule="auto"/>
        <w:ind w:firstLine="1418"/>
        <w:jc w:val="center"/>
        <w:rPr>
          <w:rFonts w:asciiTheme="majorHAnsi" w:hAnsiTheme="majorHAnsi" w:cstheme="majorHAnsi"/>
          <w:b/>
        </w:rPr>
      </w:pPr>
    </w:p>
    <w:p w14:paraId="69A11821" w14:textId="77777777" w:rsidR="005D3731" w:rsidRPr="005A6EB1" w:rsidRDefault="005D3731" w:rsidP="005A6EB1">
      <w:pPr>
        <w:spacing w:after="120" w:line="360" w:lineRule="auto"/>
        <w:ind w:firstLine="1418"/>
        <w:jc w:val="center"/>
        <w:rPr>
          <w:rFonts w:asciiTheme="majorHAnsi" w:hAnsiTheme="majorHAnsi" w:cstheme="majorHAnsi"/>
          <w:b/>
        </w:rPr>
      </w:pPr>
    </w:p>
    <w:p w14:paraId="6427894C" w14:textId="3A84DCD9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t xml:space="preserve">O </w:t>
      </w:r>
      <w:r w:rsidRPr="005A6EB1">
        <w:rPr>
          <w:rFonts w:asciiTheme="majorHAnsi" w:hAnsiTheme="majorHAnsi" w:cstheme="majorHAnsi"/>
          <w:i/>
        </w:rPr>
        <w:t xml:space="preserve">Projeto de Lei nº </w:t>
      </w:r>
      <w:r w:rsidR="00E53B00" w:rsidRPr="005A6EB1">
        <w:rPr>
          <w:rFonts w:asciiTheme="majorHAnsi" w:hAnsiTheme="majorHAnsi" w:cstheme="majorHAnsi"/>
          <w:i/>
          <w:iCs/>
        </w:rPr>
        <w:t>23/2023 – Dispõe sobre inclusão de dotações orçamentárias no Plano Plurianual, na Lei de Diretrizes Orçamentárias do Município de Platina e abertura de crédito adicional especial no orçamento programado para o Exercício de 2023 e dá outras providências</w:t>
      </w:r>
      <w:r w:rsidR="00CA02FE" w:rsidRPr="005A6EB1">
        <w:rPr>
          <w:rFonts w:asciiTheme="majorHAnsi" w:hAnsiTheme="majorHAnsi" w:cstheme="majorHAnsi"/>
          <w:i/>
        </w:rPr>
        <w:t xml:space="preserve">, </w:t>
      </w:r>
      <w:r w:rsidR="00CA02FE" w:rsidRPr="005A6EB1">
        <w:rPr>
          <w:rFonts w:asciiTheme="majorHAnsi" w:hAnsiTheme="majorHAnsi" w:cstheme="majorHAnsi"/>
        </w:rPr>
        <w:t>foi</w:t>
      </w:r>
      <w:r w:rsidRPr="005A6EB1">
        <w:rPr>
          <w:rFonts w:asciiTheme="majorHAnsi" w:hAnsiTheme="majorHAnsi" w:cstheme="majorHAnsi"/>
        </w:rPr>
        <w:t xml:space="preserve"> encaminhado a esta Relatora por meio do Ofício nº </w:t>
      </w:r>
      <w:r w:rsidR="00E53B00" w:rsidRPr="005A6EB1">
        <w:rPr>
          <w:rFonts w:asciiTheme="majorHAnsi" w:hAnsiTheme="majorHAnsi" w:cstheme="majorHAnsi"/>
        </w:rPr>
        <w:t>87</w:t>
      </w:r>
      <w:r w:rsidRPr="005A6EB1">
        <w:rPr>
          <w:rFonts w:asciiTheme="majorHAnsi" w:hAnsiTheme="majorHAnsi" w:cstheme="majorHAnsi"/>
        </w:rPr>
        <w:t xml:space="preserve">/2023, para análise e Parecer quanto aos aspectos pertinentes, conforme vigora no Regimento Interno desta Casa de Leis. </w:t>
      </w:r>
    </w:p>
    <w:p w14:paraId="5BCB043F" w14:textId="77777777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14:paraId="406D058E" w14:textId="6A569AFB" w:rsidR="00A46538" w:rsidRPr="005A6EB1" w:rsidRDefault="00797E5A" w:rsidP="005A6EB1">
      <w:pPr>
        <w:pStyle w:val="NormalWeb"/>
        <w:shd w:val="clear" w:color="auto" w:fill="FFFFFF"/>
        <w:spacing w:before="0" w:beforeAutospacing="0" w:after="120" w:afterAutospacing="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t xml:space="preserve">A Relatora analisou o Projeto na sua íntegra, e considerou </w:t>
      </w:r>
      <w:r w:rsidR="00E53B00" w:rsidRPr="005A6EB1">
        <w:rPr>
          <w:rFonts w:asciiTheme="majorHAnsi" w:hAnsiTheme="majorHAnsi" w:cstheme="majorHAnsi"/>
        </w:rPr>
        <w:t xml:space="preserve">todos os questionamentos levantados pelos colegas de Plenário, em especial quanto a justificativa do Projeto, cujo  valor seriam destinados a material de consumo, material gráfico, placas de identificação, totens, pintura, locação de equipamentos para eventos educativos, produção e reprodução de material gráfico (folhetos educativos, faixas, banners, cartazes, folders, dentre outros, </w:t>
      </w:r>
      <w:r w:rsidR="00A46538" w:rsidRPr="005A6EB1">
        <w:rPr>
          <w:rFonts w:asciiTheme="majorHAnsi" w:hAnsiTheme="majorHAnsi" w:cstheme="majorHAnsi"/>
        </w:rPr>
        <w:t>que muito embora são considerados importantes, mas que neste momento, seria viável gastar esse valor de R$ 100.000,00 (cem mil reais), para pagamento dos inúmeros exames constantes</w:t>
      </w:r>
      <w:r w:rsidR="005A6EB1">
        <w:rPr>
          <w:rFonts w:asciiTheme="majorHAnsi" w:hAnsiTheme="majorHAnsi" w:cstheme="majorHAnsi"/>
        </w:rPr>
        <w:t xml:space="preserve"> da</w:t>
      </w:r>
      <w:r w:rsidR="00A46538" w:rsidRPr="005A6EB1">
        <w:rPr>
          <w:rFonts w:asciiTheme="majorHAnsi" w:hAnsiTheme="majorHAnsi" w:cstheme="majorHAnsi"/>
        </w:rPr>
        <w:t xml:space="preserve"> lista fornecida pela Secretaria da Saúde, no Ofício nº </w:t>
      </w:r>
      <w:r w:rsidR="0050136F" w:rsidRPr="005A6EB1">
        <w:rPr>
          <w:rFonts w:asciiTheme="majorHAnsi" w:hAnsiTheme="majorHAnsi" w:cstheme="majorHAnsi"/>
        </w:rPr>
        <w:t>197/2023 de 05 de outubro de 2023</w:t>
      </w:r>
      <w:r w:rsidR="00A46538" w:rsidRPr="005A6EB1">
        <w:rPr>
          <w:rFonts w:asciiTheme="majorHAnsi" w:hAnsiTheme="majorHAnsi" w:cstheme="majorHAnsi"/>
        </w:rPr>
        <w:t>.</w:t>
      </w:r>
    </w:p>
    <w:p w14:paraId="54194826" w14:textId="77777777" w:rsidR="00A46538" w:rsidRPr="005A6EB1" w:rsidRDefault="00A46538" w:rsidP="005A6EB1">
      <w:pPr>
        <w:pStyle w:val="NormalWeb"/>
        <w:shd w:val="clear" w:color="auto" w:fill="FFFFFF"/>
        <w:spacing w:before="0" w:beforeAutospacing="0" w:after="120" w:afterAutospacing="0" w:line="360" w:lineRule="auto"/>
        <w:ind w:firstLine="1418"/>
        <w:jc w:val="both"/>
        <w:rPr>
          <w:rFonts w:asciiTheme="majorHAnsi" w:hAnsiTheme="majorHAnsi" w:cstheme="majorHAnsi"/>
        </w:rPr>
      </w:pPr>
    </w:p>
    <w:p w14:paraId="6C80075B" w14:textId="6AA8549E" w:rsidR="00633040" w:rsidRPr="005A6EB1" w:rsidRDefault="00A46538" w:rsidP="005A6EB1">
      <w:pPr>
        <w:pStyle w:val="NormalWeb"/>
        <w:shd w:val="clear" w:color="auto" w:fill="FFFFFF"/>
        <w:spacing w:before="0" w:beforeAutospacing="0" w:after="120" w:afterAutospacing="0" w:line="360" w:lineRule="auto"/>
        <w:ind w:firstLine="1418"/>
        <w:jc w:val="both"/>
        <w:rPr>
          <w:rFonts w:asciiTheme="majorHAnsi" w:hAnsiTheme="majorHAnsi" w:cstheme="majorHAnsi"/>
          <w:color w:val="000000"/>
        </w:rPr>
      </w:pPr>
      <w:r w:rsidRPr="005A6EB1">
        <w:rPr>
          <w:rFonts w:asciiTheme="majorHAnsi" w:hAnsiTheme="majorHAnsi" w:cstheme="majorHAnsi"/>
        </w:rPr>
        <w:t>Justifica-se ainda pelas reclamações dos usuários da Saúde, que esperam pela realização de exames a mais de 1 ano, e nesse sentido, essa verba resolverá boa parte desse problema. E por esta razão, propõe Emenda Aditiva, no sentido de inserir no referido Projeto, que seja destinado exclusivamente para o pagamento de exames</w:t>
      </w:r>
      <w:r w:rsidR="00E274B7">
        <w:rPr>
          <w:rFonts w:asciiTheme="majorHAnsi" w:hAnsiTheme="majorHAnsi" w:cstheme="majorHAnsi"/>
        </w:rPr>
        <w:t xml:space="preserve"> e aquisição de remédios</w:t>
      </w:r>
      <w:r w:rsidRPr="005A6EB1">
        <w:rPr>
          <w:rFonts w:asciiTheme="majorHAnsi" w:hAnsiTheme="majorHAnsi" w:cstheme="majorHAnsi"/>
        </w:rPr>
        <w:t xml:space="preserve">. </w:t>
      </w:r>
    </w:p>
    <w:p w14:paraId="278631FD" w14:textId="77777777" w:rsidR="008B712B" w:rsidRPr="005A6EB1" w:rsidRDefault="008B712B" w:rsidP="005A6EB1">
      <w:pPr>
        <w:pStyle w:val="NormalWeb"/>
        <w:shd w:val="clear" w:color="auto" w:fill="FFFFFF"/>
        <w:spacing w:before="0" w:beforeAutospacing="0" w:after="120" w:afterAutospacing="0" w:line="360" w:lineRule="auto"/>
        <w:ind w:firstLine="1418"/>
        <w:jc w:val="both"/>
        <w:rPr>
          <w:rFonts w:asciiTheme="majorHAnsi" w:hAnsiTheme="majorHAnsi" w:cstheme="majorHAnsi"/>
          <w:color w:val="000000"/>
        </w:rPr>
      </w:pPr>
      <w:bookmarkStart w:id="1" w:name="_GoBack"/>
      <w:bookmarkEnd w:id="1"/>
    </w:p>
    <w:p w14:paraId="0A17CD37" w14:textId="688539BD" w:rsidR="008B712B" w:rsidRPr="005A6EB1" w:rsidRDefault="008B712B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lastRenderedPageBreak/>
        <w:t>Este é o Relatório.</w:t>
      </w:r>
    </w:p>
    <w:p w14:paraId="72FEA4B6" w14:textId="77777777" w:rsidR="00797E5A" w:rsidRPr="005A6EB1" w:rsidRDefault="00797E5A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14:paraId="2E01C471" w14:textId="45B74B8A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</w:rPr>
        <w:t>Sala das Comissões, Plenário “Vereador Ataliba Nogueira de Souza”,</w:t>
      </w:r>
      <w:r w:rsidR="00797E5A" w:rsidRPr="005A6EB1">
        <w:rPr>
          <w:rFonts w:asciiTheme="majorHAnsi" w:hAnsiTheme="majorHAnsi" w:cstheme="majorHAnsi"/>
        </w:rPr>
        <w:t xml:space="preserve"> </w:t>
      </w:r>
      <w:r w:rsidR="00A46538" w:rsidRPr="005A6EB1">
        <w:rPr>
          <w:rFonts w:asciiTheme="majorHAnsi" w:hAnsiTheme="majorHAnsi" w:cstheme="majorHAnsi"/>
        </w:rPr>
        <w:t xml:space="preserve">9 </w:t>
      </w:r>
      <w:r w:rsidR="00797E5A" w:rsidRPr="005A6EB1">
        <w:rPr>
          <w:rFonts w:asciiTheme="majorHAnsi" w:hAnsiTheme="majorHAnsi" w:cstheme="majorHAnsi"/>
        </w:rPr>
        <w:t xml:space="preserve">de </w:t>
      </w:r>
      <w:r w:rsidR="00A46538" w:rsidRPr="005A6EB1">
        <w:rPr>
          <w:rFonts w:asciiTheme="majorHAnsi" w:hAnsiTheme="majorHAnsi" w:cstheme="majorHAnsi"/>
        </w:rPr>
        <w:t>outubro</w:t>
      </w:r>
      <w:r w:rsidR="00797E5A" w:rsidRPr="005A6EB1">
        <w:rPr>
          <w:rFonts w:asciiTheme="majorHAnsi" w:hAnsiTheme="majorHAnsi" w:cstheme="majorHAnsi"/>
        </w:rPr>
        <w:t xml:space="preserve"> de </w:t>
      </w:r>
      <w:r w:rsidRPr="005A6EB1">
        <w:rPr>
          <w:rFonts w:asciiTheme="majorHAnsi" w:hAnsiTheme="majorHAnsi" w:cstheme="majorHAnsi"/>
        </w:rPr>
        <w:t>2023.</w:t>
      </w:r>
    </w:p>
    <w:p w14:paraId="14D9F34D" w14:textId="77777777" w:rsidR="005D3731" w:rsidRPr="005A6EB1" w:rsidRDefault="005D3731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  <w:b/>
        </w:rPr>
      </w:pPr>
    </w:p>
    <w:p w14:paraId="05C5321A" w14:textId="77777777" w:rsidR="00797E5A" w:rsidRPr="005A6EB1" w:rsidRDefault="00797E5A" w:rsidP="005A6EB1">
      <w:pPr>
        <w:spacing w:after="120" w:line="360" w:lineRule="auto"/>
        <w:ind w:firstLine="1418"/>
        <w:jc w:val="both"/>
        <w:rPr>
          <w:rFonts w:asciiTheme="majorHAnsi" w:hAnsiTheme="majorHAnsi" w:cstheme="majorHAnsi"/>
          <w:b/>
        </w:rPr>
      </w:pPr>
    </w:p>
    <w:p w14:paraId="791FD19B" w14:textId="77777777" w:rsidR="00797E5A" w:rsidRPr="005A6EB1" w:rsidRDefault="00797E5A" w:rsidP="005D2FF8">
      <w:pPr>
        <w:jc w:val="both"/>
        <w:rPr>
          <w:rFonts w:asciiTheme="majorHAnsi" w:hAnsiTheme="majorHAnsi" w:cstheme="majorHAnsi"/>
          <w:b/>
        </w:rPr>
      </w:pPr>
    </w:p>
    <w:p w14:paraId="54B9100F" w14:textId="77777777" w:rsidR="005D3731" w:rsidRPr="005A6EB1" w:rsidRDefault="005D3731" w:rsidP="005D2FF8">
      <w:pPr>
        <w:tabs>
          <w:tab w:val="left" w:pos="0"/>
        </w:tabs>
        <w:jc w:val="center"/>
        <w:rPr>
          <w:rFonts w:asciiTheme="majorHAnsi" w:hAnsiTheme="majorHAnsi" w:cstheme="majorHAnsi"/>
          <w:b/>
        </w:rPr>
      </w:pPr>
      <w:proofErr w:type="spellStart"/>
      <w:r w:rsidRPr="005A6EB1">
        <w:rPr>
          <w:rFonts w:asciiTheme="majorHAnsi" w:hAnsiTheme="majorHAnsi" w:cstheme="majorHAnsi"/>
          <w:b/>
        </w:rPr>
        <w:t>Claudinir</w:t>
      </w:r>
      <w:proofErr w:type="spellEnd"/>
      <w:r w:rsidRPr="005A6EB1">
        <w:rPr>
          <w:rFonts w:asciiTheme="majorHAnsi" w:hAnsiTheme="majorHAnsi" w:cstheme="majorHAnsi"/>
          <w:b/>
        </w:rPr>
        <w:t xml:space="preserve"> Ladeira de Oliveira</w:t>
      </w:r>
    </w:p>
    <w:p w14:paraId="5AA9E6E4" w14:textId="77777777" w:rsidR="005D3731" w:rsidRPr="005A6EB1" w:rsidRDefault="005D3731" w:rsidP="005D2FF8">
      <w:pPr>
        <w:tabs>
          <w:tab w:val="left" w:pos="0"/>
        </w:tabs>
        <w:jc w:val="center"/>
        <w:rPr>
          <w:rFonts w:asciiTheme="majorHAnsi" w:hAnsiTheme="majorHAnsi" w:cstheme="majorHAnsi"/>
        </w:rPr>
      </w:pPr>
      <w:r w:rsidRPr="005A6EB1">
        <w:rPr>
          <w:rFonts w:asciiTheme="majorHAnsi" w:hAnsiTheme="majorHAnsi" w:cstheme="majorHAnsi"/>
          <w:b/>
        </w:rPr>
        <w:t xml:space="preserve">Relatora </w:t>
      </w:r>
      <w:bookmarkEnd w:id="0"/>
    </w:p>
    <w:p w14:paraId="430B91B1" w14:textId="77777777" w:rsidR="005D3731" w:rsidRPr="005A6EB1" w:rsidRDefault="005D3731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2DE11D7A" w14:textId="4DE7B62B" w:rsidR="005D3731" w:rsidRPr="005A6EB1" w:rsidRDefault="005D3731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4D4466D6" w14:textId="542A0A11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6BD0FE59" w14:textId="4BBA83CF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4D5F7031" w14:textId="615FF964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39EF5941" w14:textId="2E3FE9FB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65001414" w14:textId="4F0F318F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14ED232D" w14:textId="686B4239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75D86C7B" w14:textId="0AC69A7B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00211477" w14:textId="101ABA0D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6C604DA1" w14:textId="458EF794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18BCCFF2" w14:textId="1E822EF6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0350681D" w14:textId="3EB6E4B8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p w14:paraId="09714BEE" w14:textId="5A7A8ED9" w:rsidR="00A46538" w:rsidRPr="005A6EB1" w:rsidRDefault="00A46538" w:rsidP="005A6EB1">
      <w:pPr>
        <w:spacing w:after="120" w:line="360" w:lineRule="auto"/>
        <w:ind w:firstLine="1418"/>
        <w:rPr>
          <w:rFonts w:asciiTheme="majorHAnsi" w:hAnsiTheme="majorHAnsi" w:cstheme="majorHAnsi"/>
        </w:rPr>
      </w:pPr>
    </w:p>
    <w:sectPr w:rsidR="00A46538" w:rsidRPr="005A6EB1" w:rsidSect="005A6EB1">
      <w:pgSz w:w="11906" w:h="16838"/>
      <w:pgMar w:top="351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1"/>
    <w:rsid w:val="00066DF1"/>
    <w:rsid w:val="00274E81"/>
    <w:rsid w:val="003B0132"/>
    <w:rsid w:val="0050136F"/>
    <w:rsid w:val="005A6EB1"/>
    <w:rsid w:val="005D2FF8"/>
    <w:rsid w:val="005D3731"/>
    <w:rsid w:val="00633040"/>
    <w:rsid w:val="00797E5A"/>
    <w:rsid w:val="008A7E66"/>
    <w:rsid w:val="008B712B"/>
    <w:rsid w:val="00A46538"/>
    <w:rsid w:val="00AC4F75"/>
    <w:rsid w:val="00CA02FE"/>
    <w:rsid w:val="00D20BA7"/>
    <w:rsid w:val="00D62827"/>
    <w:rsid w:val="00E274B7"/>
    <w:rsid w:val="00E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9E4D"/>
  <w15:chartTrackingRefBased/>
  <w15:docId w15:val="{C916C856-78B1-4A63-A3C9-33D5E5FB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04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4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</cp:lastModifiedBy>
  <cp:revision>2</cp:revision>
  <cp:lastPrinted>2023-10-19T17:37:00Z</cp:lastPrinted>
  <dcterms:created xsi:type="dcterms:W3CDTF">2023-10-19T17:38:00Z</dcterms:created>
  <dcterms:modified xsi:type="dcterms:W3CDTF">2023-10-19T17:38:00Z</dcterms:modified>
</cp:coreProperties>
</file>