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A1" w:rsidRDefault="001072D2" w:rsidP="004164A1">
      <w:pPr>
        <w:jc w:val="center"/>
        <w:rPr>
          <w:b/>
          <w:sz w:val="56"/>
          <w:szCs w:val="56"/>
        </w:rPr>
      </w:pPr>
      <w:bookmarkStart w:id="0" w:name="_Hlk6302133"/>
      <w:bookmarkStart w:id="1" w:name="_Hlk50554682"/>
      <w:r>
        <w:rPr>
          <w:b/>
          <w:sz w:val="56"/>
          <w:szCs w:val="56"/>
        </w:rPr>
        <w:t>PARECER Nº 2/</w:t>
      </w:r>
      <w:r w:rsidR="004164A1">
        <w:rPr>
          <w:b/>
          <w:sz w:val="56"/>
          <w:szCs w:val="56"/>
        </w:rPr>
        <w:t>2022</w:t>
      </w:r>
    </w:p>
    <w:p w:rsidR="004164A1" w:rsidRDefault="004164A1" w:rsidP="004164A1">
      <w:pPr>
        <w:jc w:val="both"/>
        <w:rPr>
          <w:b/>
          <w:sz w:val="28"/>
          <w:szCs w:val="28"/>
        </w:rPr>
      </w:pPr>
    </w:p>
    <w:p w:rsidR="004164A1" w:rsidRDefault="004164A1" w:rsidP="004164A1">
      <w:pPr>
        <w:jc w:val="both"/>
        <w:rPr>
          <w:b/>
          <w:sz w:val="28"/>
          <w:szCs w:val="28"/>
        </w:rPr>
      </w:pPr>
    </w:p>
    <w:p w:rsidR="004164A1" w:rsidRPr="00AE5A7B" w:rsidRDefault="004164A1" w:rsidP="004164A1">
      <w:pPr>
        <w:jc w:val="center"/>
        <w:rPr>
          <w:i/>
          <w:sz w:val="26"/>
          <w:szCs w:val="28"/>
        </w:rPr>
      </w:pPr>
      <w:r w:rsidRPr="00AE5A7B">
        <w:rPr>
          <w:b/>
          <w:sz w:val="26"/>
          <w:szCs w:val="28"/>
        </w:rPr>
        <w:t xml:space="preserve">DA COMISSÃO DE </w:t>
      </w:r>
      <w:r w:rsidR="00337157">
        <w:rPr>
          <w:b/>
          <w:sz w:val="26"/>
          <w:szCs w:val="28"/>
        </w:rPr>
        <w:t xml:space="preserve">OBRAS E SERVIÇOS PÚBLICOS, SAÚDE, EDUCAÇÃO, CULTURA, LAZER E TURISMO </w:t>
      </w:r>
      <w:r w:rsidR="00337157">
        <w:rPr>
          <w:sz w:val="26"/>
          <w:szCs w:val="28"/>
        </w:rPr>
        <w:t xml:space="preserve">referente ao </w:t>
      </w:r>
      <w:r w:rsidRPr="00AE5A7B">
        <w:rPr>
          <w:i/>
          <w:sz w:val="26"/>
          <w:szCs w:val="28"/>
        </w:rPr>
        <w:t xml:space="preserve">Projeto de Lei nº </w:t>
      </w:r>
      <w:r>
        <w:rPr>
          <w:i/>
          <w:sz w:val="26"/>
          <w:szCs w:val="28"/>
        </w:rPr>
        <w:t>13</w:t>
      </w:r>
      <w:r w:rsidRPr="00AE5A7B">
        <w:rPr>
          <w:i/>
          <w:sz w:val="26"/>
          <w:szCs w:val="28"/>
        </w:rPr>
        <w:t>/20</w:t>
      </w:r>
      <w:r>
        <w:rPr>
          <w:i/>
          <w:sz w:val="26"/>
          <w:szCs w:val="28"/>
        </w:rPr>
        <w:t>22</w:t>
      </w:r>
      <w:r w:rsidRPr="00AE5A7B">
        <w:rPr>
          <w:i/>
          <w:sz w:val="26"/>
          <w:szCs w:val="28"/>
        </w:rPr>
        <w:t xml:space="preserve"> – </w:t>
      </w:r>
      <w:r>
        <w:rPr>
          <w:i/>
          <w:sz w:val="26"/>
          <w:szCs w:val="28"/>
        </w:rPr>
        <w:t>Dispõe sobre inclusão de dotação orçamentária no Plano Plurianual, na Lei de Diretrizes Orçamentárias do Município de Platina e abertura de crédito adicional especial no orçamento no valor de R$ 900.000,00 (novecentos mil reais).</w:t>
      </w:r>
    </w:p>
    <w:p w:rsidR="004164A1" w:rsidRPr="00AE5A7B" w:rsidRDefault="004164A1" w:rsidP="004164A1">
      <w:pPr>
        <w:jc w:val="center"/>
        <w:rPr>
          <w:i/>
          <w:sz w:val="26"/>
          <w:szCs w:val="28"/>
        </w:rPr>
      </w:pPr>
    </w:p>
    <w:p w:rsidR="004164A1" w:rsidRPr="00AE5A7B" w:rsidRDefault="004164A1" w:rsidP="004164A1">
      <w:pPr>
        <w:jc w:val="center"/>
        <w:rPr>
          <w:i/>
          <w:sz w:val="26"/>
          <w:szCs w:val="28"/>
        </w:rPr>
      </w:pPr>
    </w:p>
    <w:p w:rsidR="004164A1" w:rsidRPr="00AE5A7B" w:rsidRDefault="004164A1" w:rsidP="004164A1">
      <w:pPr>
        <w:jc w:val="center"/>
        <w:rPr>
          <w:i/>
          <w:sz w:val="26"/>
          <w:szCs w:val="28"/>
        </w:rPr>
      </w:pPr>
    </w:p>
    <w:p w:rsidR="004164A1" w:rsidRPr="00AE5A7B" w:rsidRDefault="004164A1" w:rsidP="004164A1">
      <w:pPr>
        <w:jc w:val="center"/>
        <w:rPr>
          <w:i/>
          <w:sz w:val="26"/>
          <w:szCs w:val="28"/>
        </w:rPr>
      </w:pPr>
    </w:p>
    <w:p w:rsidR="004164A1" w:rsidRPr="00AE5A7B" w:rsidRDefault="004164A1" w:rsidP="004164A1">
      <w:pPr>
        <w:jc w:val="center"/>
        <w:rPr>
          <w:i/>
          <w:sz w:val="26"/>
          <w:szCs w:val="28"/>
        </w:rPr>
      </w:pPr>
    </w:p>
    <w:p w:rsidR="004164A1" w:rsidRPr="00AE5A7B" w:rsidRDefault="004164A1" w:rsidP="004164A1">
      <w:pPr>
        <w:jc w:val="center"/>
        <w:rPr>
          <w:sz w:val="26"/>
          <w:szCs w:val="28"/>
        </w:rPr>
      </w:pPr>
    </w:p>
    <w:p w:rsidR="004164A1" w:rsidRPr="00AE5A7B" w:rsidRDefault="004164A1" w:rsidP="004164A1">
      <w:pPr>
        <w:spacing w:line="360" w:lineRule="auto"/>
        <w:jc w:val="both"/>
        <w:rPr>
          <w:sz w:val="26"/>
          <w:szCs w:val="28"/>
        </w:rPr>
      </w:pPr>
    </w:p>
    <w:p w:rsidR="004164A1" w:rsidRPr="00AE5A7B" w:rsidRDefault="004164A1" w:rsidP="004164A1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A Comissão de </w:t>
      </w:r>
      <w:r w:rsidR="00337157">
        <w:rPr>
          <w:sz w:val="26"/>
          <w:szCs w:val="28"/>
        </w:rPr>
        <w:t>Obras e Serviços Públicos, Saúde, Educação, Cultura, Lazer e Turismo</w:t>
      </w:r>
      <w:r w:rsidRPr="00AE5A7B">
        <w:rPr>
          <w:sz w:val="26"/>
          <w:szCs w:val="28"/>
        </w:rPr>
        <w:t>, reunindo seus membros nesta data, após ouvir os argumentos d</w:t>
      </w:r>
      <w:r w:rsidR="00337157">
        <w:rPr>
          <w:sz w:val="26"/>
          <w:szCs w:val="28"/>
        </w:rPr>
        <w:t>o</w:t>
      </w:r>
      <w:r w:rsidRPr="00AE5A7B">
        <w:rPr>
          <w:sz w:val="26"/>
          <w:szCs w:val="28"/>
        </w:rPr>
        <w:t xml:space="preserve"> nobre Vereador Relator, faz do competente Relatório o seu Parecer, emitindo </w:t>
      </w:r>
      <w:r w:rsidRPr="00AE5A7B">
        <w:rPr>
          <w:b/>
          <w:sz w:val="26"/>
          <w:szCs w:val="28"/>
        </w:rPr>
        <w:t xml:space="preserve">PARECER FAVORÁVEL </w:t>
      </w:r>
      <w:r w:rsidRPr="00AE5A7B">
        <w:rPr>
          <w:sz w:val="26"/>
          <w:szCs w:val="28"/>
        </w:rPr>
        <w:t>ao Projeto de Lei nº</w:t>
      </w:r>
      <w:r>
        <w:rPr>
          <w:sz w:val="26"/>
          <w:szCs w:val="28"/>
        </w:rPr>
        <w:t xml:space="preserve"> 13</w:t>
      </w:r>
      <w:r w:rsidRPr="00AE5A7B">
        <w:rPr>
          <w:sz w:val="26"/>
          <w:szCs w:val="28"/>
        </w:rPr>
        <w:t>/20</w:t>
      </w:r>
      <w:r>
        <w:rPr>
          <w:sz w:val="26"/>
          <w:szCs w:val="28"/>
        </w:rPr>
        <w:t>22</w:t>
      </w:r>
      <w:r w:rsidRPr="00AE5A7B">
        <w:rPr>
          <w:sz w:val="26"/>
          <w:szCs w:val="28"/>
        </w:rPr>
        <w:t>,</w:t>
      </w:r>
      <w:r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>reservando ao Plenário a decisão final</w:t>
      </w:r>
      <w:r>
        <w:rPr>
          <w:sz w:val="26"/>
          <w:szCs w:val="28"/>
        </w:rPr>
        <w:t>, sendo que o Membro da Comissão, decidiu por oficiar o Executivo e solicitar alterações na planta do Projeto, emitindo Parecer no momento oportuno</w:t>
      </w:r>
      <w:r w:rsidRPr="00AE5A7B">
        <w:rPr>
          <w:sz w:val="26"/>
          <w:szCs w:val="28"/>
        </w:rPr>
        <w:t>.</w:t>
      </w:r>
    </w:p>
    <w:p w:rsidR="004164A1" w:rsidRPr="00AE5A7B" w:rsidRDefault="004164A1" w:rsidP="004164A1">
      <w:pPr>
        <w:spacing w:line="360" w:lineRule="auto"/>
        <w:jc w:val="both"/>
        <w:rPr>
          <w:sz w:val="26"/>
          <w:szCs w:val="28"/>
        </w:rPr>
      </w:pPr>
    </w:p>
    <w:p w:rsidR="004164A1" w:rsidRPr="00AE5A7B" w:rsidRDefault="004164A1" w:rsidP="004164A1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Sala das Comissões, “Plenário Vereador Ataliba Nogueira de Souza, </w:t>
      </w:r>
      <w:r>
        <w:rPr>
          <w:sz w:val="26"/>
          <w:szCs w:val="28"/>
        </w:rPr>
        <w:t>19</w:t>
      </w:r>
      <w:r w:rsidRPr="00AE5A7B">
        <w:rPr>
          <w:sz w:val="26"/>
          <w:szCs w:val="28"/>
        </w:rPr>
        <w:t xml:space="preserve"> de </w:t>
      </w:r>
      <w:r>
        <w:rPr>
          <w:sz w:val="26"/>
          <w:szCs w:val="28"/>
        </w:rPr>
        <w:t>Maio</w:t>
      </w:r>
      <w:r w:rsidRPr="00AE5A7B">
        <w:rPr>
          <w:sz w:val="26"/>
          <w:szCs w:val="28"/>
        </w:rPr>
        <w:t xml:space="preserve"> de 20</w:t>
      </w:r>
      <w:r>
        <w:rPr>
          <w:sz w:val="26"/>
          <w:szCs w:val="28"/>
        </w:rPr>
        <w:t>22</w:t>
      </w:r>
      <w:r w:rsidRPr="00AE5A7B">
        <w:rPr>
          <w:sz w:val="26"/>
          <w:szCs w:val="28"/>
        </w:rPr>
        <w:t>.</w:t>
      </w:r>
    </w:p>
    <w:p w:rsidR="004164A1" w:rsidRPr="00AE5A7B" w:rsidRDefault="004164A1" w:rsidP="004164A1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ab/>
      </w:r>
    </w:p>
    <w:p w:rsidR="004164A1" w:rsidRPr="00AE5A7B" w:rsidRDefault="004164A1" w:rsidP="004164A1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</w:p>
    <w:p w:rsidR="004164A1" w:rsidRPr="00AE5A7B" w:rsidRDefault="004164A1" w:rsidP="004164A1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</w:p>
    <w:p w:rsidR="004164A1" w:rsidRPr="00AE5A7B" w:rsidRDefault="00337157" w:rsidP="004164A1">
      <w:pPr>
        <w:spacing w:line="360" w:lineRule="atLeast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Magno Edson da Silva                                             Evandro Ferreira da Silva </w:t>
      </w:r>
    </w:p>
    <w:p w:rsidR="004164A1" w:rsidRPr="00AE5A7B" w:rsidRDefault="004164A1" w:rsidP="004164A1">
      <w:pPr>
        <w:spacing w:line="360" w:lineRule="atLeast"/>
        <w:rPr>
          <w:b/>
          <w:sz w:val="26"/>
          <w:szCs w:val="28"/>
        </w:rPr>
      </w:pPr>
      <w:r w:rsidRPr="00AE5A7B">
        <w:rPr>
          <w:b/>
          <w:sz w:val="26"/>
          <w:szCs w:val="28"/>
        </w:rPr>
        <w:t xml:space="preserve">              </w:t>
      </w:r>
      <w:r>
        <w:rPr>
          <w:b/>
          <w:sz w:val="26"/>
          <w:szCs w:val="28"/>
        </w:rPr>
        <w:t xml:space="preserve">   </w:t>
      </w:r>
      <w:r w:rsidRPr="00AE5A7B">
        <w:rPr>
          <w:b/>
          <w:sz w:val="26"/>
          <w:szCs w:val="28"/>
        </w:rPr>
        <w:t xml:space="preserve"> Presidente                                                                     </w:t>
      </w:r>
      <w:r w:rsidR="00337157">
        <w:rPr>
          <w:b/>
          <w:sz w:val="26"/>
          <w:szCs w:val="28"/>
        </w:rPr>
        <w:t xml:space="preserve">    </w:t>
      </w:r>
      <w:r w:rsidRPr="00AE5A7B">
        <w:rPr>
          <w:b/>
          <w:sz w:val="26"/>
          <w:szCs w:val="28"/>
        </w:rPr>
        <w:t>Relator</w:t>
      </w:r>
    </w:p>
    <w:p w:rsidR="004164A1" w:rsidRPr="00AE5A7B" w:rsidRDefault="004164A1" w:rsidP="004164A1">
      <w:pPr>
        <w:spacing w:line="360" w:lineRule="atLeast"/>
        <w:jc w:val="center"/>
        <w:rPr>
          <w:b/>
          <w:sz w:val="26"/>
          <w:szCs w:val="28"/>
        </w:rPr>
      </w:pPr>
    </w:p>
    <w:p w:rsidR="004164A1" w:rsidRPr="00AE5A7B" w:rsidRDefault="004164A1" w:rsidP="004164A1">
      <w:pPr>
        <w:spacing w:line="360" w:lineRule="atLeast"/>
        <w:rPr>
          <w:b/>
          <w:sz w:val="26"/>
          <w:szCs w:val="28"/>
        </w:rPr>
      </w:pPr>
    </w:p>
    <w:p w:rsidR="004164A1" w:rsidRPr="00AE5A7B" w:rsidRDefault="004164A1" w:rsidP="004164A1">
      <w:pPr>
        <w:spacing w:line="360" w:lineRule="atLeast"/>
        <w:rPr>
          <w:b/>
          <w:sz w:val="26"/>
          <w:szCs w:val="28"/>
        </w:rPr>
      </w:pPr>
      <w:r w:rsidRPr="00AE5A7B">
        <w:rPr>
          <w:b/>
          <w:sz w:val="26"/>
          <w:szCs w:val="28"/>
        </w:rPr>
        <w:lastRenderedPageBreak/>
        <w:t xml:space="preserve">                    </w:t>
      </w:r>
    </w:p>
    <w:p w:rsidR="004164A1" w:rsidRPr="00AE5A7B" w:rsidRDefault="004164A1" w:rsidP="004164A1">
      <w:pPr>
        <w:spacing w:line="360" w:lineRule="atLeast"/>
        <w:jc w:val="center"/>
        <w:rPr>
          <w:b/>
          <w:sz w:val="26"/>
          <w:szCs w:val="28"/>
        </w:rPr>
      </w:pPr>
    </w:p>
    <w:p w:rsidR="004164A1" w:rsidRPr="00AE5A7B" w:rsidRDefault="004164A1" w:rsidP="004164A1">
      <w:pPr>
        <w:jc w:val="both"/>
        <w:rPr>
          <w:sz w:val="26"/>
          <w:szCs w:val="28"/>
        </w:rPr>
      </w:pPr>
    </w:p>
    <w:p w:rsidR="004164A1" w:rsidRDefault="004164A1" w:rsidP="004164A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RELATÓRIO</w:t>
      </w:r>
    </w:p>
    <w:p w:rsidR="004164A1" w:rsidRDefault="004164A1" w:rsidP="004164A1">
      <w:pPr>
        <w:jc w:val="center"/>
        <w:rPr>
          <w:b/>
          <w:sz w:val="56"/>
          <w:szCs w:val="56"/>
        </w:rPr>
      </w:pPr>
    </w:p>
    <w:p w:rsidR="004164A1" w:rsidRDefault="004164A1" w:rsidP="004164A1">
      <w:pPr>
        <w:jc w:val="center"/>
        <w:rPr>
          <w:b/>
          <w:sz w:val="56"/>
          <w:szCs w:val="56"/>
        </w:rPr>
      </w:pPr>
    </w:p>
    <w:p w:rsidR="004164A1" w:rsidRDefault="004164A1" w:rsidP="004164A1">
      <w:pPr>
        <w:jc w:val="center"/>
        <w:rPr>
          <w:b/>
          <w:sz w:val="56"/>
          <w:szCs w:val="56"/>
        </w:rPr>
      </w:pPr>
    </w:p>
    <w:p w:rsidR="004164A1" w:rsidRDefault="004164A1" w:rsidP="004164A1">
      <w:pPr>
        <w:jc w:val="both"/>
        <w:rPr>
          <w:sz w:val="28"/>
          <w:szCs w:val="28"/>
        </w:rPr>
      </w:pPr>
    </w:p>
    <w:p w:rsidR="004164A1" w:rsidRPr="00810160" w:rsidRDefault="004164A1" w:rsidP="004164A1">
      <w:pPr>
        <w:spacing w:line="360" w:lineRule="auto"/>
        <w:ind w:firstLine="1701"/>
        <w:jc w:val="both"/>
        <w:rPr>
          <w:sz w:val="26"/>
          <w:szCs w:val="26"/>
        </w:rPr>
      </w:pPr>
      <w:r w:rsidRPr="00810160">
        <w:rPr>
          <w:sz w:val="26"/>
          <w:szCs w:val="26"/>
        </w:rPr>
        <w:t xml:space="preserve">O Projeto de Lei em pauta que </w:t>
      </w:r>
      <w:r w:rsidRPr="00810160">
        <w:rPr>
          <w:i/>
          <w:iCs/>
          <w:sz w:val="26"/>
          <w:szCs w:val="26"/>
        </w:rPr>
        <w:t>“</w:t>
      </w:r>
      <w:r>
        <w:rPr>
          <w:i/>
          <w:sz w:val="26"/>
          <w:szCs w:val="28"/>
        </w:rPr>
        <w:t xml:space="preserve">Dispõe sobre inclusão de dotação orçamentária no Plano Plurianual, na Lei de Diretrizes Orçamentárias do Município de Platina e abertura de crédito adicional especial no orçamento no valor de R$ 900.000,00 (novecentos mil reais), </w:t>
      </w:r>
      <w:r>
        <w:rPr>
          <w:sz w:val="26"/>
          <w:szCs w:val="26"/>
        </w:rPr>
        <w:t>foi encaminhado a est</w:t>
      </w:r>
      <w:r w:rsidR="00337157">
        <w:rPr>
          <w:sz w:val="26"/>
          <w:szCs w:val="26"/>
        </w:rPr>
        <w:t>e</w:t>
      </w:r>
      <w:r w:rsidRPr="00810160">
        <w:rPr>
          <w:sz w:val="26"/>
          <w:szCs w:val="26"/>
        </w:rPr>
        <w:t xml:space="preserve"> Relator por meio do Ofício </w:t>
      </w:r>
      <w:r>
        <w:rPr>
          <w:sz w:val="26"/>
          <w:szCs w:val="26"/>
        </w:rPr>
        <w:t>nº 4</w:t>
      </w:r>
      <w:r w:rsidR="00337157">
        <w:rPr>
          <w:sz w:val="26"/>
          <w:szCs w:val="26"/>
        </w:rPr>
        <w:t>5</w:t>
      </w:r>
      <w:r>
        <w:rPr>
          <w:sz w:val="26"/>
          <w:szCs w:val="26"/>
        </w:rPr>
        <w:t>/2022</w:t>
      </w:r>
      <w:r w:rsidRPr="00810160">
        <w:rPr>
          <w:sz w:val="26"/>
          <w:szCs w:val="26"/>
        </w:rPr>
        <w:t xml:space="preserve">, para análise e Parecer quanto aos aspectos pertinentes, conforme vigora no Regimento Interno desta Casa de Leis. </w:t>
      </w:r>
    </w:p>
    <w:p w:rsidR="004164A1" w:rsidRPr="00810160" w:rsidRDefault="004164A1" w:rsidP="004164A1">
      <w:pPr>
        <w:spacing w:line="360" w:lineRule="auto"/>
        <w:ind w:firstLine="1701"/>
        <w:jc w:val="both"/>
        <w:rPr>
          <w:sz w:val="26"/>
          <w:szCs w:val="26"/>
        </w:rPr>
      </w:pPr>
    </w:p>
    <w:p w:rsidR="004164A1" w:rsidRDefault="004164A1" w:rsidP="004164A1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Sendo assim,</w:t>
      </w:r>
      <w:r w:rsidRPr="00810160">
        <w:rPr>
          <w:sz w:val="26"/>
          <w:szCs w:val="26"/>
        </w:rPr>
        <w:t xml:space="preserve"> est</w:t>
      </w:r>
      <w:r w:rsidR="00337157">
        <w:rPr>
          <w:sz w:val="26"/>
          <w:szCs w:val="26"/>
        </w:rPr>
        <w:t>e</w:t>
      </w:r>
      <w:r>
        <w:rPr>
          <w:sz w:val="26"/>
          <w:szCs w:val="26"/>
        </w:rPr>
        <w:t xml:space="preserve"> Relator</w:t>
      </w:r>
      <w:r w:rsidRPr="00810160">
        <w:rPr>
          <w:sz w:val="26"/>
          <w:szCs w:val="26"/>
        </w:rPr>
        <w:t xml:space="preserve">, juntamente com </w:t>
      </w:r>
      <w:r>
        <w:rPr>
          <w:sz w:val="26"/>
          <w:szCs w:val="26"/>
        </w:rPr>
        <w:t>o</w:t>
      </w:r>
      <w:r w:rsidRPr="00810160">
        <w:rPr>
          <w:sz w:val="26"/>
          <w:szCs w:val="26"/>
        </w:rPr>
        <w:t xml:space="preserve">s demais </w:t>
      </w:r>
      <w:r>
        <w:rPr>
          <w:sz w:val="26"/>
          <w:szCs w:val="26"/>
        </w:rPr>
        <w:t xml:space="preserve">membros da </w:t>
      </w:r>
      <w:r w:rsidRPr="00810160">
        <w:rPr>
          <w:sz w:val="26"/>
          <w:szCs w:val="26"/>
        </w:rPr>
        <w:t>Comiss</w:t>
      </w:r>
      <w:r>
        <w:rPr>
          <w:sz w:val="26"/>
          <w:szCs w:val="26"/>
        </w:rPr>
        <w:t>ão</w:t>
      </w:r>
      <w:r w:rsidRPr="00810160">
        <w:rPr>
          <w:sz w:val="26"/>
          <w:szCs w:val="26"/>
        </w:rPr>
        <w:t xml:space="preserve"> Temática desta Casa, analis</w:t>
      </w:r>
      <w:r>
        <w:rPr>
          <w:sz w:val="26"/>
          <w:szCs w:val="26"/>
        </w:rPr>
        <w:t>ou</w:t>
      </w:r>
      <w:r w:rsidRPr="00810160">
        <w:rPr>
          <w:sz w:val="26"/>
          <w:szCs w:val="26"/>
        </w:rPr>
        <w:t xml:space="preserve"> o Projeto em referência</w:t>
      </w:r>
      <w:r w:rsidR="00337157">
        <w:rPr>
          <w:sz w:val="26"/>
          <w:szCs w:val="26"/>
        </w:rPr>
        <w:t xml:space="preserve">, verificando que a área </w:t>
      </w:r>
      <w:bookmarkStart w:id="2" w:name="_GoBack"/>
      <w:bookmarkEnd w:id="2"/>
      <w:r w:rsidR="00337157">
        <w:rPr>
          <w:sz w:val="26"/>
          <w:szCs w:val="26"/>
        </w:rPr>
        <w:t>a ser construída, atenderá as necessidades da população, podendo ali, passar momentos de diversão e entretenimento, juntamente com amigos e familiares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estando portanto</w:t>
      </w:r>
      <w:proofErr w:type="gramEnd"/>
      <w:r>
        <w:rPr>
          <w:sz w:val="26"/>
          <w:szCs w:val="26"/>
        </w:rPr>
        <w:t xml:space="preserve"> pronto para ser discutido e votado.</w:t>
      </w:r>
    </w:p>
    <w:p w:rsidR="004164A1" w:rsidRDefault="004164A1" w:rsidP="004164A1">
      <w:pPr>
        <w:spacing w:line="360" w:lineRule="auto"/>
        <w:ind w:firstLine="1701"/>
        <w:jc w:val="both"/>
        <w:rPr>
          <w:sz w:val="26"/>
          <w:szCs w:val="26"/>
        </w:rPr>
      </w:pPr>
    </w:p>
    <w:p w:rsidR="004164A1" w:rsidRPr="00810160" w:rsidRDefault="004164A1" w:rsidP="004164A1">
      <w:pPr>
        <w:spacing w:line="360" w:lineRule="auto"/>
        <w:ind w:firstLine="1701"/>
        <w:jc w:val="both"/>
        <w:rPr>
          <w:sz w:val="26"/>
          <w:szCs w:val="26"/>
        </w:rPr>
      </w:pPr>
      <w:r w:rsidRPr="00810160">
        <w:rPr>
          <w:sz w:val="26"/>
          <w:szCs w:val="26"/>
        </w:rPr>
        <w:t xml:space="preserve">Sala das Comissões, Plenário “Vereador Ataliba Nogueira de Souza”, </w:t>
      </w:r>
      <w:r>
        <w:rPr>
          <w:sz w:val="26"/>
          <w:szCs w:val="26"/>
        </w:rPr>
        <w:t xml:space="preserve">19 </w:t>
      </w:r>
      <w:r w:rsidRPr="00810160">
        <w:rPr>
          <w:sz w:val="26"/>
          <w:szCs w:val="26"/>
        </w:rPr>
        <w:t xml:space="preserve">de </w:t>
      </w:r>
      <w:r>
        <w:rPr>
          <w:sz w:val="26"/>
          <w:szCs w:val="26"/>
        </w:rPr>
        <w:t>Maio</w:t>
      </w:r>
      <w:r w:rsidRPr="00810160">
        <w:rPr>
          <w:sz w:val="26"/>
          <w:szCs w:val="26"/>
        </w:rPr>
        <w:t xml:space="preserve"> de 20</w:t>
      </w:r>
      <w:r>
        <w:rPr>
          <w:sz w:val="26"/>
          <w:szCs w:val="26"/>
        </w:rPr>
        <w:t>22</w:t>
      </w:r>
      <w:r w:rsidRPr="00810160">
        <w:rPr>
          <w:sz w:val="26"/>
          <w:szCs w:val="26"/>
        </w:rPr>
        <w:t>.</w:t>
      </w:r>
    </w:p>
    <w:p w:rsidR="004164A1" w:rsidRDefault="004164A1" w:rsidP="004164A1">
      <w:pPr>
        <w:ind w:firstLine="1701"/>
        <w:jc w:val="both"/>
        <w:rPr>
          <w:b/>
          <w:sz w:val="26"/>
          <w:szCs w:val="26"/>
        </w:rPr>
      </w:pPr>
    </w:p>
    <w:p w:rsidR="004164A1" w:rsidRPr="00810160" w:rsidRDefault="004164A1" w:rsidP="004164A1">
      <w:pPr>
        <w:ind w:firstLine="1701"/>
        <w:jc w:val="both"/>
        <w:rPr>
          <w:b/>
          <w:sz w:val="26"/>
          <w:szCs w:val="26"/>
        </w:rPr>
      </w:pPr>
    </w:p>
    <w:p w:rsidR="004164A1" w:rsidRPr="00810160" w:rsidRDefault="00337157" w:rsidP="004164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Evandro Ferreira da Silva</w:t>
      </w:r>
    </w:p>
    <w:p w:rsidR="00D85D7B" w:rsidRDefault="004164A1" w:rsidP="001072D2">
      <w:pPr>
        <w:tabs>
          <w:tab w:val="left" w:pos="0"/>
        </w:tabs>
        <w:jc w:val="center"/>
      </w:pPr>
      <w:r w:rsidRPr="00810160">
        <w:rPr>
          <w:b/>
          <w:sz w:val="26"/>
          <w:szCs w:val="26"/>
        </w:rPr>
        <w:t>Relator</w:t>
      </w:r>
      <w:bookmarkEnd w:id="0"/>
      <w:bookmarkEnd w:id="1"/>
    </w:p>
    <w:sectPr w:rsidR="00D85D7B" w:rsidSect="003A70B8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A1"/>
    <w:rsid w:val="001072D2"/>
    <w:rsid w:val="00337157"/>
    <w:rsid w:val="004164A1"/>
    <w:rsid w:val="008C10BB"/>
    <w:rsid w:val="00A5082E"/>
    <w:rsid w:val="00D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2ABC7-3224-4744-B3A6-DB9EA76C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72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2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4</cp:revision>
  <cp:lastPrinted>2022-05-18T17:21:00Z</cp:lastPrinted>
  <dcterms:created xsi:type="dcterms:W3CDTF">2022-05-18T16:27:00Z</dcterms:created>
  <dcterms:modified xsi:type="dcterms:W3CDTF">2022-05-18T17:22:00Z</dcterms:modified>
</cp:coreProperties>
</file>