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543" w:rsidRDefault="00F55543" w:rsidP="00F55543">
      <w:pPr>
        <w:pStyle w:val="NormalWeb"/>
        <w:spacing w:line="340" w:lineRule="atLeast"/>
        <w:ind w:firstLine="857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Style w:val="Forte"/>
          <w:rFonts w:ascii="Arial" w:hAnsi="Arial" w:cs="Arial"/>
          <w:color w:val="000000"/>
          <w:sz w:val="20"/>
          <w:szCs w:val="20"/>
        </w:rPr>
        <w:t>PROJETO DE LEI: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      O Projeto de Lei que ora envio à apreciação dessa Egrégia Casa Legislativa 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        No uso das atribuições que nos confere a Lei Orgânica do Município e o Regime Interno desta Casa, submeto o presente Projeto à apreciação do Plenário.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 projeto que honra se apresenta, visa dar designação a rua 9 – Jardim Colina Verde, que passa a denominar-se, Rua Divino Vidal dos Santos.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      </w:t>
      </w:r>
      <w:r>
        <w:rPr>
          <w:rStyle w:val="Forte"/>
          <w:rFonts w:ascii="Arial" w:hAnsi="Arial" w:cs="Arial"/>
          <w:color w:val="000000"/>
          <w:sz w:val="20"/>
          <w:szCs w:val="20"/>
        </w:rPr>
        <w:t>       Art. 1° - </w:t>
      </w:r>
      <w:r>
        <w:rPr>
          <w:rFonts w:ascii="Arial" w:hAnsi="Arial" w:cs="Arial"/>
          <w:color w:val="000000"/>
          <w:sz w:val="20"/>
          <w:szCs w:val="20"/>
        </w:rPr>
        <w:t xml:space="preserve">A rua atualmente denominada como Rua “9”, loteamento Jardim Colina Verde, localizada entre as quadras nº 2765, 2769, 2770,2775 e 2776. Da Planta Geral da Cidade, tendo como referência Ponto de Coordenada UTM: x=482140,47 e Y+6714930,84 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    </w:t>
      </w:r>
      <w:r>
        <w:rPr>
          <w:rStyle w:val="Forte"/>
          <w:rFonts w:ascii="Arial" w:hAnsi="Arial" w:cs="Arial"/>
          <w:color w:val="000000"/>
          <w:sz w:val="20"/>
          <w:szCs w:val="20"/>
        </w:rPr>
        <w:t>    Art. 2° -</w:t>
      </w:r>
      <w:r>
        <w:rPr>
          <w:rFonts w:ascii="Arial" w:hAnsi="Arial" w:cs="Arial"/>
          <w:color w:val="000000"/>
          <w:sz w:val="20"/>
          <w:szCs w:val="20"/>
        </w:rPr>
        <w:t> Esta lei entra em vigor na data da sua publicação.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       </w:t>
      </w:r>
      <w:r>
        <w:rPr>
          <w:rStyle w:val="Forte"/>
          <w:rFonts w:ascii="Arial" w:hAnsi="Arial" w:cs="Arial"/>
          <w:color w:val="000000"/>
          <w:sz w:val="20"/>
          <w:szCs w:val="20"/>
        </w:rPr>
        <w:t> </w:t>
      </w:r>
      <w:proofErr w:type="spellStart"/>
      <w:r>
        <w:rPr>
          <w:rStyle w:val="Forte"/>
          <w:rFonts w:ascii="Arial" w:hAnsi="Arial" w:cs="Arial"/>
          <w:color w:val="000000"/>
          <w:sz w:val="20"/>
          <w:szCs w:val="20"/>
        </w:rPr>
        <w:t>Art</w:t>
      </w:r>
      <w:proofErr w:type="spellEnd"/>
      <w:r>
        <w:rPr>
          <w:rStyle w:val="Forte"/>
          <w:rFonts w:ascii="Arial" w:hAnsi="Arial" w:cs="Arial"/>
          <w:color w:val="000000"/>
          <w:sz w:val="20"/>
          <w:szCs w:val="20"/>
        </w:rPr>
        <w:t xml:space="preserve"> 3°</w:t>
      </w:r>
      <w:r>
        <w:rPr>
          <w:rFonts w:ascii="Arial" w:hAnsi="Arial" w:cs="Arial"/>
          <w:color w:val="000000"/>
          <w:sz w:val="20"/>
          <w:szCs w:val="20"/>
        </w:rPr>
        <w:t> - 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 Ficam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revogadas as disposições em contrário.</w:t>
      </w: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</w:p>
    <w:p w:rsidR="00F55543" w:rsidRDefault="00F55543" w:rsidP="00F55543">
      <w:pPr>
        <w:pStyle w:val="NormalWeb"/>
        <w:spacing w:line="340" w:lineRule="atLeast"/>
        <w:ind w:firstLine="85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Diante do acima exposto, submete-se está proposição à análise e aprovação desta Casa Legislativa.</w:t>
      </w:r>
    </w:p>
    <w:p w:rsidR="000337AA" w:rsidRDefault="000337AA"/>
    <w:p w:rsidR="00F55543" w:rsidRDefault="00F55543"/>
    <w:p w:rsidR="00F55543" w:rsidRDefault="00F55543" w:rsidP="00F55543">
      <w:pPr>
        <w:jc w:val="center"/>
      </w:pPr>
      <w:r>
        <w:t>Gabriel Dias</w:t>
      </w:r>
    </w:p>
    <w:p w:rsidR="00F55543" w:rsidRDefault="00F55543" w:rsidP="00F55543">
      <w:pPr>
        <w:jc w:val="center"/>
      </w:pPr>
      <w:r>
        <w:t>Vereador da bancada do PSDB</w:t>
      </w:r>
    </w:p>
    <w:bookmarkStart w:id="0" w:name="_GoBack"/>
    <w:p w:rsidR="00AA4AFF" w:rsidRDefault="00AA4AFF" w:rsidP="00F55543">
      <w:pPr>
        <w:jc w:val="center"/>
      </w:pPr>
      <w:r w:rsidRPr="00AA4AFF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76.25pt;height:579pt" o:ole="">
            <v:imagedata r:id="rId4" o:title=""/>
          </v:shape>
          <o:OLEObject Type="Embed" ProgID="FoxitReader.Document" ShapeID="_x0000_i1026" DrawAspect="Content" ObjectID="_1794909216" r:id="rId5"/>
        </w:object>
      </w:r>
      <w:bookmarkEnd w:id="0"/>
    </w:p>
    <w:p w:rsidR="00AA4AFF" w:rsidRDefault="00AA4AFF" w:rsidP="00F55543">
      <w:pPr>
        <w:jc w:val="center"/>
      </w:pPr>
      <w:r w:rsidRPr="00AA4AFF">
        <w:rPr>
          <w:noProof/>
          <w:lang w:eastAsia="pt-BR"/>
        </w:rPr>
        <w:lastRenderedPageBreak/>
        <w:drawing>
          <wp:inline distT="0" distB="0" distL="0" distR="0">
            <wp:extent cx="5400040" cy="7200053"/>
            <wp:effectExtent l="0" t="0" r="0" b="1270"/>
            <wp:docPr id="1" name="Imagem 1" descr="C:\Users\GABRIEL_01\Desktop\Certidão de Óbito Divi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BRIEL_01\Desktop\Certidão de Óbito Divin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4A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43"/>
    <w:rsid w:val="000337AA"/>
    <w:rsid w:val="00161D1D"/>
    <w:rsid w:val="00AA4AFF"/>
    <w:rsid w:val="00F5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5EBAF"/>
  <w15:chartTrackingRefBased/>
  <w15:docId w15:val="{FAC1B293-8425-4980-BDCF-1238D9AFE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5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555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GABRIEL_01</dc:creator>
  <cp:keywords/>
  <dc:description/>
  <cp:lastModifiedBy>GABRIEL_01</cp:lastModifiedBy>
  <cp:revision>2</cp:revision>
  <dcterms:created xsi:type="dcterms:W3CDTF">2024-12-05T16:07:00Z</dcterms:created>
  <dcterms:modified xsi:type="dcterms:W3CDTF">2024-12-05T16:07:00Z</dcterms:modified>
</cp:coreProperties>
</file>