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0533F7AD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F00993">
        <w:rPr>
          <w:rFonts w:ascii="Arial" w:eastAsia="Calibri" w:hAnsi="Arial"/>
          <w:b/>
          <w:color w:val="000000"/>
          <w:sz w:val="22"/>
          <w:szCs w:val="22"/>
        </w:rPr>
        <w:t>6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255E69F9" w14:textId="77777777" w:rsidR="00F00993" w:rsidRPr="00331BE8" w:rsidRDefault="00F00993" w:rsidP="00F00993">
      <w:pPr>
        <w:jc w:val="both"/>
        <w:rPr>
          <w:rFonts w:ascii="Arial" w:hAnsi="Arial"/>
        </w:rPr>
      </w:pPr>
      <w:bookmarkStart w:id="0" w:name="_Hlk210738048"/>
      <w:r w:rsidRPr="00331BE8">
        <w:rPr>
          <w:rFonts w:ascii="Arial" w:eastAsia="Calibri" w:hAnsi="Arial"/>
          <w:b/>
          <w:color w:val="000000"/>
        </w:rPr>
        <w:t xml:space="preserve">MATÉRIA: </w:t>
      </w:r>
      <w:r w:rsidRPr="00331BE8">
        <w:rPr>
          <w:rFonts w:ascii="Arial" w:hAnsi="Arial"/>
        </w:rPr>
        <w:t>Projeto de Lei n.° 76/25 do Executivo Municipal que "Acrescenta o art. 9º-A à Lei Municipal nº 2.619, de 23 de julho de 1998, que autoriza o poder executivo a regulamentar o comércio ambulante e dá outras providências, para dispor sobre a vedação de instalação e comercialização por vendedores ambulantes em logradouros específicos no Município".</w:t>
      </w:r>
    </w:p>
    <w:p w14:paraId="32143F90" w14:textId="77777777" w:rsidR="00F00993" w:rsidRPr="00331BE8" w:rsidRDefault="00F00993" w:rsidP="00F00993">
      <w:pPr>
        <w:jc w:val="both"/>
        <w:rPr>
          <w:rFonts w:ascii="Arial" w:hAnsi="Arial"/>
        </w:rPr>
      </w:pPr>
      <w:r w:rsidRPr="00331BE8">
        <w:rPr>
          <w:rFonts w:ascii="Arial" w:hAnsi="Arial"/>
        </w:rPr>
        <w:t xml:space="preserve">Protocolado em 29/09/2025 </w:t>
      </w:r>
    </w:p>
    <w:p w14:paraId="4DD74370" w14:textId="77777777" w:rsidR="00F00993" w:rsidRPr="00331BE8" w:rsidRDefault="00F00993" w:rsidP="00F00993">
      <w:pPr>
        <w:jc w:val="both"/>
        <w:rPr>
          <w:rFonts w:ascii="Arial" w:hAnsi="Arial"/>
        </w:rPr>
      </w:pPr>
      <w:r w:rsidRPr="00331BE8">
        <w:rPr>
          <w:rFonts w:ascii="Arial" w:hAnsi="Arial"/>
        </w:rPr>
        <w:t>Encaminhado à Comissão em 30/09/2025</w:t>
      </w:r>
    </w:p>
    <w:p w14:paraId="56430E81" w14:textId="77777777" w:rsidR="00F00993" w:rsidRPr="00331BE8" w:rsidRDefault="00F00993" w:rsidP="00F00993">
      <w:pPr>
        <w:jc w:val="both"/>
        <w:rPr>
          <w:rFonts w:ascii="Arial" w:hAnsi="Arial"/>
        </w:rPr>
      </w:pPr>
      <w:r w:rsidRPr="00331BE8">
        <w:rPr>
          <w:rFonts w:ascii="Arial" w:hAnsi="Arial"/>
        </w:rPr>
        <w:t>Rito Normal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679AB294" w14:textId="77777777" w:rsidR="00F00993" w:rsidRPr="00331BE8" w:rsidRDefault="00F00993" w:rsidP="00F00993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331BE8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 xml:space="preserve">regulamentar o comércio ambulante proibindo a atividade em ruas específicas do Município.  </w:t>
      </w:r>
    </w:p>
    <w:p w14:paraId="0BC32E03" w14:textId="355CE659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7A3EB6A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  <w:r w:rsidR="00F00993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7F6ED69D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E231C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662CA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27CEC"/>
    <w:rsid w:val="00A3132A"/>
    <w:rsid w:val="00A37CD8"/>
    <w:rsid w:val="00A623BF"/>
    <w:rsid w:val="00A67966"/>
    <w:rsid w:val="00A72818"/>
    <w:rsid w:val="00AD07CC"/>
    <w:rsid w:val="00B055E9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2025-11-11T17:10:00Z</dcterms:created>
  <dcterms:modified xsi:type="dcterms:W3CDTF">2025-11-11T17:11:00Z</dcterms:modified>
  <dc:language>pt-BR</dc:language>
</cp:coreProperties>
</file>