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Pr="00D51BAD" w:rsidRDefault="006E26A8" w:rsidP="00D51BAD">
      <w:pPr>
        <w:keepNext/>
        <w:rPr>
          <w:rFonts w:ascii="Arial" w:eastAsia="Calibri" w:hAnsi="Arial" w:cs="Arial"/>
          <w:b/>
        </w:rPr>
      </w:pPr>
    </w:p>
    <w:p w14:paraId="7B8BB2F9" w14:textId="1F12971D" w:rsidR="006E26A8" w:rsidRPr="00D51BAD" w:rsidRDefault="00E11D7D" w:rsidP="00D51BAD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  <w:r w:rsidRPr="00D51BAD">
        <w:rPr>
          <w:rFonts w:ascii="Arial" w:eastAsia="Calibri" w:hAnsi="Arial" w:cs="Arial"/>
          <w:b/>
          <w:color w:val="000000"/>
          <w:u w:val="single"/>
        </w:rPr>
        <w:t xml:space="preserve">PARECER JURÍDICO N° </w:t>
      </w:r>
      <w:r w:rsidR="003F27F6">
        <w:rPr>
          <w:rFonts w:ascii="Arial" w:eastAsia="Calibri" w:hAnsi="Arial" w:cs="Arial"/>
          <w:b/>
          <w:color w:val="000000"/>
          <w:u w:val="single"/>
        </w:rPr>
        <w:t>1</w:t>
      </w:r>
      <w:r w:rsidR="00FF318C">
        <w:rPr>
          <w:rFonts w:ascii="Arial" w:eastAsia="Calibri" w:hAnsi="Arial" w:cs="Arial"/>
          <w:b/>
          <w:color w:val="000000"/>
          <w:u w:val="single"/>
        </w:rPr>
        <w:t>2</w:t>
      </w:r>
      <w:r w:rsidR="00F46B46">
        <w:rPr>
          <w:rFonts w:ascii="Arial" w:eastAsia="Calibri" w:hAnsi="Arial" w:cs="Arial"/>
          <w:b/>
          <w:color w:val="000000"/>
          <w:u w:val="single"/>
        </w:rPr>
        <w:t>2</w:t>
      </w:r>
      <w:r w:rsidRPr="00D51BAD">
        <w:rPr>
          <w:rFonts w:ascii="Arial" w:eastAsia="Calibri" w:hAnsi="Arial" w:cs="Arial"/>
          <w:b/>
          <w:color w:val="000000"/>
          <w:u w:val="single"/>
        </w:rPr>
        <w:t>/2025</w:t>
      </w:r>
    </w:p>
    <w:p w14:paraId="395DFABC" w14:textId="77777777" w:rsidR="006E26A8" w:rsidRDefault="006E26A8" w:rsidP="00D51BAD">
      <w:pPr>
        <w:widowControl w:val="0"/>
        <w:jc w:val="both"/>
        <w:rPr>
          <w:rFonts w:ascii="Arial" w:eastAsia="Calibri" w:hAnsi="Arial" w:cs="Arial"/>
          <w:b/>
        </w:rPr>
      </w:pPr>
    </w:p>
    <w:p w14:paraId="6076A69C" w14:textId="77777777" w:rsidR="003F27F6" w:rsidRPr="00D51BAD" w:rsidRDefault="003F27F6" w:rsidP="00D51BAD">
      <w:pPr>
        <w:widowControl w:val="0"/>
        <w:jc w:val="both"/>
        <w:rPr>
          <w:rFonts w:ascii="Arial" w:eastAsia="Calibri" w:hAnsi="Arial" w:cs="Arial"/>
          <w:b/>
        </w:rPr>
      </w:pPr>
    </w:p>
    <w:p w14:paraId="0E8F4002" w14:textId="77777777" w:rsidR="00F46B46" w:rsidRPr="00692D07" w:rsidRDefault="00D51BAD" w:rsidP="00F46B46">
      <w:pPr>
        <w:jc w:val="both"/>
        <w:rPr>
          <w:rFonts w:asciiTheme="majorHAnsi" w:hAnsiTheme="majorHAnsi" w:cstheme="majorHAnsi"/>
          <w:b/>
          <w:bCs/>
        </w:rPr>
      </w:pPr>
      <w:bookmarkStart w:id="0" w:name="_Hlk213764553"/>
      <w:r w:rsidRPr="00D51BAD">
        <w:rPr>
          <w:rFonts w:ascii="Arial" w:eastAsia="Calibri" w:hAnsi="Arial" w:cs="Arial"/>
          <w:b/>
          <w:color w:val="000000"/>
        </w:rPr>
        <w:t xml:space="preserve">MATÉRIA: </w:t>
      </w:r>
      <w:bookmarkEnd w:id="0"/>
      <w:r w:rsidR="00F46B46" w:rsidRPr="00692D07">
        <w:t xml:space="preserve">Projeto de Lei do Legislativo </w:t>
      </w:r>
      <w:proofErr w:type="spellStart"/>
      <w:r w:rsidR="00F46B46" w:rsidRPr="00692D07">
        <w:t>n.°</w:t>
      </w:r>
      <w:proofErr w:type="spellEnd"/>
      <w:r w:rsidR="00F46B46" w:rsidRPr="00692D07">
        <w:t xml:space="preserve"> 050/25 </w:t>
      </w:r>
      <w:r w:rsidR="00F46B46" w:rsidRPr="00692D07">
        <w:rPr>
          <w:rFonts w:asciiTheme="majorHAnsi" w:hAnsiTheme="majorHAnsi" w:cstheme="majorHAnsi"/>
        </w:rPr>
        <w:t xml:space="preserve">do Vereador Eliton </w:t>
      </w:r>
      <w:proofErr w:type="spellStart"/>
      <w:r w:rsidR="00F46B46" w:rsidRPr="00692D07">
        <w:rPr>
          <w:rFonts w:asciiTheme="majorHAnsi" w:hAnsiTheme="majorHAnsi" w:cstheme="majorHAnsi"/>
        </w:rPr>
        <w:t>Freitag</w:t>
      </w:r>
      <w:proofErr w:type="spellEnd"/>
      <w:r w:rsidR="00F46B46" w:rsidRPr="00692D07">
        <w:rPr>
          <w:rFonts w:asciiTheme="majorHAnsi" w:hAnsiTheme="majorHAnsi" w:cstheme="majorHAnsi"/>
        </w:rPr>
        <w:t xml:space="preserve"> </w:t>
      </w:r>
      <w:r w:rsidR="00F46B46" w:rsidRPr="00692D07">
        <w:t xml:space="preserve">que "Dispõe sobre a vedação à contratação de pessoas condenadas por determinados crimes para o exercício de cargos e funções com contato direto com crianças e adolescentes, no âmbito do Município de Igrejinha, e dá outras </w:t>
      </w:r>
      <w:proofErr w:type="gramStart"/>
      <w:r w:rsidR="00F46B46" w:rsidRPr="00692D07">
        <w:t>providências</w:t>
      </w:r>
      <w:r w:rsidR="00F46B46">
        <w:t>“</w:t>
      </w:r>
      <w:proofErr w:type="gramEnd"/>
    </w:p>
    <w:p w14:paraId="46BD25A9" w14:textId="77777777" w:rsidR="00F46B46" w:rsidRDefault="00F46B46" w:rsidP="00F46B4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01/09/2025</w:t>
      </w:r>
    </w:p>
    <w:p w14:paraId="44958EC1" w14:textId="77777777" w:rsidR="00F46B46" w:rsidRDefault="00F46B46" w:rsidP="00F46B4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Encaminhado à Comissão em 02/09/2025</w:t>
      </w:r>
    </w:p>
    <w:p w14:paraId="28974646" w14:textId="16EE072A" w:rsidR="00F46B46" w:rsidRDefault="00F46B46" w:rsidP="00F46B4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Rito Normal</w:t>
      </w:r>
    </w:p>
    <w:p w14:paraId="5F82E18E" w14:textId="4E6FB216" w:rsidR="00FF318C" w:rsidRDefault="00FF318C" w:rsidP="00F46B46">
      <w:pPr>
        <w:jc w:val="both"/>
        <w:rPr>
          <w:rFonts w:asciiTheme="majorHAnsi" w:hAnsiTheme="majorHAnsi" w:cstheme="majorHAnsi"/>
        </w:rPr>
      </w:pPr>
    </w:p>
    <w:p w14:paraId="33EBFB15" w14:textId="77777777" w:rsidR="00D51BAD" w:rsidRPr="00D51BAD" w:rsidRDefault="00D51BAD" w:rsidP="00D51BAD">
      <w:pPr>
        <w:jc w:val="both"/>
        <w:rPr>
          <w:rFonts w:ascii="Arial" w:eastAsia="Calibri" w:hAnsi="Arial" w:cs="Arial"/>
          <w:b/>
        </w:rPr>
      </w:pPr>
    </w:p>
    <w:p w14:paraId="0F9C0F2F" w14:textId="77777777" w:rsidR="00C619AF" w:rsidRPr="00D51BAD" w:rsidRDefault="00C619AF" w:rsidP="00D51BAD">
      <w:pPr>
        <w:jc w:val="both"/>
        <w:rPr>
          <w:rFonts w:ascii="Arial" w:eastAsia="Calibri" w:hAnsi="Arial" w:cs="Arial"/>
          <w:b/>
        </w:rPr>
      </w:pPr>
    </w:p>
    <w:p w14:paraId="70FF2842" w14:textId="77777777" w:rsidR="00C619AF" w:rsidRPr="00D51BAD" w:rsidRDefault="00C619AF" w:rsidP="00D51BAD">
      <w:pPr>
        <w:jc w:val="both"/>
        <w:rPr>
          <w:rFonts w:ascii="Arial" w:eastAsia="Calibri" w:hAnsi="Arial" w:cs="Arial"/>
          <w:b/>
        </w:rPr>
      </w:pPr>
    </w:p>
    <w:p w14:paraId="07B84FEF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D51BAD">
        <w:rPr>
          <w:rFonts w:ascii="Arial" w:eastAsia="Calibri" w:hAnsi="Arial" w:cs="Arial"/>
          <w:b/>
          <w:u w:val="single"/>
        </w:rPr>
        <w:t>I – RELATÓRIO</w:t>
      </w:r>
    </w:p>
    <w:p w14:paraId="44DF434A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</w:p>
    <w:p w14:paraId="442541F4" w14:textId="77777777" w:rsidR="00C619AF" w:rsidRPr="00D51BAD" w:rsidRDefault="00C619AF" w:rsidP="00D51BAD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 w14:paraId="645FFFD6" w14:textId="77777777" w:rsidR="00C619AF" w:rsidRPr="00D51BAD" w:rsidRDefault="00C619AF" w:rsidP="00D51BAD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>É o sucinto relatório.</w:t>
      </w:r>
    </w:p>
    <w:p w14:paraId="51E6988C" w14:textId="77777777" w:rsidR="00C619AF" w:rsidRPr="00D51BAD" w:rsidRDefault="00C619AF" w:rsidP="00D51BAD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>Passo à análise jurídica.</w:t>
      </w:r>
    </w:p>
    <w:p w14:paraId="16770A9A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6FDE8451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D51BAD">
        <w:rPr>
          <w:rFonts w:ascii="Arial" w:eastAsia="Calibri" w:hAnsi="Arial" w:cs="Arial"/>
          <w:b/>
          <w:u w:val="single"/>
        </w:rPr>
        <w:t>II – ANÁLISE JURÍDICA</w:t>
      </w:r>
    </w:p>
    <w:p w14:paraId="4687177A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D51BAD">
        <w:rPr>
          <w:rFonts w:ascii="Arial" w:eastAsia="Calibri" w:hAnsi="Arial" w:cs="Arial"/>
          <w:b/>
        </w:rPr>
        <w:t xml:space="preserve"> </w:t>
      </w:r>
    </w:p>
    <w:p w14:paraId="479C8D7E" w14:textId="77777777" w:rsidR="00C619AF" w:rsidRPr="00D51BAD" w:rsidRDefault="00C619AF" w:rsidP="00D51BAD">
      <w:pPr>
        <w:widowControl w:val="0"/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 xml:space="preserve">Quanto ao rito processual, o projeto tramita sem regime de urgência. </w:t>
      </w:r>
    </w:p>
    <w:p w14:paraId="5BED035F" w14:textId="77777777" w:rsidR="00C619AF" w:rsidRPr="00D51BAD" w:rsidRDefault="00C619AF" w:rsidP="00D51BAD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2EA7433B" w14:textId="77777777" w:rsidR="00C619AF" w:rsidRPr="00D51BAD" w:rsidRDefault="00C619AF" w:rsidP="00D51BAD">
      <w:pPr>
        <w:pStyle w:val="LO-normal"/>
        <w:rPr>
          <w:rFonts w:ascii="Arial" w:hAnsi="Arial" w:cs="Arial"/>
          <w:b/>
        </w:rPr>
      </w:pPr>
      <w:r w:rsidRPr="00D51BAD">
        <w:rPr>
          <w:rFonts w:ascii="Arial" w:hAnsi="Arial" w:cs="Arial"/>
          <w:b/>
        </w:rPr>
        <w:t>Da Competência e iniciativa</w:t>
      </w:r>
    </w:p>
    <w:p w14:paraId="61CB019A" w14:textId="77777777" w:rsidR="00C619AF" w:rsidRPr="00D51BAD" w:rsidRDefault="00C619AF" w:rsidP="00D51BAD">
      <w:pPr>
        <w:pStyle w:val="LO-normal"/>
        <w:rPr>
          <w:rFonts w:ascii="Arial" w:hAnsi="Arial" w:cs="Arial"/>
          <w:b/>
        </w:rPr>
      </w:pPr>
    </w:p>
    <w:p w14:paraId="4409629D" w14:textId="77777777" w:rsidR="00C619AF" w:rsidRPr="00D51BAD" w:rsidRDefault="00C619AF" w:rsidP="00D51BAD">
      <w:pPr>
        <w:pStyle w:val="LO-normal"/>
        <w:ind w:firstLine="851"/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3718E991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</w:p>
    <w:p w14:paraId="51C532EC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  <w:i/>
        </w:rPr>
      </w:pPr>
      <w:r w:rsidRPr="00D51BAD">
        <w:rPr>
          <w:rFonts w:ascii="Arial" w:hAnsi="Arial" w:cs="Arial"/>
          <w:i/>
        </w:rPr>
        <w:t>“Art. 30. Compete aos Municípios:</w:t>
      </w:r>
    </w:p>
    <w:p w14:paraId="153F5A02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  <w:r w:rsidRPr="00D51BAD">
        <w:rPr>
          <w:rFonts w:ascii="Arial" w:hAnsi="Arial" w:cs="Arial"/>
          <w:i/>
        </w:rPr>
        <w:t xml:space="preserve">I - </w:t>
      </w:r>
      <w:proofErr w:type="gramStart"/>
      <w:r w:rsidRPr="00D51BAD">
        <w:rPr>
          <w:rFonts w:ascii="Arial" w:hAnsi="Arial" w:cs="Arial"/>
          <w:i/>
        </w:rPr>
        <w:t>legislar</w:t>
      </w:r>
      <w:proofErr w:type="gramEnd"/>
      <w:r w:rsidRPr="00D51BAD">
        <w:rPr>
          <w:rFonts w:ascii="Arial" w:hAnsi="Arial" w:cs="Arial"/>
          <w:i/>
        </w:rPr>
        <w:t xml:space="preserve"> sobre assuntos de interesse local; [...]</w:t>
      </w:r>
    </w:p>
    <w:p w14:paraId="3A6CC323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  <w:i/>
        </w:rPr>
      </w:pPr>
    </w:p>
    <w:p w14:paraId="7986E955" w14:textId="77777777" w:rsidR="00C619AF" w:rsidRPr="00D51BAD" w:rsidRDefault="00C619AF" w:rsidP="00D51BAD">
      <w:pPr>
        <w:pStyle w:val="LO-normal"/>
        <w:ind w:firstLine="851"/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 w14:paraId="47B256FE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</w:p>
    <w:p w14:paraId="2945B86B" w14:textId="599200B6" w:rsidR="00C619AF" w:rsidRDefault="00C619AF" w:rsidP="00FF318C">
      <w:pPr>
        <w:pStyle w:val="LO-normal"/>
        <w:ind w:firstLine="851"/>
        <w:jc w:val="both"/>
        <w:rPr>
          <w:rFonts w:ascii="Arial" w:hAnsi="Arial" w:cs="Arial"/>
        </w:rPr>
      </w:pPr>
      <w:bookmarkStart w:id="1" w:name="_Hlk213764475"/>
      <w:r w:rsidRPr="00D51BAD">
        <w:rPr>
          <w:rFonts w:ascii="Arial" w:hAnsi="Arial" w:cs="Arial"/>
        </w:rPr>
        <w:t xml:space="preserve">Quanto </w:t>
      </w:r>
      <w:r w:rsidR="0038170E">
        <w:rPr>
          <w:rFonts w:ascii="Arial" w:hAnsi="Arial" w:cs="Arial"/>
        </w:rPr>
        <w:t>à matéria</w:t>
      </w:r>
      <w:r w:rsidRPr="00D51BAD">
        <w:rPr>
          <w:rFonts w:ascii="Arial" w:hAnsi="Arial" w:cs="Arial"/>
        </w:rPr>
        <w:t xml:space="preserve">, o projeto visa </w:t>
      </w:r>
      <w:r w:rsidR="00FF318C">
        <w:rPr>
          <w:rFonts w:ascii="Arial" w:hAnsi="Arial" w:cs="Arial"/>
        </w:rPr>
        <w:t>regulamentar a livre nomeação de servidores, proibindo a contratação de pessoas condenadas por crimes</w:t>
      </w:r>
      <w:r w:rsidR="00F46B46">
        <w:rPr>
          <w:rFonts w:ascii="Arial" w:hAnsi="Arial" w:cs="Arial"/>
        </w:rPr>
        <w:t xml:space="preserve"> específicos para exercer atividades em contato com crianças e adolescentes. </w:t>
      </w:r>
      <w:bookmarkEnd w:id="1"/>
    </w:p>
    <w:p w14:paraId="46F04B75" w14:textId="77777777" w:rsidR="00FF318C" w:rsidRDefault="00FF318C" w:rsidP="00FF318C">
      <w:pPr>
        <w:pStyle w:val="LO-normal"/>
        <w:ind w:firstLine="851"/>
        <w:jc w:val="both"/>
        <w:rPr>
          <w:rFonts w:ascii="Arial" w:hAnsi="Arial" w:cs="Arial"/>
        </w:rPr>
      </w:pPr>
    </w:p>
    <w:p w14:paraId="607CCE4D" w14:textId="77EF0FDD" w:rsidR="00D51BAD" w:rsidRDefault="00FF318C" w:rsidP="00FF318C">
      <w:pPr>
        <w:pStyle w:val="LO-normal"/>
        <w:ind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>Inicialmente, o projeto apresentava vício de iniciativa, sendo corrigido com</w:t>
      </w:r>
      <w:r w:rsidR="00F46B46">
        <w:rPr>
          <w:rFonts w:ascii="Arial" w:hAnsi="Arial" w:cs="Arial"/>
        </w:rPr>
        <w:t xml:space="preserve"> a emenda 38 que suprimiu o art. 4º do PLL.</w:t>
      </w:r>
    </w:p>
    <w:p w14:paraId="72773570" w14:textId="77777777" w:rsidR="00FF318C" w:rsidRDefault="00FF318C" w:rsidP="00FF318C">
      <w:pPr>
        <w:pStyle w:val="LO-normal"/>
        <w:ind w:firstLine="851"/>
        <w:jc w:val="both"/>
        <w:rPr>
          <w:rFonts w:ascii="Arial" w:hAnsi="Arial" w:cs="Arial"/>
          <w:b/>
          <w:u w:val="single"/>
        </w:rPr>
      </w:pPr>
    </w:p>
    <w:p w14:paraId="72C099E4" w14:textId="67591B65" w:rsidR="00C619AF" w:rsidRPr="00D51BAD" w:rsidRDefault="00C619AF" w:rsidP="00D51BAD">
      <w:pPr>
        <w:pStyle w:val="LO-normal"/>
        <w:rPr>
          <w:rFonts w:ascii="Arial" w:hAnsi="Arial" w:cs="Arial"/>
        </w:rPr>
      </w:pPr>
      <w:r w:rsidRPr="00D51BAD">
        <w:rPr>
          <w:rFonts w:ascii="Arial" w:hAnsi="Arial" w:cs="Arial"/>
          <w:b/>
          <w:u w:val="single"/>
        </w:rPr>
        <w:t>III – CONCLUSÃO</w:t>
      </w:r>
      <w:r w:rsidRPr="00D51BAD">
        <w:rPr>
          <w:rFonts w:ascii="Arial" w:hAnsi="Arial" w:cs="Arial"/>
          <w:b/>
        </w:rPr>
        <w:t xml:space="preserve"> </w:t>
      </w:r>
    </w:p>
    <w:p w14:paraId="61DCA26F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  <w:i/>
        </w:rPr>
      </w:pPr>
    </w:p>
    <w:p w14:paraId="685057A9" w14:textId="17CAE6CF" w:rsidR="00C619AF" w:rsidRDefault="00C619AF" w:rsidP="00D51BAD">
      <w:pPr>
        <w:pStyle w:val="LO-normal"/>
        <w:ind w:firstLine="851"/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 xml:space="preserve">Assim sendo, esta Assessoria Jurídica opina pela </w:t>
      </w:r>
      <w:r w:rsidRPr="00D51BAD">
        <w:rPr>
          <w:rFonts w:ascii="Arial" w:hAnsi="Arial" w:cs="Arial"/>
          <w:b/>
          <w:i/>
        </w:rPr>
        <w:t xml:space="preserve">legalidade </w:t>
      </w:r>
      <w:r w:rsidRPr="00D51BAD">
        <w:rPr>
          <w:rFonts w:ascii="Arial" w:hAnsi="Arial" w:cs="Arial"/>
        </w:rPr>
        <w:t>e</w:t>
      </w:r>
      <w:r w:rsidRPr="00D51BAD">
        <w:rPr>
          <w:rFonts w:ascii="Arial" w:hAnsi="Arial" w:cs="Arial"/>
          <w:b/>
          <w:i/>
        </w:rPr>
        <w:t xml:space="preserve"> constitucionalidade</w:t>
      </w:r>
      <w:r w:rsidRPr="00D51BAD">
        <w:rPr>
          <w:rFonts w:ascii="Arial" w:hAnsi="Arial" w:cs="Arial"/>
          <w:i/>
        </w:rPr>
        <w:t xml:space="preserve"> </w:t>
      </w:r>
      <w:r w:rsidRPr="00D51BAD">
        <w:rPr>
          <w:rFonts w:ascii="Arial" w:hAnsi="Arial" w:cs="Arial"/>
        </w:rPr>
        <w:t xml:space="preserve">do </w:t>
      </w:r>
      <w:r w:rsidR="00FF318C" w:rsidRPr="00FF318C">
        <w:rPr>
          <w:rFonts w:ascii="Arial" w:hAnsi="Arial" w:cs="Arial"/>
          <w:b/>
          <w:bCs/>
          <w:u w:val="single"/>
        </w:rPr>
        <w:t xml:space="preserve">referido </w:t>
      </w:r>
      <w:r w:rsidRPr="00FF318C">
        <w:rPr>
          <w:rFonts w:ascii="Arial" w:hAnsi="Arial" w:cs="Arial"/>
          <w:b/>
          <w:bCs/>
          <w:u w:val="single"/>
        </w:rPr>
        <w:t>Projeto de Lei</w:t>
      </w:r>
      <w:r w:rsidRPr="00F46B46">
        <w:rPr>
          <w:rFonts w:ascii="Arial" w:hAnsi="Arial" w:cs="Arial"/>
          <w:b/>
          <w:bCs/>
          <w:u w:val="single"/>
        </w:rPr>
        <w:t xml:space="preserve">, </w:t>
      </w:r>
      <w:r w:rsidR="00F46B46" w:rsidRPr="00F46B46">
        <w:rPr>
          <w:rFonts w:ascii="Arial" w:hAnsi="Arial" w:cs="Arial"/>
          <w:b/>
          <w:bCs/>
          <w:u w:val="single"/>
        </w:rPr>
        <w:t>condicionado à aprovação da emenda 38</w:t>
      </w:r>
      <w:r w:rsidR="00F46B46">
        <w:rPr>
          <w:rFonts w:ascii="Arial" w:hAnsi="Arial" w:cs="Arial"/>
        </w:rPr>
        <w:t xml:space="preserve">, </w:t>
      </w:r>
      <w:r w:rsidRPr="00D51BAD">
        <w:rPr>
          <w:rFonts w:ascii="Arial" w:hAnsi="Arial" w:cs="Arial"/>
        </w:rPr>
        <w:t>tendo em vista que não se observou qualquer vício em sua redação.</w:t>
      </w:r>
    </w:p>
    <w:p w14:paraId="06154F9F" w14:textId="77777777" w:rsidR="00A477B5" w:rsidRDefault="00A477B5" w:rsidP="00D51BAD">
      <w:pPr>
        <w:pStyle w:val="LO-normal"/>
        <w:ind w:firstLine="851"/>
        <w:jc w:val="both"/>
        <w:rPr>
          <w:rFonts w:ascii="Arial" w:hAnsi="Arial" w:cs="Arial"/>
        </w:rPr>
      </w:pPr>
    </w:p>
    <w:p w14:paraId="455B7BAA" w14:textId="77777777" w:rsidR="00C619AF" w:rsidRPr="00D51BAD" w:rsidRDefault="00C619AF" w:rsidP="00D51BAD">
      <w:pPr>
        <w:pStyle w:val="LO-normal"/>
        <w:ind w:firstLine="851"/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1A3FE8D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</w:p>
    <w:p w14:paraId="6B69403C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  <w:r w:rsidRPr="00D51BAD">
        <w:rPr>
          <w:rFonts w:ascii="Arial" w:hAnsi="Arial" w:cs="Arial"/>
        </w:rPr>
        <w:t>Este é o parecer.</w:t>
      </w:r>
    </w:p>
    <w:p w14:paraId="3FD235E8" w14:textId="77777777" w:rsidR="00C619AF" w:rsidRPr="00D51BAD" w:rsidRDefault="00C619AF" w:rsidP="00D51BAD">
      <w:pPr>
        <w:pStyle w:val="LO-normal"/>
        <w:jc w:val="both"/>
        <w:rPr>
          <w:rFonts w:ascii="Arial" w:hAnsi="Arial" w:cs="Arial"/>
        </w:rPr>
      </w:pPr>
    </w:p>
    <w:p w14:paraId="7E6AE5B6" w14:textId="04E389E8" w:rsidR="00C619AF" w:rsidRPr="00D51BAD" w:rsidRDefault="00C619AF" w:rsidP="00D51BAD">
      <w:pPr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 xml:space="preserve">Igrejinha, </w:t>
      </w:r>
      <w:r w:rsidR="00F46B46">
        <w:rPr>
          <w:rFonts w:ascii="Arial" w:eastAsia="Calibri" w:hAnsi="Arial" w:cs="Arial"/>
        </w:rPr>
        <w:t>12</w:t>
      </w:r>
      <w:r w:rsidR="00D51BAD" w:rsidRPr="00D51BAD">
        <w:rPr>
          <w:rFonts w:ascii="Arial" w:eastAsia="Calibri" w:hAnsi="Arial" w:cs="Arial"/>
        </w:rPr>
        <w:t xml:space="preserve"> de novembro </w:t>
      </w:r>
      <w:r w:rsidR="00546294" w:rsidRPr="00D51BAD">
        <w:rPr>
          <w:rFonts w:ascii="Arial" w:eastAsia="Calibri" w:hAnsi="Arial" w:cs="Arial"/>
        </w:rPr>
        <w:t>d</w:t>
      </w:r>
      <w:r w:rsidRPr="00D51BAD">
        <w:rPr>
          <w:rFonts w:ascii="Arial" w:eastAsia="Calibri" w:hAnsi="Arial" w:cs="Arial"/>
        </w:rPr>
        <w:t>e 2025.</w:t>
      </w:r>
    </w:p>
    <w:p w14:paraId="65FB6E8D" w14:textId="77777777" w:rsidR="00C619AF" w:rsidRPr="00D51BAD" w:rsidRDefault="00C619AF" w:rsidP="00D51BAD">
      <w:pPr>
        <w:ind w:firstLine="850"/>
        <w:jc w:val="both"/>
        <w:rPr>
          <w:rFonts w:ascii="Arial" w:eastAsia="Calibri" w:hAnsi="Arial" w:cs="Arial"/>
          <w:b/>
        </w:rPr>
      </w:pPr>
    </w:p>
    <w:p w14:paraId="79CD05BD" w14:textId="77777777" w:rsidR="00C619AF" w:rsidRPr="00D51BAD" w:rsidRDefault="00C619AF" w:rsidP="00D51BAD">
      <w:pPr>
        <w:ind w:firstLine="850"/>
        <w:jc w:val="both"/>
        <w:rPr>
          <w:rFonts w:ascii="Arial" w:eastAsia="Calibri" w:hAnsi="Arial" w:cs="Arial"/>
          <w:b/>
        </w:rPr>
      </w:pPr>
    </w:p>
    <w:p w14:paraId="496220CA" w14:textId="77777777" w:rsidR="00C619AF" w:rsidRPr="00D51BAD" w:rsidRDefault="00C619AF" w:rsidP="00D51BAD">
      <w:pPr>
        <w:ind w:firstLine="850"/>
        <w:jc w:val="both"/>
        <w:rPr>
          <w:rFonts w:ascii="Arial" w:eastAsia="Calibri" w:hAnsi="Arial" w:cs="Arial"/>
          <w:b/>
        </w:rPr>
      </w:pPr>
    </w:p>
    <w:p w14:paraId="5490CC69" w14:textId="77777777" w:rsidR="00C619AF" w:rsidRPr="00D51BAD" w:rsidRDefault="00C619AF" w:rsidP="00D51BAD">
      <w:pPr>
        <w:ind w:firstLine="850"/>
        <w:jc w:val="both"/>
        <w:rPr>
          <w:rFonts w:ascii="Arial" w:eastAsia="Calibri" w:hAnsi="Arial" w:cs="Arial"/>
          <w:b/>
        </w:rPr>
      </w:pPr>
      <w:r w:rsidRPr="00D51BAD">
        <w:rPr>
          <w:rFonts w:ascii="Arial" w:eastAsia="Calibri" w:hAnsi="Arial" w:cs="Arial"/>
          <w:b/>
        </w:rPr>
        <w:t xml:space="preserve">Anderson Fidelis de Araujo </w:t>
      </w:r>
    </w:p>
    <w:p w14:paraId="51FEA89E" w14:textId="77777777" w:rsidR="00C619AF" w:rsidRPr="00D51BAD" w:rsidRDefault="00C619AF" w:rsidP="00D51BAD">
      <w:pPr>
        <w:ind w:left="590"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>Assessor Jurídico</w:t>
      </w:r>
    </w:p>
    <w:p w14:paraId="31979263" w14:textId="77777777" w:rsidR="00C619AF" w:rsidRPr="00D51BAD" w:rsidRDefault="00C619AF" w:rsidP="00D51BAD">
      <w:pPr>
        <w:ind w:left="590"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>OAB/RS 58.063.</w:t>
      </w:r>
    </w:p>
    <w:p w14:paraId="427BFC64" w14:textId="77777777" w:rsidR="005B6069" w:rsidRPr="00D51BAD" w:rsidRDefault="005B6069" w:rsidP="00D51BAD">
      <w:pPr>
        <w:jc w:val="both"/>
        <w:rPr>
          <w:rFonts w:ascii="Arial" w:eastAsia="Calibri" w:hAnsi="Arial" w:cs="Arial"/>
          <w:b/>
        </w:rPr>
      </w:pPr>
    </w:p>
    <w:sectPr w:rsidR="005B6069" w:rsidRPr="00D51BAD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68450" w14:textId="77777777" w:rsidR="00C86642" w:rsidRDefault="00C86642">
      <w:r>
        <w:separator/>
      </w:r>
    </w:p>
  </w:endnote>
  <w:endnote w:type="continuationSeparator" w:id="0">
    <w:p w14:paraId="41F20237" w14:textId="77777777" w:rsidR="00C86642" w:rsidRDefault="00C86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93343" w14:textId="77777777" w:rsidR="00C86642" w:rsidRDefault="00C86642">
      <w:r>
        <w:separator/>
      </w:r>
    </w:p>
  </w:footnote>
  <w:footnote w:type="continuationSeparator" w:id="0">
    <w:p w14:paraId="15C814DE" w14:textId="77777777" w:rsidR="00C86642" w:rsidRDefault="00C866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2D15"/>
    <w:rsid w:val="00025920"/>
    <w:rsid w:val="00026B6B"/>
    <w:rsid w:val="00050C2E"/>
    <w:rsid w:val="000A090B"/>
    <w:rsid w:val="000C6923"/>
    <w:rsid w:val="001114D7"/>
    <w:rsid w:val="001C1096"/>
    <w:rsid w:val="001C6AEB"/>
    <w:rsid w:val="00244351"/>
    <w:rsid w:val="00285283"/>
    <w:rsid w:val="002B66D2"/>
    <w:rsid w:val="002C69C8"/>
    <w:rsid w:val="002D7FD0"/>
    <w:rsid w:val="00300EE4"/>
    <w:rsid w:val="003016AB"/>
    <w:rsid w:val="00304587"/>
    <w:rsid w:val="00351C69"/>
    <w:rsid w:val="0038170E"/>
    <w:rsid w:val="003B6C87"/>
    <w:rsid w:val="003F27F6"/>
    <w:rsid w:val="0051330F"/>
    <w:rsid w:val="00546294"/>
    <w:rsid w:val="005532F2"/>
    <w:rsid w:val="005542A3"/>
    <w:rsid w:val="00555915"/>
    <w:rsid w:val="00596DA6"/>
    <w:rsid w:val="005B6069"/>
    <w:rsid w:val="00621807"/>
    <w:rsid w:val="006D40C2"/>
    <w:rsid w:val="006D5D5F"/>
    <w:rsid w:val="006E26A8"/>
    <w:rsid w:val="00746F14"/>
    <w:rsid w:val="007A7AC5"/>
    <w:rsid w:val="0081494A"/>
    <w:rsid w:val="008255B8"/>
    <w:rsid w:val="00A477B5"/>
    <w:rsid w:val="00A94834"/>
    <w:rsid w:val="00AB4493"/>
    <w:rsid w:val="00AD79EC"/>
    <w:rsid w:val="00B37733"/>
    <w:rsid w:val="00B37BBB"/>
    <w:rsid w:val="00B563C5"/>
    <w:rsid w:val="00B67C03"/>
    <w:rsid w:val="00BA2363"/>
    <w:rsid w:val="00BB50C7"/>
    <w:rsid w:val="00BE2FC6"/>
    <w:rsid w:val="00BE3DEB"/>
    <w:rsid w:val="00C34CAC"/>
    <w:rsid w:val="00C619AF"/>
    <w:rsid w:val="00C86642"/>
    <w:rsid w:val="00CC3F5D"/>
    <w:rsid w:val="00D15D7E"/>
    <w:rsid w:val="00D51BAD"/>
    <w:rsid w:val="00D77EC3"/>
    <w:rsid w:val="00DC5FDA"/>
    <w:rsid w:val="00DF6FA4"/>
    <w:rsid w:val="00E11D7D"/>
    <w:rsid w:val="00E45877"/>
    <w:rsid w:val="00EA6035"/>
    <w:rsid w:val="00EA72B0"/>
    <w:rsid w:val="00F10FA2"/>
    <w:rsid w:val="00F46B46"/>
    <w:rsid w:val="00FA4401"/>
    <w:rsid w:val="00FF318C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2</cp:revision>
  <cp:lastPrinted>2025-11-19T15:14:00Z</cp:lastPrinted>
  <dcterms:created xsi:type="dcterms:W3CDTF">2025-11-19T15:14:00Z</dcterms:created>
  <dcterms:modified xsi:type="dcterms:W3CDTF">2025-11-19T15:14:00Z</dcterms:modified>
  <dc:language>pt-BR</dc:language>
</cp:coreProperties>
</file>