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spacing w:lineRule="auto" w:line="240"/>
        <w:jc w:val="center"/>
        <w:rPr/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PARECER JURÍDICO N° 1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8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/202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 xml:space="preserve">MATÉRIA: Projeto de Lei do Legislativo nº </w:t>
      </w:r>
      <w:r>
        <w:rPr>
          <w:rFonts w:eastAsia="Calibri" w:cs="Arial" w:ascii="Arial" w:hAnsi="Arial"/>
          <w:b/>
          <w:color w:val="000000"/>
          <w:sz w:val="24"/>
          <w:szCs w:val="24"/>
        </w:rPr>
        <w:t>005/</w:t>
      </w:r>
      <w:r>
        <w:rPr>
          <w:rFonts w:eastAsia="Calibri" w:cs="Arial" w:ascii="Arial" w:hAnsi="Arial"/>
          <w:b/>
          <w:color w:val="000000"/>
          <w:sz w:val="24"/>
          <w:szCs w:val="24"/>
        </w:rPr>
        <w:t>202</w:t>
      </w:r>
      <w:r>
        <w:rPr>
          <w:rFonts w:eastAsia="Calibri" w:cs="Arial" w:ascii="Arial" w:hAnsi="Arial"/>
          <w:b/>
          <w:color w:val="000000"/>
          <w:sz w:val="24"/>
          <w:szCs w:val="24"/>
        </w:rPr>
        <w:t>6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 xml:space="preserve">AUTORIA: </w:t>
      </w:r>
      <w:r>
        <w:rPr>
          <w:rFonts w:eastAsia="Calibri" w:cs="Arial" w:ascii="Arial" w:hAnsi="Arial"/>
          <w:b/>
          <w:sz w:val="24"/>
          <w:szCs w:val="24"/>
        </w:rPr>
        <w:t xml:space="preserve">Neimar Parreira 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EMENTA: “</w:t>
      </w: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Denomina Espaço Público no Bairro Garibaldi”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12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02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/202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Encaminhado à Comissão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18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2/202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Rito Normal</w:t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  <w:u w:val="single"/>
        </w:rPr>
      </w:pPr>
      <w:r>
        <w:rPr>
          <w:rFonts w:eastAsia="Calibri"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Quanto ao rito processual, o projeto tramita sem regime de urgência.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 w:cstheme="majorHAnsi"/>
          <w:sz w:val="24"/>
          <w:szCs w:val="24"/>
        </w:rPr>
      </w:pPr>
      <w:r>
        <w:rPr>
          <w:rFonts w:eastAsia="Calibri"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</w:rPr>
        <w:t>Da Competência e iniciativa</w:t>
      </w:r>
    </w:p>
    <w:p>
      <w:pPr>
        <w:pStyle w:val="LOnormal"/>
        <w:spacing w:lineRule="auto" w:line="240"/>
        <w:rPr>
          <w:rFonts w:ascii="Arial" w:hAnsi="Arial" w:cs="Calibri" w:cstheme="majorHAnsi"/>
          <w:b/>
          <w:b/>
          <w:sz w:val="24"/>
          <w:szCs w:val="24"/>
        </w:rPr>
      </w:pPr>
      <w:r>
        <w:rPr>
          <w:rFonts w:cs="Calibri" w:cstheme="majorHAnsi" w:ascii="Arial" w:hAnsi="Arial"/>
          <w:b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“</w:t>
      </w:r>
      <w:r>
        <w:rPr>
          <w:rFonts w:cs="Calibri" w:ascii="Arial" w:hAnsi="Arial" w:cstheme="majorHAnsi"/>
          <w:i/>
          <w:sz w:val="24"/>
          <w:szCs w:val="24"/>
        </w:rPr>
        <w:t>Art. 30. Compete aos Municípios:</w:t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I - legislar sobre assuntos de interesse local; [...]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Quanto ao objeto, o projeto visa </w:t>
      </w:r>
      <w:r>
        <w:rPr>
          <w:rFonts w:cs="Calibri" w:ascii="Arial" w:hAnsi="Arial" w:cstheme="majorHAnsi"/>
          <w:sz w:val="24"/>
          <w:szCs w:val="24"/>
        </w:rPr>
        <w:t xml:space="preserve">denominar espaço público no bairro Garibaldi em homenagem ao cidadão Geraldo Osvaldo Werb. </w:t>
      </w:r>
      <w:r>
        <w:rPr>
          <w:rFonts w:cs="Calibri" w:ascii="Arial" w:hAnsi="Arial" w:cstheme="majorHAnsi"/>
          <w:sz w:val="24"/>
          <w:szCs w:val="24"/>
        </w:rPr>
        <w:t>O pro</w:t>
      </w:r>
      <w:r>
        <w:rPr>
          <w:rFonts w:cs="Calibri" w:ascii="Arial" w:hAnsi="Arial" w:cstheme="majorHAnsi"/>
          <w:sz w:val="24"/>
          <w:szCs w:val="24"/>
        </w:rPr>
        <w:t>jeto está acompanhado da biografia do homenageado e da certidão de óbito, comprovando o falecimento há mais de 1 ano.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  <w:u w:val="single"/>
        </w:rPr>
        <w:t>III – CONCLUSÃO</w:t>
      </w:r>
      <w:r>
        <w:rPr>
          <w:rFonts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Assim sendo, esta Assessoria Jurídica opina pela 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legalidade </w:t>
      </w:r>
      <w:r>
        <w:rPr>
          <w:rFonts w:cs="Calibri" w:ascii="Arial" w:hAnsi="Arial" w:cstheme="majorHAnsi"/>
          <w:sz w:val="24"/>
          <w:szCs w:val="24"/>
        </w:rPr>
        <w:t>e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 constitucionalidade</w:t>
      </w:r>
      <w:r>
        <w:rPr>
          <w:rFonts w:cs="Calibri" w:ascii="Arial" w:hAnsi="Arial" w:cstheme="majorHAnsi"/>
          <w:i/>
          <w:sz w:val="24"/>
          <w:szCs w:val="24"/>
        </w:rPr>
        <w:t xml:space="preserve"> </w:t>
      </w:r>
      <w:r>
        <w:rPr>
          <w:rFonts w:cs="Calibri" w:ascii="Arial" w:hAnsi="Arial" w:cstheme="majorHAnsi"/>
          <w:sz w:val="24"/>
          <w:szCs w:val="24"/>
        </w:rPr>
        <w:t>do referido Projeto de Lei, tendo em vista que não se observou qualquer vício em sua redação.</w:t>
      </w:r>
    </w:p>
    <w:p>
      <w:pPr>
        <w:pStyle w:val="LOnormal"/>
        <w:spacing w:lineRule="auto" w:line="240"/>
        <w:ind w:firstLine="851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sz w:val="24"/>
          <w:szCs w:val="24"/>
        </w:rPr>
        <w:t>Este é o parecer.</w:t>
      </w:r>
    </w:p>
    <w:p>
      <w:pPr>
        <w:pStyle w:val="LOnormal"/>
        <w:spacing w:lineRule="auto" w:line="240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Igrejinha, </w:t>
      </w:r>
      <w:r>
        <w:rPr>
          <w:rFonts w:eastAsia="Calibri" w:cs="Calibri" w:ascii="Arial" w:hAnsi="Arial" w:cstheme="majorHAnsi"/>
          <w:sz w:val="24"/>
          <w:szCs w:val="24"/>
        </w:rPr>
        <w:t>19</w:t>
      </w:r>
      <w:r>
        <w:rPr>
          <w:rFonts w:eastAsia="Calibri" w:cs="Calibri" w:ascii="Arial" w:hAnsi="Arial" w:cstheme="majorHAnsi"/>
          <w:sz w:val="24"/>
          <w:szCs w:val="24"/>
        </w:rPr>
        <w:t xml:space="preserve"> de </w:t>
      </w:r>
      <w:r>
        <w:rPr>
          <w:rFonts w:eastAsia="Calibri" w:cs="Calibri" w:ascii="Arial" w:hAnsi="Arial" w:cstheme="majorHAnsi"/>
          <w:sz w:val="24"/>
          <w:szCs w:val="24"/>
        </w:rPr>
        <w:t xml:space="preserve">fevereiro </w:t>
      </w:r>
      <w:r>
        <w:rPr>
          <w:rFonts w:eastAsia="Calibri" w:cs="Calibri" w:ascii="Arial" w:hAnsi="Arial" w:cstheme="majorHAnsi"/>
          <w:sz w:val="24"/>
          <w:szCs w:val="24"/>
        </w:rPr>
        <w:t>de 202</w:t>
      </w:r>
      <w:r>
        <w:rPr>
          <w:rFonts w:eastAsia="Calibri" w:cs="Calibri" w:ascii="Arial" w:hAnsi="Arial" w:cstheme="majorHAnsi"/>
          <w:sz w:val="24"/>
          <w:szCs w:val="24"/>
        </w:rPr>
        <w:t>6</w:t>
      </w:r>
      <w:r>
        <w:rPr>
          <w:rFonts w:eastAsia="Calibri" w:cs="Calibri" w:ascii="Arial" w:hAnsi="Arial" w:cstheme="majorHAnsi"/>
          <w:sz w:val="24"/>
          <w:szCs w:val="24"/>
        </w:rPr>
        <w:t>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Assessor Jurídico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OAB/RS 58.063.</w:t>
      </w:r>
    </w:p>
    <w:p>
      <w:pPr>
        <w:pStyle w:val="Normal"/>
        <w:spacing w:lineRule="auto" w:line="24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Application>LibreOffice/7.4.0.3$Windows_X86_64 LibreOffice_project/f85e47c08ddd19c015c0114a68350214f7066f5a</Application>
  <AppVersion>15.0000</AppVersion>
  <Pages>2</Pages>
  <Words>344</Words>
  <Characters>1921</Characters>
  <CharactersWithSpaces>2247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2025-12-09T17:10:00Z</dcterms:created>
  <dc:creator>A.F.A Advogado</dc:creator>
  <dc:description/>
  <dc:language>pt-BR</dc:language>
  <cp:lastModifiedBy/>
  <cp:lastPrinted>2025-12-15T13:26:21Z</cp:lastPrinted>
  <dcterms:modified xsi:type="dcterms:W3CDTF">2026-02-23T15:29:15Z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