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F14BD" w14:textId="3FA7FBA5" w:rsidR="005F4491" w:rsidRDefault="00F22C9B">
      <w:pPr>
        <w:keepNext/>
        <w:jc w:val="center"/>
        <w:rPr>
          <w:rFonts w:ascii="Arial" w:hAnsi="Arial"/>
        </w:rPr>
      </w:pPr>
      <w:r>
        <w:rPr>
          <w:rFonts w:ascii="Arial" w:eastAsia="Calibri" w:hAnsi="Arial" w:cs="Arial"/>
          <w:b/>
          <w:color w:val="000000"/>
          <w:u w:val="single"/>
        </w:rPr>
        <w:t>PARECER JURÍDICO N° 3</w:t>
      </w:r>
      <w:r w:rsidR="00004D6C">
        <w:rPr>
          <w:rFonts w:ascii="Arial" w:eastAsia="Calibri" w:hAnsi="Arial" w:cs="Arial"/>
          <w:b/>
          <w:color w:val="000000"/>
          <w:u w:val="single"/>
        </w:rPr>
        <w:t>3</w:t>
      </w:r>
      <w:r>
        <w:rPr>
          <w:rFonts w:ascii="Arial" w:eastAsia="Calibri" w:hAnsi="Arial" w:cs="Arial"/>
          <w:b/>
          <w:color w:val="000000"/>
          <w:u w:val="single"/>
        </w:rPr>
        <w:t>/2026</w:t>
      </w:r>
    </w:p>
    <w:p w14:paraId="37515D59" w14:textId="77777777" w:rsidR="005F4491" w:rsidRDefault="005F4491">
      <w:pPr>
        <w:widowControl w:val="0"/>
        <w:jc w:val="both"/>
        <w:rPr>
          <w:rFonts w:ascii="Arial" w:eastAsia="Calibri" w:hAnsi="Arial" w:cs="Arial"/>
          <w:b/>
        </w:rPr>
      </w:pPr>
    </w:p>
    <w:p w14:paraId="38F18DCA" w14:textId="510F963B" w:rsidR="005F4491" w:rsidRDefault="00F22C9B">
      <w:pPr>
        <w:widowControl w:val="0"/>
        <w:jc w:val="both"/>
        <w:rPr>
          <w:rFonts w:ascii="Arial" w:hAnsi="Arial"/>
        </w:rPr>
      </w:pPr>
      <w:bookmarkStart w:id="0" w:name="_Hlk225863979"/>
      <w:bookmarkStart w:id="1" w:name="_Hlk225865218"/>
      <w:bookmarkStart w:id="2" w:name="_Hlk225865530"/>
      <w:r>
        <w:rPr>
          <w:rFonts w:ascii="Arial" w:eastAsia="Calibri" w:hAnsi="Arial" w:cs="Arial"/>
          <w:b/>
          <w:color w:val="000000"/>
        </w:rPr>
        <w:t>MATÉRIA: Projeto de Lei nº 01</w:t>
      </w:r>
      <w:r w:rsidR="00004D6C">
        <w:rPr>
          <w:rFonts w:ascii="Arial" w:eastAsia="Calibri" w:hAnsi="Arial" w:cs="Arial"/>
          <w:b/>
          <w:color w:val="000000"/>
        </w:rPr>
        <w:t>7</w:t>
      </w:r>
      <w:r>
        <w:rPr>
          <w:rFonts w:ascii="Arial" w:eastAsia="Calibri" w:hAnsi="Arial" w:cs="Arial"/>
          <w:b/>
          <w:color w:val="000000"/>
        </w:rPr>
        <w:t>/2026</w:t>
      </w:r>
    </w:p>
    <w:p w14:paraId="25D94737" w14:textId="77777777" w:rsidR="005F4491" w:rsidRDefault="00F22C9B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="Arial"/>
          <w:b/>
        </w:rPr>
        <w:t>AUTORIA: Executivo Municipal</w:t>
      </w:r>
    </w:p>
    <w:p w14:paraId="253E7B61" w14:textId="28F14D3B" w:rsidR="00C160BE" w:rsidRDefault="00F22C9B" w:rsidP="00FB122C">
      <w:pPr>
        <w:jc w:val="both"/>
      </w:pPr>
      <w:r>
        <w:rPr>
          <w:rFonts w:ascii="Arial" w:eastAsia="Calibri" w:hAnsi="Arial" w:cs="Arial"/>
          <w:b/>
          <w:bCs/>
          <w:i/>
          <w:iCs/>
          <w:color w:val="333333"/>
          <w:highlight w:val="white"/>
        </w:rPr>
        <w:t xml:space="preserve">EMENTA: </w:t>
      </w:r>
      <w:r w:rsidR="00004D6C" w:rsidRPr="00004D6C">
        <w:rPr>
          <w:rFonts w:ascii="Arial" w:eastAsia="Calibri" w:hAnsi="Arial" w:cs="Arial"/>
          <w:i/>
          <w:iCs/>
          <w:color w:val="333333"/>
        </w:rPr>
        <w:t>R</w:t>
      </w:r>
      <w:r w:rsidR="00004D6C">
        <w:t>evoga, altera e inclui dispositios na Lei Municipal nº 5.034/2017, de 27 de outubro de 2017, que estabelece regras para a supressão e o transplante de espécimes vegetais no Município de Igrejinha, bem como define critérios para a realização das compensações ambientais obrigatórias, e dá outras providências, inerentes a Lei Federal nº 11.428/2006 e Instrução Normativa SEMA nº 01/2018.</w:t>
      </w:r>
    </w:p>
    <w:p w14:paraId="2AB40173" w14:textId="2B31816A" w:rsidR="005F4491" w:rsidRDefault="00F22C9B" w:rsidP="00FB122C">
      <w:pPr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Protocolado em 16/03/2026</w:t>
      </w:r>
    </w:p>
    <w:p w14:paraId="56A85EAF" w14:textId="20B7310C" w:rsidR="005F4491" w:rsidRDefault="00F22C9B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Encaminhado à Comissão em 2</w:t>
      </w:r>
      <w:r w:rsidR="00FB122C">
        <w:rPr>
          <w:rFonts w:ascii="Arial" w:eastAsia="Calibri" w:hAnsi="Arial" w:cstheme="majorHAnsi"/>
          <w:bCs/>
          <w:lang w:val="de-DE"/>
        </w:rPr>
        <w:t>4</w:t>
      </w:r>
      <w:r>
        <w:rPr>
          <w:rFonts w:ascii="Arial" w:eastAsia="Calibri" w:hAnsi="Arial" w:cstheme="majorHAnsi"/>
          <w:bCs/>
          <w:lang w:val="de-DE"/>
        </w:rPr>
        <w:t>/03/2026</w:t>
      </w:r>
    </w:p>
    <w:p w14:paraId="14454B79" w14:textId="0F134D31" w:rsidR="005F4491" w:rsidRDefault="00F22C9B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 xml:space="preserve">Rito </w:t>
      </w:r>
      <w:bookmarkEnd w:id="0"/>
      <w:r w:rsidR="009766F1">
        <w:rPr>
          <w:rFonts w:ascii="Arial" w:eastAsia="Calibri" w:hAnsi="Arial" w:cstheme="majorHAnsi"/>
          <w:bCs/>
          <w:lang w:val="de-DE"/>
        </w:rPr>
        <w:t>Urgência</w:t>
      </w:r>
      <w:bookmarkEnd w:id="1"/>
    </w:p>
    <w:p w14:paraId="416D2A03" w14:textId="77777777" w:rsidR="005F4491" w:rsidRDefault="005F4491">
      <w:pPr>
        <w:jc w:val="both"/>
        <w:rPr>
          <w:rFonts w:ascii="Arial" w:eastAsia="Calibri" w:hAnsi="Arial" w:cs="Arial"/>
          <w:b/>
          <w:lang w:val="de-DE"/>
        </w:rPr>
      </w:pPr>
    </w:p>
    <w:bookmarkEnd w:id="2"/>
    <w:p w14:paraId="13F192C1" w14:textId="77777777" w:rsidR="005F4491" w:rsidRDefault="005F4491">
      <w:pPr>
        <w:jc w:val="both"/>
        <w:rPr>
          <w:rFonts w:ascii="Arial" w:eastAsia="Calibri" w:hAnsi="Arial" w:cs="Arial"/>
          <w:b/>
          <w:lang w:val="de-DE"/>
        </w:rPr>
      </w:pPr>
    </w:p>
    <w:p w14:paraId="3597AB8A" w14:textId="77777777" w:rsidR="005F4491" w:rsidRDefault="00F22C9B" w:rsidP="00CE2A68">
      <w:pPr>
        <w:pStyle w:val="LO-normal"/>
        <w:widowControl w:val="0"/>
        <w:jc w:val="both"/>
        <w:rPr>
          <w:rFonts w:ascii="Arial" w:hAnsi="Arial"/>
        </w:rPr>
      </w:pPr>
      <w:r>
        <w:rPr>
          <w:rFonts w:ascii="Arial" w:eastAsia="Calibri" w:hAnsi="Arial" w:cs="Arial"/>
          <w:b/>
          <w:u w:val="single"/>
        </w:rPr>
        <w:t>I – RELATÓRIO</w:t>
      </w:r>
    </w:p>
    <w:p w14:paraId="169C942B" w14:textId="77777777" w:rsidR="005F4491" w:rsidRDefault="005F4491" w:rsidP="00CE2A6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0FECF098" w14:textId="77777777" w:rsidR="005F4491" w:rsidRDefault="00F22C9B" w:rsidP="00CE2A68">
      <w:pPr>
        <w:pStyle w:val="LO-normal"/>
        <w:widowControl w:val="0"/>
        <w:ind w:firstLine="850"/>
        <w:jc w:val="both"/>
      </w:pPr>
      <w:r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0FD6A8D3" w14:textId="77777777" w:rsidR="005F4491" w:rsidRDefault="00F22C9B" w:rsidP="00CE2A68">
      <w:pPr>
        <w:pStyle w:val="LO-normal"/>
        <w:widowControl w:val="0"/>
        <w:ind w:firstLine="850"/>
        <w:jc w:val="both"/>
      </w:pPr>
      <w:r>
        <w:rPr>
          <w:rFonts w:ascii="Arial" w:eastAsia="Calibri" w:hAnsi="Arial" w:cs="Arial"/>
        </w:rPr>
        <w:t>É o sucinto relatório.</w:t>
      </w:r>
    </w:p>
    <w:p w14:paraId="39176392" w14:textId="77777777" w:rsidR="005F4491" w:rsidRDefault="00F22C9B" w:rsidP="00CE2A68">
      <w:pPr>
        <w:pStyle w:val="LO-normal"/>
        <w:widowControl w:val="0"/>
        <w:ind w:firstLine="850"/>
        <w:jc w:val="both"/>
      </w:pPr>
      <w:r>
        <w:rPr>
          <w:rFonts w:ascii="Arial" w:eastAsia="Calibri" w:hAnsi="Arial" w:cs="Arial"/>
        </w:rPr>
        <w:t>Passo à análise jurídica.</w:t>
      </w:r>
    </w:p>
    <w:p w14:paraId="5153A55D" w14:textId="77777777" w:rsidR="005F4491" w:rsidRDefault="005F4491" w:rsidP="00CE2A6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10FBCC03" w14:textId="77777777" w:rsidR="005F4491" w:rsidRDefault="005F4491" w:rsidP="00CE2A6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26CE3FCC" w14:textId="77777777" w:rsidR="005F4491" w:rsidRDefault="00F22C9B" w:rsidP="00CE2A68">
      <w:pPr>
        <w:pStyle w:val="LO-normal"/>
        <w:widowControl w:val="0"/>
        <w:jc w:val="both"/>
      </w:pPr>
      <w:r>
        <w:rPr>
          <w:rFonts w:ascii="Arial" w:eastAsia="Calibri" w:hAnsi="Arial" w:cs="Arial"/>
          <w:b/>
          <w:u w:val="single"/>
        </w:rPr>
        <w:t>II – ANÁLISE JURÍDICA</w:t>
      </w:r>
    </w:p>
    <w:p w14:paraId="51722B22" w14:textId="77777777" w:rsidR="005F4491" w:rsidRDefault="00F22C9B" w:rsidP="00CE2A68">
      <w:pPr>
        <w:pStyle w:val="LO-normal"/>
        <w:widowControl w:val="0"/>
        <w:jc w:val="both"/>
      </w:pPr>
      <w:r>
        <w:rPr>
          <w:rFonts w:ascii="Arial" w:eastAsia="Calibri" w:hAnsi="Arial" w:cs="Arial"/>
          <w:b/>
        </w:rPr>
        <w:t xml:space="preserve"> </w:t>
      </w:r>
    </w:p>
    <w:p w14:paraId="23ED8FC5" w14:textId="01568E8C" w:rsidR="005F4491" w:rsidRDefault="00F22C9B" w:rsidP="00CE2A68">
      <w:pPr>
        <w:widowControl w:val="0"/>
        <w:ind w:firstLine="850"/>
        <w:jc w:val="both"/>
      </w:pPr>
      <w:r>
        <w:rPr>
          <w:rFonts w:ascii="Arial" w:eastAsia="Calibri" w:hAnsi="Arial" w:cs="Arial"/>
        </w:rPr>
        <w:t>Quanto ao rito processual, o Executivo Municipal</w:t>
      </w:r>
      <w:r w:rsidR="00FB122C">
        <w:rPr>
          <w:rFonts w:ascii="Arial" w:eastAsia="Calibri" w:hAnsi="Arial" w:cs="Arial"/>
        </w:rPr>
        <w:t xml:space="preserve"> solicitou urgência, </w:t>
      </w:r>
      <w:r w:rsidR="009766F1">
        <w:rPr>
          <w:rFonts w:ascii="Arial" w:eastAsia="Calibri" w:hAnsi="Arial" w:cs="Arial"/>
        </w:rPr>
        <w:t xml:space="preserve">de forma justificada, </w:t>
      </w:r>
      <w:r>
        <w:rPr>
          <w:rFonts w:ascii="Arial" w:eastAsia="Calibri" w:hAnsi="Arial" w:cs="Arial"/>
        </w:rPr>
        <w:t xml:space="preserve">motivo pelo qual a matéria tramita em </w:t>
      </w:r>
      <w:r w:rsidR="009766F1">
        <w:rPr>
          <w:rFonts w:ascii="Arial" w:eastAsia="Calibri" w:hAnsi="Arial" w:cs="Arial"/>
        </w:rPr>
        <w:t>regime de urgência</w:t>
      </w:r>
      <w:r>
        <w:rPr>
          <w:rFonts w:ascii="Arial" w:eastAsia="Calibri" w:hAnsi="Arial" w:cs="Arial"/>
        </w:rPr>
        <w:t>.</w:t>
      </w:r>
    </w:p>
    <w:p w14:paraId="6BB138ED" w14:textId="77777777" w:rsidR="005F4491" w:rsidRDefault="005F4491">
      <w:pPr>
        <w:widowControl w:val="0"/>
        <w:spacing w:line="360" w:lineRule="auto"/>
        <w:ind w:firstLine="850"/>
        <w:jc w:val="both"/>
      </w:pPr>
    </w:p>
    <w:p w14:paraId="70C71AA2" w14:textId="77777777" w:rsidR="00CE2A68" w:rsidRDefault="00CE2A68" w:rsidP="00CE2A68">
      <w:pPr>
        <w:pStyle w:val="LO-normal"/>
        <w:widowControl w:val="0"/>
        <w:jc w:val="both"/>
        <w:rPr>
          <w:rFonts w:ascii="Arial" w:hAnsi="Arial"/>
        </w:rPr>
      </w:pPr>
      <w:r>
        <w:rPr>
          <w:rFonts w:ascii="Arial" w:eastAsia="Calibri" w:hAnsi="Arial" w:cs="Arial"/>
          <w:b/>
        </w:rPr>
        <w:t>Da Competência e iniciativa</w:t>
      </w:r>
    </w:p>
    <w:p w14:paraId="2155A846" w14:textId="77777777" w:rsidR="00CE2A68" w:rsidRDefault="00CE2A68" w:rsidP="00CE2A6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E253CCD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259A673B" w14:textId="77777777" w:rsidR="00CE2A68" w:rsidRDefault="00CE2A68" w:rsidP="00CE2A68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2F77057F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>“Art. 30. Compete aos Municípios:</w:t>
      </w:r>
    </w:p>
    <w:p w14:paraId="041AA26C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 - </w:t>
      </w:r>
      <w:proofErr w:type="gramStart"/>
      <w:r>
        <w:rPr>
          <w:rFonts w:ascii="Arial" w:eastAsia="Calibri" w:hAnsi="Arial" w:cs="Arial"/>
          <w:i/>
        </w:rPr>
        <w:t>legislar</w:t>
      </w:r>
      <w:proofErr w:type="gramEnd"/>
      <w:r>
        <w:rPr>
          <w:rFonts w:ascii="Arial" w:eastAsia="Calibri" w:hAnsi="Arial" w:cs="Arial"/>
          <w:i/>
        </w:rPr>
        <w:t xml:space="preserve"> sobre assuntos de interesse local; [...]</w:t>
      </w:r>
    </w:p>
    <w:p w14:paraId="0CD5AF14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7CAA3B53" w14:textId="77777777" w:rsidR="00CE2A68" w:rsidRDefault="00CE2A68" w:rsidP="00CE2A6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29B2CDAC" w14:textId="42955F6D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Ademais, a Lei Orgânica do Município de Igrejinha tratou no inciso III, do Art. 46, da competência privativa do Prefeito Municipal no tocante à organização dos serviços administrativos. </w:t>
      </w:r>
    </w:p>
    <w:p w14:paraId="4B891653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652A5BFF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>“Art. 46. São de iniciativa privativa do Prefeito, os projetos de lei que disponham sobre:</w:t>
      </w:r>
    </w:p>
    <w:p w14:paraId="25182A6B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lastRenderedPageBreak/>
        <w:t xml:space="preserve">I - </w:t>
      </w:r>
      <w:proofErr w:type="gramStart"/>
      <w:r>
        <w:rPr>
          <w:rFonts w:ascii="Arial" w:eastAsia="Calibri" w:hAnsi="Arial" w:cs="Arial"/>
          <w:i/>
        </w:rPr>
        <w:t>criação</w:t>
      </w:r>
      <w:proofErr w:type="gramEnd"/>
      <w:r>
        <w:rPr>
          <w:rFonts w:ascii="Arial" w:eastAsia="Calibri" w:hAnsi="Arial" w:cs="Arial"/>
          <w:i/>
        </w:rPr>
        <w:t xml:space="preserve">, alteração e extinção de cargo, função pública ou emprego do Poder Executivo e autarquias do Município; </w:t>
      </w:r>
    </w:p>
    <w:p w14:paraId="2B200A1D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II - </w:t>
      </w:r>
      <w:proofErr w:type="gramStart"/>
      <w:r>
        <w:rPr>
          <w:rFonts w:ascii="Arial" w:eastAsia="Calibri" w:hAnsi="Arial" w:cs="Arial"/>
          <w:i/>
        </w:rPr>
        <w:t>criação</w:t>
      </w:r>
      <w:proofErr w:type="gramEnd"/>
      <w:r>
        <w:rPr>
          <w:rFonts w:ascii="Arial" w:eastAsia="Calibri" w:hAnsi="Arial" w:cs="Arial"/>
          <w:i/>
        </w:rPr>
        <w:t xml:space="preserve"> de novas vantagens de qualquer espécie, aos servidores públicos do Poder Executivo, e, aumento de vencimentos;</w:t>
      </w:r>
    </w:p>
    <w:p w14:paraId="0730B9B4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III - organização administrativa dos serviços do Município; </w:t>
      </w:r>
    </w:p>
    <w:p w14:paraId="7350E696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IV - </w:t>
      </w:r>
      <w:proofErr w:type="gramStart"/>
      <w:r>
        <w:rPr>
          <w:rFonts w:ascii="Arial" w:eastAsia="Calibri" w:hAnsi="Arial" w:cs="Arial"/>
          <w:i/>
        </w:rPr>
        <w:t>matéria</w:t>
      </w:r>
      <w:proofErr w:type="gramEnd"/>
      <w:r>
        <w:rPr>
          <w:rFonts w:ascii="Arial" w:eastAsia="Calibri" w:hAnsi="Arial" w:cs="Arial"/>
          <w:i/>
        </w:rPr>
        <w:t xml:space="preserve"> tributária; </w:t>
      </w:r>
    </w:p>
    <w:p w14:paraId="01AAEB2D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 xml:space="preserve">V - Plano Plurianual, diretrizes orçamentárias e orçamento anual; </w:t>
      </w:r>
    </w:p>
    <w:p w14:paraId="150CD95E" w14:textId="77777777" w:rsidR="00CE2A68" w:rsidRDefault="00CE2A68" w:rsidP="00CE2A68">
      <w:pPr>
        <w:pStyle w:val="LO-normal"/>
        <w:ind w:left="2267"/>
        <w:jc w:val="both"/>
        <w:rPr>
          <w:rFonts w:ascii="Arial" w:hAnsi="Arial"/>
        </w:rPr>
      </w:pPr>
      <w:r>
        <w:rPr>
          <w:rFonts w:ascii="Arial" w:eastAsia="Calibri" w:hAnsi="Arial" w:cs="Arial"/>
          <w:i/>
        </w:rPr>
        <w:t>VI - Servidor Público Municipal e seu regime jurídico.”</w:t>
      </w:r>
    </w:p>
    <w:p w14:paraId="28FBB196" w14:textId="77777777" w:rsidR="00CE2A68" w:rsidRDefault="00CE2A68" w:rsidP="00CE2A68">
      <w:pPr>
        <w:pStyle w:val="LO-normal"/>
        <w:ind w:left="2267"/>
        <w:jc w:val="both"/>
        <w:rPr>
          <w:rFonts w:ascii="Arial" w:eastAsia="Calibri" w:hAnsi="Arial" w:cs="Arial"/>
          <w:i/>
        </w:rPr>
      </w:pPr>
    </w:p>
    <w:p w14:paraId="5AD88814" w14:textId="77777777" w:rsidR="00CE2A68" w:rsidRDefault="00CE2A68" w:rsidP="00CE2A6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3FE95722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75C09475" w14:textId="77777777" w:rsidR="00CE2A68" w:rsidRDefault="00CE2A68" w:rsidP="00CE2A68">
      <w:pPr>
        <w:pStyle w:val="LO-normal"/>
        <w:widowControl w:val="0"/>
        <w:ind w:firstLine="850"/>
        <w:jc w:val="both"/>
        <w:rPr>
          <w:rFonts w:eastAsia="Calibri" w:cs="Arial"/>
        </w:rPr>
      </w:pPr>
    </w:p>
    <w:p w14:paraId="109B092C" w14:textId="5A4CB1E3" w:rsidR="00C160BE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Calibri"/>
        </w:rPr>
      </w:pPr>
      <w:bookmarkStart w:id="3" w:name="_Hlk225865232"/>
      <w:bookmarkStart w:id="4" w:name="_Hlk225864055"/>
      <w:bookmarkStart w:id="5" w:name="_Hlk225865509"/>
      <w:r>
        <w:rPr>
          <w:rFonts w:ascii="Arial" w:eastAsia="Calibri" w:hAnsi="Arial" w:cs="Calibri"/>
        </w:rPr>
        <w:t xml:space="preserve">Quanto </w:t>
      </w:r>
      <w:r w:rsidR="00574B96">
        <w:rPr>
          <w:rFonts w:ascii="Arial" w:eastAsia="Calibri" w:hAnsi="Arial" w:cs="Calibri"/>
        </w:rPr>
        <w:t>à</w:t>
      </w:r>
      <w:r>
        <w:rPr>
          <w:rFonts w:ascii="Arial" w:eastAsia="Calibri" w:hAnsi="Arial" w:cs="Calibri"/>
        </w:rPr>
        <w:t xml:space="preserve"> matéria, o projeto tem por objetivo </w:t>
      </w:r>
      <w:r w:rsidR="00004D6C">
        <w:rPr>
          <w:rFonts w:ascii="Arial" w:eastAsia="Calibri" w:hAnsi="Arial" w:cs="Calibri"/>
        </w:rPr>
        <w:t xml:space="preserve">aprimorar a legislação ambiental do município no que se refere à </w:t>
      </w:r>
      <w:r w:rsidR="003674A9">
        <w:rPr>
          <w:rFonts w:ascii="Arial" w:eastAsia="Calibri" w:hAnsi="Arial" w:cs="Calibri"/>
        </w:rPr>
        <w:t xml:space="preserve">Reposição Florestal Obrigatória (RFO), adequando a norma local às disposições da legislação estadual, bem como instruções normativas e resoluções ambientais </w:t>
      </w:r>
      <w:bookmarkEnd w:id="3"/>
    </w:p>
    <w:bookmarkEnd w:id="4"/>
    <w:bookmarkEnd w:id="5"/>
    <w:p w14:paraId="03312F42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Calibri"/>
          <w:b/>
          <w:u w:val="single"/>
        </w:rPr>
      </w:pPr>
    </w:p>
    <w:p w14:paraId="10EEBB8A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Assim, a matéria não apresenta ilegalidade e o projeto atende os requisitos formais sendo viável a sua apreciação. </w:t>
      </w:r>
    </w:p>
    <w:p w14:paraId="319D5854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7C526C06" w14:textId="77777777" w:rsidR="00CE2A68" w:rsidRDefault="00CE2A68" w:rsidP="00CE2A6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01071666" w14:textId="77777777" w:rsidR="00CE2A68" w:rsidRDefault="00CE2A68" w:rsidP="00CE2A68">
      <w:pPr>
        <w:pStyle w:val="LO-normal"/>
        <w:jc w:val="both"/>
        <w:rPr>
          <w:rFonts w:ascii="Arial" w:hAnsi="Arial"/>
        </w:rPr>
      </w:pPr>
      <w:r>
        <w:rPr>
          <w:rFonts w:ascii="Arial" w:eastAsia="Calibri" w:hAnsi="Arial" w:cs="Arial"/>
          <w:b/>
          <w:u w:val="single"/>
        </w:rPr>
        <w:t>III – CONCLUSÃO</w:t>
      </w:r>
      <w:r>
        <w:rPr>
          <w:rFonts w:ascii="Arial" w:eastAsia="Calibri" w:hAnsi="Arial" w:cs="Arial"/>
          <w:b/>
        </w:rPr>
        <w:t xml:space="preserve"> </w:t>
      </w:r>
    </w:p>
    <w:p w14:paraId="07F2F00B" w14:textId="77777777" w:rsidR="00CE2A68" w:rsidRDefault="00CE2A68" w:rsidP="00CE2A6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0DEF9730" w14:textId="77777777" w:rsidR="00CE2A68" w:rsidRDefault="00CE2A68" w:rsidP="00CE2A68">
      <w:pPr>
        <w:pStyle w:val="LO-normal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 xml:space="preserve">Assim sendo, esta Assessoria Jurídica opina pela </w:t>
      </w:r>
      <w:r>
        <w:rPr>
          <w:rFonts w:ascii="Arial" w:eastAsia="Calibri" w:hAnsi="Arial" w:cs="Arial"/>
          <w:b/>
          <w:i/>
        </w:rPr>
        <w:t xml:space="preserve">legalidade </w:t>
      </w:r>
      <w:r>
        <w:rPr>
          <w:rFonts w:ascii="Arial" w:eastAsia="Calibri" w:hAnsi="Arial" w:cs="Arial"/>
        </w:rPr>
        <w:t>e</w:t>
      </w:r>
      <w:r>
        <w:rPr>
          <w:rFonts w:ascii="Arial" w:eastAsia="Calibri" w:hAnsi="Arial" w:cs="Arial"/>
          <w:b/>
          <w:i/>
        </w:rPr>
        <w:t xml:space="preserve"> constitucionalidade</w:t>
      </w:r>
      <w:r>
        <w:rPr>
          <w:rFonts w:ascii="Arial" w:eastAsia="Calibri" w:hAnsi="Arial" w:cs="Arial"/>
          <w:i/>
        </w:rPr>
        <w:t xml:space="preserve"> </w:t>
      </w:r>
      <w:r>
        <w:rPr>
          <w:rFonts w:ascii="Arial" w:eastAsia="Calibri" w:hAnsi="Arial" w:cs="Arial"/>
        </w:rPr>
        <w:t>do referido projeto de Lei, tendo em vista que em análise não se observou qualquer vício em sua redação.</w:t>
      </w:r>
    </w:p>
    <w:p w14:paraId="3B87CC77" w14:textId="77777777" w:rsidR="00CE2A68" w:rsidRDefault="00CE2A68" w:rsidP="00CE2A68">
      <w:pPr>
        <w:pStyle w:val="LO-normal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3BBC004" w14:textId="77777777" w:rsidR="00CE2A68" w:rsidRDefault="00CE2A68" w:rsidP="00CE2A68">
      <w:pPr>
        <w:pStyle w:val="LO-normal"/>
        <w:ind w:firstLine="850"/>
        <w:jc w:val="both"/>
        <w:rPr>
          <w:rFonts w:ascii="Arial" w:eastAsia="Calibri" w:hAnsi="Arial" w:cs="Arial"/>
        </w:rPr>
      </w:pPr>
    </w:p>
    <w:p w14:paraId="34C24640" w14:textId="77777777" w:rsidR="00CE2A68" w:rsidRDefault="00CE2A68" w:rsidP="00CE2A68">
      <w:pPr>
        <w:pStyle w:val="LO-normal"/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Este é o parecer.</w:t>
      </w:r>
    </w:p>
    <w:p w14:paraId="1C0DD533" w14:textId="77777777" w:rsidR="00CE2A68" w:rsidRDefault="00CE2A68" w:rsidP="00CE2A68">
      <w:pPr>
        <w:ind w:firstLine="850"/>
        <w:jc w:val="both"/>
        <w:rPr>
          <w:rFonts w:ascii="Arial" w:eastAsia="Calibri" w:hAnsi="Arial" w:cs="Arial"/>
        </w:rPr>
      </w:pPr>
    </w:p>
    <w:p w14:paraId="59B8D819" w14:textId="479846CD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Igrejinha, 26 de março de 2026.</w:t>
      </w:r>
    </w:p>
    <w:p w14:paraId="29EFE1B9" w14:textId="088B6BDA" w:rsidR="00CE2A68" w:rsidRDefault="00CE2A68" w:rsidP="00CE2A68">
      <w:pPr>
        <w:ind w:firstLine="850"/>
        <w:jc w:val="both"/>
        <w:rPr>
          <w:rFonts w:ascii="Arial" w:eastAsia="Calibri" w:hAnsi="Arial" w:cs="Arial"/>
          <w:b/>
        </w:rPr>
      </w:pPr>
    </w:p>
    <w:p w14:paraId="67B52CA9" w14:textId="77777777" w:rsidR="003674A9" w:rsidRDefault="003674A9" w:rsidP="00CE2A68">
      <w:pPr>
        <w:ind w:firstLine="850"/>
        <w:jc w:val="both"/>
        <w:rPr>
          <w:rFonts w:ascii="Arial" w:eastAsia="Calibri" w:hAnsi="Arial" w:cs="Arial"/>
          <w:b/>
        </w:rPr>
      </w:pPr>
    </w:p>
    <w:p w14:paraId="72B34CF9" w14:textId="77777777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  <w:b/>
        </w:rPr>
        <w:t xml:space="preserve">Anderson Fidelis de Araujo </w:t>
      </w:r>
    </w:p>
    <w:p w14:paraId="639CD355" w14:textId="77777777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 w:cs="Arial"/>
        </w:rPr>
        <w:t>Assessor Jurídico</w:t>
      </w:r>
    </w:p>
    <w:p w14:paraId="2CE53365" w14:textId="64115B82" w:rsidR="00CE2A68" w:rsidRDefault="00CE2A68" w:rsidP="00CE2A68">
      <w:pPr>
        <w:ind w:firstLine="850"/>
        <w:jc w:val="both"/>
        <w:rPr>
          <w:rFonts w:ascii="Arial" w:hAnsi="Arial"/>
        </w:rPr>
      </w:pPr>
      <w:r>
        <w:rPr>
          <w:rFonts w:ascii="Arial" w:hAnsi="Arial" w:cs="Arial"/>
        </w:rPr>
        <w:t>OAB/RS 58.063.</w:t>
      </w:r>
    </w:p>
    <w:p w14:paraId="08E1DD6D" w14:textId="77777777" w:rsidR="005F4491" w:rsidRDefault="005F4491">
      <w:pPr>
        <w:pStyle w:val="LO-normal"/>
        <w:widowControl w:val="0"/>
        <w:spacing w:line="360" w:lineRule="auto"/>
        <w:jc w:val="both"/>
        <w:rPr>
          <w:rFonts w:ascii="Arial" w:eastAsia="Calibri" w:hAnsi="Arial" w:cs="Calibri"/>
        </w:rPr>
      </w:pPr>
    </w:p>
    <w:sectPr w:rsidR="005F4491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32D44" w14:textId="77777777" w:rsidR="00EF40ED" w:rsidRDefault="00EF40ED">
      <w:r>
        <w:separator/>
      </w:r>
    </w:p>
  </w:endnote>
  <w:endnote w:type="continuationSeparator" w:id="0">
    <w:p w14:paraId="19005BE1" w14:textId="77777777" w:rsidR="00EF40ED" w:rsidRDefault="00EF4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4D7B7" w14:textId="77777777" w:rsidR="005F4491" w:rsidRDefault="00F22C9B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33548E34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A3E2E" w14:textId="77777777" w:rsidR="00EF40ED" w:rsidRDefault="00EF40ED">
      <w:r>
        <w:separator/>
      </w:r>
    </w:p>
  </w:footnote>
  <w:footnote w:type="continuationSeparator" w:id="0">
    <w:p w14:paraId="20682C79" w14:textId="77777777" w:rsidR="00EF40ED" w:rsidRDefault="00EF4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08BC3" w14:textId="77777777" w:rsidR="005F4491" w:rsidRDefault="00F22C9B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noProof/>
      </w:rPr>
      <w:drawing>
        <wp:anchor distT="114300" distB="114300" distL="114300" distR="114300" simplePos="0" relativeHeight="4" behindDoc="0" locked="0" layoutInCell="0" allowOverlap="1" wp14:anchorId="658DAF70" wp14:editId="07904F15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0A8EA431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1D3D9217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5E1A4F3A" w14:textId="77777777" w:rsidR="005F4491" w:rsidRDefault="00F22C9B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325E39DD" w14:textId="77777777" w:rsidR="005F4491" w:rsidRDefault="005F4491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491"/>
    <w:rsid w:val="00004D6C"/>
    <w:rsid w:val="00256A2C"/>
    <w:rsid w:val="003674A9"/>
    <w:rsid w:val="00467067"/>
    <w:rsid w:val="00574B96"/>
    <w:rsid w:val="005E7E84"/>
    <w:rsid w:val="005F4491"/>
    <w:rsid w:val="00734D66"/>
    <w:rsid w:val="009766F1"/>
    <w:rsid w:val="00A86C85"/>
    <w:rsid w:val="00AE20BF"/>
    <w:rsid w:val="00C160BE"/>
    <w:rsid w:val="00C52290"/>
    <w:rsid w:val="00CC6319"/>
    <w:rsid w:val="00CE2A68"/>
    <w:rsid w:val="00DC1C26"/>
    <w:rsid w:val="00EF40ED"/>
    <w:rsid w:val="00F22C9B"/>
    <w:rsid w:val="00FB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74B96"/>
  <w15:docId w15:val="{645CFF0C-EFEC-43C1-B4B6-4E6E3EE0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22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Aldenoura de Oliveira</cp:lastModifiedBy>
  <cp:revision>2</cp:revision>
  <dcterms:created xsi:type="dcterms:W3CDTF">2026-03-31T19:51:00Z</dcterms:created>
  <dcterms:modified xsi:type="dcterms:W3CDTF">2026-03-31T19:51:00Z</dcterms:modified>
  <dc:language>pt-BR</dc:language>
</cp:coreProperties>
</file>