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/>
        <w:jc w:val="center"/>
        <w:rPr>
          <w:rFonts w:eastAsia="Calibri" w:cs="Calibri"/>
          <w:b/>
          <w:b/>
          <w:color w:val="000000"/>
          <w:u w:val="single"/>
        </w:rPr>
      </w:pPr>
      <w:r>
        <w:rPr>
          <w:rFonts w:eastAsia="Calibri" w:cs="Calibri"/>
          <w:b/>
          <w:color w:val="000000"/>
          <w:u w:val="single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37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21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Calibri" w:ascii="Arial" w:hAnsi="Arial" w:cstheme="majorHAnsi"/>
          <w:sz w:val="24"/>
          <w:szCs w:val="24"/>
          <w:lang w:val="pt-BR"/>
        </w:rPr>
        <w:t>“Abre Crédito Adicional Especial no valor de R$ 3.696.750,00 (três milhões, seiscentos e noventa e seis mil, setecentos e cinquenta reais), que especifica”.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06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07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Quanto ao rito processual, o Executivo Municipal efetuou solicitação de urgência de forma justificada, motivo pelo qual a matéria tramita em regime de urgência.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V, do Art. 46, da competência privativa do Prefeito Municipal no tocante à matéria orçamentária.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promover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alteração no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orçamento municipal, abrindo crédito adicional especial no valor de </w:t>
      </w:r>
      <w:r>
        <w:rPr>
          <w:rFonts w:eastAsia="Calibri" w:cs="Calibri" w:ascii="Arial" w:hAnsi="Arial"/>
          <w:sz w:val="24"/>
          <w:szCs w:val="24"/>
          <w:shd w:fill="auto" w:val="clear"/>
        </w:rPr>
        <w:t>R$ 3.696.750,00, que será custeado com superávit financeiro do exercício anterior.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 xml:space="preserve">09 </w:t>
      </w:r>
      <w:r>
        <w:rPr>
          <w:rFonts w:eastAsia="Calibri" w:cs="Arial" w:ascii="Arial" w:hAnsi="Arial"/>
          <w:sz w:val="24"/>
          <w:szCs w:val="24"/>
        </w:rPr>
        <w:t xml:space="preserve">de </w:t>
      </w:r>
      <w:r>
        <w:rPr>
          <w:rFonts w:eastAsia="Calibri" w:cs="Arial" w:ascii="Arial" w:hAnsi="Arial"/>
          <w:sz w:val="24"/>
          <w:szCs w:val="24"/>
        </w:rPr>
        <w:t xml:space="preserve">abril </w:t>
      </w:r>
      <w:r>
        <w:rPr>
          <w:rFonts w:eastAsia="Calibri" w:cs="Arial" w:ascii="Arial" w:hAnsi="Arial"/>
          <w:sz w:val="24"/>
          <w:szCs w:val="24"/>
        </w:rPr>
        <w:t>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LibreOffice/7.4.0.3$Windows_X86_64 LibreOffice_project/f85e47c08ddd19c015c0114a68350214f7066f5a</Application>
  <AppVersion>15.0000</AppVersion>
  <Pages>2</Pages>
  <Words>493</Words>
  <Characters>2774</Characters>
  <CharactersWithSpaces>3245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2026-04-14T15:14:20Z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