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F5F2" w14:textId="290D3630" w:rsidR="00B14578" w:rsidRDefault="003B361A">
      <w:pPr>
        <w:jc w:val="center"/>
        <w:rPr>
          <w:rFonts w:ascii="Arial" w:hAnsi="Arial"/>
        </w:rPr>
      </w:pPr>
      <w:r>
        <w:rPr>
          <w:rFonts w:ascii="Arial" w:eastAsia="Calibri" w:hAnsi="Arial" w:cs="Calibri"/>
          <w:b/>
          <w:color w:val="000000"/>
          <w:u w:val="single"/>
        </w:rPr>
        <w:t>PARECER JURÍDICO N° 0</w:t>
      </w:r>
      <w:r w:rsidR="00A72FC6">
        <w:rPr>
          <w:rFonts w:ascii="Arial" w:eastAsia="Calibri" w:hAnsi="Arial" w:cs="Calibri"/>
          <w:b/>
          <w:color w:val="000000"/>
          <w:u w:val="single"/>
        </w:rPr>
        <w:t>8</w:t>
      </w:r>
      <w:r>
        <w:rPr>
          <w:rFonts w:ascii="Arial" w:eastAsia="Calibri" w:hAnsi="Arial" w:cs="Calibri"/>
          <w:b/>
          <w:color w:val="000000"/>
          <w:u w:val="single"/>
        </w:rPr>
        <w:t>2</w:t>
      </w:r>
      <w:r>
        <w:rPr>
          <w:rFonts w:ascii="Arial" w:eastAsia="Calibri" w:hAnsi="Arial" w:cs="Calibri"/>
          <w:b/>
          <w:color w:val="000000"/>
          <w:u w:val="single"/>
        </w:rPr>
        <w:t>/2026</w:t>
      </w:r>
    </w:p>
    <w:p w14:paraId="30F61CA8" w14:textId="77777777" w:rsidR="00B14578" w:rsidRDefault="00B14578">
      <w:pPr>
        <w:widowControl w:val="0"/>
        <w:jc w:val="both"/>
        <w:rPr>
          <w:rFonts w:ascii="Arial" w:eastAsia="Calibri" w:hAnsi="Arial" w:cs="Calibri"/>
          <w:b/>
        </w:rPr>
      </w:pPr>
    </w:p>
    <w:p w14:paraId="6CB62767" w14:textId="2E2E1DC6" w:rsidR="00B14578" w:rsidRDefault="003B361A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color w:val="000000"/>
        </w:rPr>
        <w:t>MATÉRIA: PL</w:t>
      </w:r>
      <w:r>
        <w:rPr>
          <w:rFonts w:ascii="Arial" w:eastAsia="Calibri" w:hAnsi="Arial" w:cs="Calibri"/>
          <w:b/>
          <w:color w:val="000000"/>
        </w:rPr>
        <w:t xml:space="preserve"> 043</w:t>
      </w:r>
      <w:r>
        <w:rPr>
          <w:rFonts w:ascii="Arial" w:eastAsia="Calibri" w:hAnsi="Arial" w:cs="Calibri"/>
          <w:b/>
          <w:color w:val="000000"/>
        </w:rPr>
        <w:t>/2026</w:t>
      </w:r>
    </w:p>
    <w:p w14:paraId="23129A79" w14:textId="77777777" w:rsidR="00B14578" w:rsidRDefault="003B361A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>AUTORIA: Poder Executivo</w:t>
      </w:r>
    </w:p>
    <w:p w14:paraId="19DF1D3A" w14:textId="718330E4" w:rsidR="00A72FC6" w:rsidRDefault="003B361A" w:rsidP="00A72FC6">
      <w:pPr>
        <w:jc w:val="both"/>
        <w:rPr>
          <w:rFonts w:ascii="Arial" w:eastAsia="Calibri" w:hAnsi="Arial" w:cstheme="majorHAnsi"/>
          <w:i/>
          <w:iCs/>
          <w:color w:val="333333"/>
        </w:rPr>
      </w:pPr>
      <w:r>
        <w:rPr>
          <w:rFonts w:ascii="Arial" w:eastAsia="Calibri" w:hAnsi="Arial" w:cs="Arial"/>
          <w:b/>
          <w:bCs/>
          <w:i/>
          <w:iCs/>
          <w:color w:val="333333"/>
          <w:highlight w:val="white"/>
        </w:rPr>
        <w:t xml:space="preserve">EMENTA: </w:t>
      </w:r>
      <w:r w:rsidRPr="003B361A">
        <w:rPr>
          <w:rFonts w:ascii="Arial" w:eastAsia="Calibri" w:hAnsi="Arial" w:cstheme="majorHAnsi"/>
          <w:i/>
          <w:iCs/>
          <w:color w:val="333333"/>
          <w:highlight w:val="white"/>
        </w:rPr>
        <w:t xml:space="preserve">"Altera dispositivos da Lei Municipal nº 5.846, de 23 de dezembro de 2025, que dispõe sobre o Plano de Carreira dos Servidores que integram o Magistério do Município de Igrejinha, e dá outras providências";  </w:t>
      </w:r>
    </w:p>
    <w:p w14:paraId="36AE62CE" w14:textId="78B1084B" w:rsidR="00B14578" w:rsidRDefault="003B361A" w:rsidP="00A72FC6">
      <w:pPr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Protocolado em 13/07/2026</w:t>
      </w:r>
    </w:p>
    <w:p w14:paraId="5B114230" w14:textId="76D0C1E7" w:rsidR="00B14578" w:rsidRDefault="003B361A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Encaminhado à Comissão na 23</w:t>
      </w:r>
      <w:r>
        <w:rPr>
          <w:rFonts w:ascii="Arial" w:eastAsia="Calibri" w:hAnsi="Arial" w:cstheme="majorHAnsi"/>
          <w:bCs/>
          <w:lang w:val="de-DE"/>
        </w:rPr>
        <w:t>ª SO</w:t>
      </w:r>
    </w:p>
    <w:p w14:paraId="402524F9" w14:textId="33D3E2E4" w:rsidR="00B14578" w:rsidRDefault="003B361A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/>
          <w:bCs/>
          <w:color w:val="000000"/>
          <w:lang w:val="de-DE"/>
        </w:rPr>
        <w:t>Rito Normal</w:t>
      </w:r>
    </w:p>
    <w:p w14:paraId="6C082F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111D1460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23A353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4BD10BBF" w14:textId="77777777" w:rsidR="00B14578" w:rsidRDefault="003B361A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 – RELATÓRIO</w:t>
      </w:r>
    </w:p>
    <w:p w14:paraId="2DBC8929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34E6BD84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13013FB5" w14:textId="77777777" w:rsidR="00B14578" w:rsidRDefault="003B361A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 w14:paraId="31F5B28F" w14:textId="77777777" w:rsidR="00B14578" w:rsidRDefault="003B361A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É o sucinto relatório.</w:t>
      </w:r>
    </w:p>
    <w:p w14:paraId="39CFED71" w14:textId="77777777" w:rsidR="00B14578" w:rsidRDefault="003B361A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Passo à análise jurídica.</w:t>
      </w:r>
    </w:p>
    <w:p w14:paraId="78D4EB8D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1B5D88D2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6E5698DC" w14:textId="77777777" w:rsidR="00B14578" w:rsidRDefault="003B361A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II – ANÁLISE JURÍDICA</w:t>
      </w:r>
    </w:p>
    <w:p w14:paraId="0B330F16" w14:textId="77777777" w:rsidR="00B14578" w:rsidRDefault="003B361A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 xml:space="preserve"> </w:t>
      </w:r>
    </w:p>
    <w:p w14:paraId="7C264BF4" w14:textId="09C3CE5E" w:rsidR="00B14578" w:rsidRDefault="003B361A" w:rsidP="003B361A">
      <w:pPr>
        <w:widowControl w:val="0"/>
        <w:ind w:firstLine="850"/>
        <w:jc w:val="both"/>
      </w:pPr>
      <w:r>
        <w:rPr>
          <w:rFonts w:ascii="Arial" w:eastAsia="Calibri" w:hAnsi="Arial" w:cstheme="majorHAnsi"/>
        </w:rPr>
        <w:t xml:space="preserve">Quanto ao rito processual, o Executivo não </w:t>
      </w:r>
      <w:r>
        <w:rPr>
          <w:rFonts w:ascii="Arial" w:eastAsia="Calibri" w:hAnsi="Arial" w:cstheme="majorHAnsi"/>
        </w:rPr>
        <w:t>solicitou urgência na análise da matéria de forma justificada, motivo pelo qual o projeto tramita em rito normal.</w:t>
      </w:r>
      <w:r>
        <w:rPr>
          <w:rFonts w:ascii="Arial" w:eastAsia="Calibri" w:hAnsi="Arial" w:cstheme="majorHAnsi"/>
        </w:rPr>
        <w:t xml:space="preserve"> </w:t>
      </w:r>
    </w:p>
    <w:p w14:paraId="643CD696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0D011794" w14:textId="77777777" w:rsidR="00B14578" w:rsidRDefault="003B361A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>Da Competência e iniciativa</w:t>
      </w:r>
    </w:p>
    <w:p w14:paraId="7DF24F7F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53E0A6F5" w14:textId="77777777" w:rsidR="00B14578" w:rsidRDefault="003B361A">
      <w:pPr>
        <w:pStyle w:val="LO-normal"/>
        <w:widowControl w:val="0"/>
        <w:ind w:firstLine="850"/>
        <w:jc w:val="both"/>
        <w:rPr>
          <w:rFonts w:ascii="Arial" w:hAnsi="Arial"/>
        </w:rPr>
      </w:pPr>
      <w:bookmarkStart w:id="0" w:name="_Hlk196227748"/>
      <w:bookmarkEnd w:id="0"/>
      <w:r>
        <w:rPr>
          <w:rFonts w:ascii="Arial" w:eastAsia="Calibri" w:hAnsi="Arial" w:cs="Calibri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 w14:paraId="6C71ED87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69B23CCA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75D30F2F" w14:textId="77777777" w:rsidR="00B14578" w:rsidRDefault="003B361A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>“Art. 30. Compete aos Municípios:</w:t>
      </w:r>
    </w:p>
    <w:p w14:paraId="3CFA7D4E" w14:textId="77777777" w:rsidR="00B14578" w:rsidRDefault="003B361A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 xml:space="preserve">I - </w:t>
      </w:r>
      <w:proofErr w:type="gramStart"/>
      <w:r>
        <w:rPr>
          <w:rFonts w:ascii="Arial" w:eastAsia="Calibri" w:hAnsi="Arial" w:cs="Calibri"/>
          <w:i/>
        </w:rPr>
        <w:t>legislar</w:t>
      </w:r>
      <w:proofErr w:type="gramEnd"/>
      <w:r>
        <w:rPr>
          <w:rFonts w:ascii="Arial" w:eastAsia="Calibri" w:hAnsi="Arial" w:cs="Calibri"/>
          <w:i/>
        </w:rPr>
        <w:t xml:space="preserve"> sobre assuntos de interesse local; [...]</w:t>
      </w:r>
    </w:p>
    <w:p w14:paraId="70A5DD4B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ascii="Arial" w:eastAsia="Calibri" w:hAnsi="Arial" w:cs="Calibri"/>
          <w:i/>
        </w:rPr>
      </w:pPr>
    </w:p>
    <w:p w14:paraId="26277CC9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eastAsia="Calibri" w:cstheme="majorHAnsi"/>
        </w:rPr>
      </w:pPr>
    </w:p>
    <w:p w14:paraId="53EAEC48" w14:textId="77777777" w:rsidR="00B14578" w:rsidRDefault="003B361A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Ademais, a Lei Orgânica do Município de Igrejinha tratou no inciso I e VI, do Art. 46, da competência privativa do Prefeito Municipal no tocante a criação de cargos e aos servidores públicos municipais. </w:t>
      </w:r>
    </w:p>
    <w:p w14:paraId="76776802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5DDE1D78" w14:textId="77777777" w:rsidR="00B14578" w:rsidRDefault="003B361A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>“Art. 46. São de iniciativa privativa do Prefeito, os projetos de lei que disponham sobre:</w:t>
      </w:r>
    </w:p>
    <w:p w14:paraId="2D1D7177" w14:textId="77777777" w:rsidR="00B14578" w:rsidRDefault="003B361A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lastRenderedPageBreak/>
        <w:t xml:space="preserve">I - </w:t>
      </w:r>
      <w:proofErr w:type="gramStart"/>
      <w:r>
        <w:rPr>
          <w:rFonts w:ascii="Arial" w:eastAsia="Calibri" w:hAnsi="Arial" w:cs="Arial"/>
          <w:i/>
        </w:rPr>
        <w:t>criação</w:t>
      </w:r>
      <w:proofErr w:type="gramEnd"/>
      <w:r>
        <w:rPr>
          <w:rFonts w:ascii="Arial" w:eastAsia="Calibri" w:hAnsi="Arial" w:cs="Arial"/>
          <w:i/>
        </w:rPr>
        <w:t xml:space="preserve">, alteração e extinção de cargo, função pública ou emprego do Poder Executivo e autarquias do Município; </w:t>
      </w:r>
    </w:p>
    <w:p w14:paraId="5D96B925" w14:textId="77777777" w:rsidR="00B14578" w:rsidRDefault="003B361A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II - </w:t>
      </w:r>
      <w:proofErr w:type="gramStart"/>
      <w:r>
        <w:rPr>
          <w:rFonts w:ascii="Arial" w:eastAsia="Calibri" w:hAnsi="Arial" w:cs="Arial"/>
          <w:i/>
        </w:rPr>
        <w:t>criação</w:t>
      </w:r>
      <w:proofErr w:type="gramEnd"/>
      <w:r>
        <w:rPr>
          <w:rFonts w:ascii="Arial" w:eastAsia="Calibri" w:hAnsi="Arial" w:cs="Arial"/>
          <w:i/>
        </w:rPr>
        <w:t xml:space="preserve"> de novas vantagens de qualquer espécie, aos servidores públicos do Poder Executivo, e, aumento de vencimentos;</w:t>
      </w:r>
    </w:p>
    <w:p w14:paraId="7A49B540" w14:textId="77777777" w:rsidR="00B14578" w:rsidRDefault="003B361A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III - organização administrativa dos serviços do Município; </w:t>
      </w:r>
    </w:p>
    <w:p w14:paraId="78BB5F45" w14:textId="77777777" w:rsidR="00B14578" w:rsidRDefault="003B361A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IV - </w:t>
      </w:r>
      <w:proofErr w:type="gramStart"/>
      <w:r>
        <w:rPr>
          <w:rFonts w:ascii="Arial" w:eastAsia="Calibri" w:hAnsi="Arial" w:cs="Arial"/>
          <w:i/>
        </w:rPr>
        <w:t>matéria</w:t>
      </w:r>
      <w:proofErr w:type="gramEnd"/>
      <w:r>
        <w:rPr>
          <w:rFonts w:ascii="Arial" w:eastAsia="Calibri" w:hAnsi="Arial" w:cs="Arial"/>
          <w:i/>
        </w:rPr>
        <w:t xml:space="preserve"> tributária; </w:t>
      </w:r>
    </w:p>
    <w:p w14:paraId="4742C032" w14:textId="77777777" w:rsidR="00B14578" w:rsidRDefault="003B361A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V - Plano Plurianual, diretrizes orçamentárias e orçamento anual; </w:t>
      </w:r>
    </w:p>
    <w:p w14:paraId="66D407D1" w14:textId="77777777" w:rsidR="00B14578" w:rsidRDefault="003B361A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>VI - Servidor Público Municipal e seu regime jurídico.”</w:t>
      </w:r>
    </w:p>
    <w:p w14:paraId="6F3CCBF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  <w:i/>
        </w:rPr>
      </w:pPr>
    </w:p>
    <w:p w14:paraId="0A69CA4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</w:rPr>
      </w:pPr>
    </w:p>
    <w:p w14:paraId="1781CFE6" w14:textId="77777777" w:rsidR="00B14578" w:rsidRDefault="003B361A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 w14:paraId="6A1176AE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233C8DB2" w14:textId="77C42B9B" w:rsidR="00A72FC6" w:rsidRDefault="003B361A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Quanto </w:t>
      </w:r>
      <w:proofErr w:type="gramStart"/>
      <w:r>
        <w:rPr>
          <w:rFonts w:ascii="Arial" w:eastAsia="Calibri" w:hAnsi="Arial" w:cs="Calibri"/>
        </w:rPr>
        <w:t>a matéria, o projeto visa</w:t>
      </w:r>
      <w:proofErr w:type="gramEnd"/>
      <w:r>
        <w:rPr>
          <w:rFonts w:ascii="Arial" w:eastAsia="Calibri" w:hAnsi="Arial" w:cs="Calibri"/>
        </w:rPr>
        <w:t xml:space="preserve"> </w:t>
      </w:r>
      <w:r w:rsidR="00A72FC6">
        <w:rPr>
          <w:rFonts w:ascii="Arial" w:eastAsia="Calibri" w:hAnsi="Arial" w:cs="Calibri"/>
        </w:rPr>
        <w:t xml:space="preserve">alterar </w:t>
      </w:r>
      <w:r>
        <w:rPr>
          <w:rFonts w:ascii="Arial" w:eastAsia="Calibri" w:hAnsi="Arial" w:cs="Calibri"/>
        </w:rPr>
        <w:t>critérios de promoção do magistério e regulamentar o fornecimento de cursos de qualificação.</w:t>
      </w:r>
    </w:p>
    <w:p w14:paraId="661DBF64" w14:textId="77777777" w:rsidR="00A72FC6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3B02E008" w14:textId="78F70259" w:rsidR="00B14578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>O projeto</w:t>
      </w:r>
      <w:r w:rsidR="003B361A">
        <w:rPr>
          <w:rFonts w:ascii="Arial" w:eastAsia="Calibri" w:hAnsi="Arial" w:cs="Calibri"/>
        </w:rPr>
        <w:t xml:space="preserve"> não altera o direito à promoção já estabelecido, não havendo impactos sobre os valores pagos. </w:t>
      </w:r>
      <w:r w:rsidR="003B361A">
        <w:rPr>
          <w:rFonts w:ascii="Arial" w:eastAsia="Calibri" w:hAnsi="Arial" w:cs="Calibri"/>
        </w:rPr>
        <w:t xml:space="preserve"> </w:t>
      </w:r>
    </w:p>
    <w:p w14:paraId="1793E138" w14:textId="77777777" w:rsidR="00A72FC6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17A56478" w14:textId="77777777" w:rsidR="00B14578" w:rsidRDefault="003B361A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Assim, a matéria não apresenta ilegalidade e o projeto atende os requisitos formais sendo viável a sua apreciação. </w:t>
      </w:r>
    </w:p>
    <w:p w14:paraId="3F0C13B4" w14:textId="77777777" w:rsidR="00B14578" w:rsidRDefault="00B14578">
      <w:pPr>
        <w:pStyle w:val="LO-normal"/>
        <w:widowControl w:val="0"/>
        <w:ind w:firstLine="850"/>
        <w:jc w:val="both"/>
        <w:rPr>
          <w:rFonts w:ascii="Arial" w:hAnsi="Arial"/>
        </w:rPr>
      </w:pPr>
    </w:p>
    <w:p w14:paraId="4D5CBE80" w14:textId="77777777" w:rsidR="00B14578" w:rsidRDefault="00B14578">
      <w:pPr>
        <w:pStyle w:val="LO-normal"/>
        <w:widowControl w:val="0"/>
        <w:ind w:firstLine="850"/>
        <w:jc w:val="both"/>
        <w:rPr>
          <w:b/>
          <w:bCs/>
          <w:u w:val="single"/>
        </w:rPr>
      </w:pPr>
    </w:p>
    <w:p w14:paraId="7A0513BB" w14:textId="77777777" w:rsidR="00B14578" w:rsidRDefault="003B361A">
      <w:pPr>
        <w:pStyle w:val="LO-normal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u w:val="single"/>
        </w:rPr>
        <w:t>III – CONCLUSÃO</w:t>
      </w:r>
      <w:r>
        <w:rPr>
          <w:rFonts w:ascii="Arial" w:eastAsia="Calibri" w:hAnsi="Arial" w:cs="Arial"/>
          <w:b/>
        </w:rPr>
        <w:t xml:space="preserve"> </w:t>
      </w:r>
    </w:p>
    <w:p w14:paraId="2FD2E7F8" w14:textId="77777777" w:rsidR="00B14578" w:rsidRDefault="00B14578">
      <w:pPr>
        <w:pStyle w:val="LO-normal"/>
        <w:ind w:left="2260" w:firstLine="7"/>
        <w:jc w:val="both"/>
        <w:rPr>
          <w:rFonts w:ascii="Arial" w:eastAsia="Calibri" w:hAnsi="Arial" w:cs="Arial"/>
          <w:i/>
        </w:rPr>
      </w:pPr>
    </w:p>
    <w:p w14:paraId="4919D276" w14:textId="77777777" w:rsidR="00B14578" w:rsidRDefault="003B361A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 sendo, esta Assessoria Jurídica opina pela </w:t>
      </w:r>
      <w:r>
        <w:rPr>
          <w:rFonts w:ascii="Arial" w:eastAsia="Calibri" w:hAnsi="Arial" w:cs="Arial"/>
          <w:b/>
          <w:i/>
        </w:rPr>
        <w:t xml:space="preserve">legalidade </w:t>
      </w:r>
      <w:r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  <w:b/>
          <w:i/>
        </w:rPr>
        <w:t xml:space="preserve"> constitucionalidade</w:t>
      </w:r>
      <w:r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</w:rPr>
        <w:t>do referido projeto de Lei, tendo em vista que em análise não se observou qualquer vício em sua redação.</w:t>
      </w:r>
    </w:p>
    <w:p w14:paraId="7EABC9A3" w14:textId="77777777" w:rsidR="00B14578" w:rsidRDefault="003B361A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 w14:paraId="1F636B14" w14:textId="77777777" w:rsidR="00B14578" w:rsidRDefault="00B14578">
      <w:pPr>
        <w:pStyle w:val="LO-normal"/>
        <w:ind w:firstLine="850"/>
        <w:jc w:val="both"/>
        <w:rPr>
          <w:rFonts w:ascii="Arial" w:eastAsia="Calibri" w:hAnsi="Arial" w:cs="Arial"/>
        </w:rPr>
      </w:pPr>
    </w:p>
    <w:p w14:paraId="440F914B" w14:textId="77777777" w:rsidR="00B14578" w:rsidRDefault="003B361A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Este é o parecer.</w:t>
      </w:r>
    </w:p>
    <w:p w14:paraId="2445B879" w14:textId="77777777" w:rsidR="00B14578" w:rsidRDefault="00B14578">
      <w:pPr>
        <w:ind w:firstLine="850"/>
        <w:jc w:val="both"/>
        <w:rPr>
          <w:rFonts w:ascii="Arial" w:eastAsia="Calibri" w:hAnsi="Arial" w:cs="Arial"/>
        </w:rPr>
      </w:pPr>
    </w:p>
    <w:p w14:paraId="21C2C5B6" w14:textId="1899522D" w:rsidR="00B14578" w:rsidRDefault="003B361A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Igrejinha, </w:t>
      </w:r>
      <w:r w:rsidR="00A72FC6">
        <w:rPr>
          <w:rFonts w:ascii="Arial" w:eastAsia="Calibri" w:hAnsi="Arial" w:cs="Arial"/>
        </w:rPr>
        <w:t>30</w:t>
      </w:r>
      <w:r>
        <w:rPr>
          <w:rFonts w:ascii="Arial" w:eastAsia="Calibri" w:hAnsi="Arial" w:cs="Arial"/>
        </w:rPr>
        <w:t xml:space="preserve"> de julho de 2026.</w:t>
      </w:r>
    </w:p>
    <w:p w14:paraId="4827A318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3A8B09A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698BD876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4FC22E0" w14:textId="77777777" w:rsidR="00B14578" w:rsidRDefault="003B361A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 xml:space="preserve">Anderson Fidelis de Araujo </w:t>
      </w:r>
    </w:p>
    <w:p w14:paraId="47D2B674" w14:textId="77777777" w:rsidR="00B14578" w:rsidRDefault="003B361A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Assessor Jurídico</w:t>
      </w:r>
    </w:p>
    <w:p w14:paraId="79AE5A20" w14:textId="77777777" w:rsidR="00B14578" w:rsidRDefault="003B361A">
      <w:pPr>
        <w:ind w:firstLine="850"/>
        <w:jc w:val="both"/>
        <w:rPr>
          <w:rFonts w:eastAsia="Calibri" w:cstheme="majorHAnsi"/>
        </w:rPr>
      </w:pPr>
      <w:bookmarkStart w:id="1" w:name="_Hlk1962277481"/>
      <w:bookmarkEnd w:id="1"/>
      <w:r>
        <w:rPr>
          <w:rFonts w:ascii="Arial" w:eastAsia="Calibri" w:hAnsi="Arial" w:cs="Arial"/>
        </w:rPr>
        <w:t>OAB/RS 58.063.</w:t>
      </w:r>
    </w:p>
    <w:sectPr w:rsidR="00B14578">
      <w:headerReference w:type="default" r:id="rId6"/>
      <w:footerReference w:type="default" r:id="rId7"/>
      <w:pgSz w:w="11906" w:h="16838"/>
      <w:pgMar w:top="2095" w:right="963" w:bottom="1280" w:left="1418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15FF" w14:textId="77777777" w:rsidR="003B361A" w:rsidRDefault="003B361A">
      <w:r>
        <w:separator/>
      </w:r>
    </w:p>
  </w:endnote>
  <w:endnote w:type="continuationSeparator" w:id="0">
    <w:p w14:paraId="58688866" w14:textId="77777777" w:rsidR="003B361A" w:rsidRDefault="003B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2450" w14:textId="77777777" w:rsidR="00B14578" w:rsidRDefault="003B361A">
    <w:pPr>
      <w:tabs>
        <w:tab w:val="right" w:pos="10080"/>
      </w:tabs>
      <w:ind w:left="-1260" w:right="-124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“Doe vida: doe sangue, doe órgãos.”</w:t>
    </w:r>
  </w:p>
  <w:p w14:paraId="624BFDA2" w14:textId="77777777" w:rsidR="00B14578" w:rsidRDefault="003B361A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hyperlink r:id="rId1">
      <w:r>
        <w:rPr>
          <w:rFonts w:ascii="Arial" w:eastAsia="Arial" w:hAnsi="Arial" w:cs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55BA" w14:textId="77777777" w:rsidR="003B361A" w:rsidRDefault="003B361A">
      <w:r>
        <w:separator/>
      </w:r>
    </w:p>
  </w:footnote>
  <w:footnote w:type="continuationSeparator" w:id="0">
    <w:p w14:paraId="70017080" w14:textId="77777777" w:rsidR="003B361A" w:rsidRDefault="003B3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5148" w14:textId="77777777" w:rsidR="00B14578" w:rsidRDefault="003B361A">
    <w:pPr>
      <w:tabs>
        <w:tab w:val="center" w:pos="-1843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3" behindDoc="0" locked="0" layoutInCell="0" allowOverlap="1" wp14:anchorId="3A189CCE" wp14:editId="5D445889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20"/>
        <w:szCs w:val="20"/>
      </w:rPr>
      <w:t>ESTADO DO RIO GRANDE DO SUL</w:t>
    </w:r>
  </w:p>
  <w:p w14:paraId="086CF62D" w14:textId="77777777" w:rsidR="00B14578" w:rsidRDefault="003B361A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CÂMARA MUNICIPAL DE IGREJINHA</w:t>
    </w:r>
  </w:p>
  <w:p w14:paraId="572CC69B" w14:textId="77777777" w:rsidR="00B14578" w:rsidRDefault="003B361A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Rua Tiradentes, 115, Centro – CEP 95650-000 – Igrejinha RS</w:t>
    </w:r>
  </w:p>
  <w:p w14:paraId="6BCC133B" w14:textId="77777777" w:rsidR="00B14578" w:rsidRDefault="003B361A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Fone/Fax: (51) 3545.1644</w:t>
    </w:r>
  </w:p>
  <w:p w14:paraId="0F0A9FFE" w14:textId="77777777" w:rsidR="00B14578" w:rsidRDefault="00B14578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78"/>
    <w:rsid w:val="001613ED"/>
    <w:rsid w:val="003B361A"/>
    <w:rsid w:val="0046467F"/>
    <w:rsid w:val="00A3773D"/>
    <w:rsid w:val="00A72FC6"/>
    <w:rsid w:val="00B1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4F6B"/>
  <w15:docId w15:val="{F0026D85-464A-46CA-9C56-1B5318D7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96B7C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LO-normal">
    <w:name w:val="LO-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igrejinha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A.F.A Advogado</dc:creator>
  <dc:description/>
  <cp:lastModifiedBy>Anderson Araujo</cp:lastModifiedBy>
  <cp:revision>3</cp:revision>
  <cp:lastPrinted>2026-05-12T15:40:00Z</cp:lastPrinted>
  <dcterms:created xsi:type="dcterms:W3CDTF">2026-08-04T16:13:00Z</dcterms:created>
  <dcterms:modified xsi:type="dcterms:W3CDTF">2026-08-04T16:17:00Z</dcterms:modified>
  <dc:language>pt-BR</dc:language>
</cp:coreProperties>
</file>