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A28A" w14:textId="5B0B43E3" w:rsidR="003553CF" w:rsidRDefault="00F4269A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</w:rPr>
        <w:drawing>
          <wp:anchor distT="0" distB="0" distL="114300" distR="0" simplePos="0" relativeHeight="3" behindDoc="0" locked="0" layoutInCell="0" allowOverlap="1" wp14:anchorId="67CBCB50" wp14:editId="5A3834D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400040" cy="1136650"/>
            <wp:effectExtent l="0" t="0" r="0" b="6350"/>
            <wp:wrapSquare wrapText="bothSides"/>
            <wp:docPr id="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1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3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8E7500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2B7E5B" w14:textId="1E73C9A3" w:rsidR="003553CF" w:rsidRDefault="00295C9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CÂMARA MUNICIPAL DE SANTA INÊS</w:t>
      </w:r>
    </w:p>
    <w:p w14:paraId="24F76CF4" w14:textId="77777777" w:rsidR="00F4269A" w:rsidRDefault="00F4269A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B3E8E" w14:textId="020C5EE4" w:rsidR="003553CF" w:rsidRDefault="00295C9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GABINETE </w:t>
      </w:r>
      <w:r w:rsidR="00F4269A">
        <w:rPr>
          <w:rFonts w:ascii="Arial" w:hAnsi="Arial" w:cs="Arial"/>
          <w:b/>
          <w:sz w:val="24"/>
        </w:rPr>
        <w:t xml:space="preserve">DO </w:t>
      </w:r>
      <w:r>
        <w:rPr>
          <w:rFonts w:ascii="Arial" w:hAnsi="Arial" w:cs="Arial"/>
          <w:b/>
          <w:sz w:val="24"/>
        </w:rPr>
        <w:t>VEREADOR</w:t>
      </w:r>
      <w:r w:rsidR="00F4269A">
        <w:rPr>
          <w:rFonts w:ascii="Arial" w:hAnsi="Arial" w:cs="Arial"/>
          <w:b/>
          <w:sz w:val="24"/>
        </w:rPr>
        <w:t xml:space="preserve"> JOEL DA SINUCA</w:t>
      </w:r>
    </w:p>
    <w:p w14:paraId="51BB8ABA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2C5E3CE" w14:textId="77777777" w:rsidR="003553CF" w:rsidRPr="00186D19" w:rsidRDefault="003553C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5F30662" w14:textId="2E147422" w:rsidR="00F4269A" w:rsidRPr="00186D19" w:rsidRDefault="00F4269A" w:rsidP="00F4269A">
      <w:pPr>
        <w:rPr>
          <w:rFonts w:ascii="Arial" w:hAnsi="Arial" w:cs="Arial"/>
          <w:b/>
          <w:bCs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 xml:space="preserve">PROJETO DE LEI Nº. </w:t>
      </w:r>
      <w:r w:rsidR="00027A01">
        <w:rPr>
          <w:rFonts w:ascii="Arial" w:hAnsi="Arial" w:cs="Arial"/>
          <w:sz w:val="24"/>
          <w:szCs w:val="24"/>
        </w:rPr>
        <w:t>____</w:t>
      </w:r>
      <w:r w:rsidRPr="00186D19">
        <w:rPr>
          <w:rFonts w:ascii="Arial" w:hAnsi="Arial" w:cs="Arial"/>
          <w:sz w:val="24"/>
          <w:szCs w:val="24"/>
        </w:rPr>
        <w:t xml:space="preserve">, DE </w:t>
      </w:r>
      <w:r w:rsidR="003A6B98">
        <w:rPr>
          <w:rFonts w:ascii="Arial" w:hAnsi="Arial" w:cs="Arial"/>
          <w:sz w:val="24"/>
          <w:szCs w:val="24"/>
        </w:rPr>
        <w:t>0</w:t>
      </w:r>
      <w:r w:rsidR="002E2CCE">
        <w:rPr>
          <w:rFonts w:ascii="Arial" w:hAnsi="Arial" w:cs="Arial"/>
          <w:sz w:val="24"/>
          <w:szCs w:val="24"/>
        </w:rPr>
        <w:t>5</w:t>
      </w:r>
      <w:r w:rsidR="00027A01">
        <w:rPr>
          <w:rFonts w:ascii="Arial" w:hAnsi="Arial" w:cs="Arial"/>
          <w:sz w:val="24"/>
          <w:szCs w:val="24"/>
        </w:rPr>
        <w:t xml:space="preserve"> </w:t>
      </w:r>
      <w:r w:rsidRPr="00186D19">
        <w:rPr>
          <w:rFonts w:ascii="Arial" w:hAnsi="Arial" w:cs="Arial"/>
          <w:sz w:val="24"/>
          <w:szCs w:val="24"/>
        </w:rPr>
        <w:t xml:space="preserve">DE </w:t>
      </w:r>
      <w:r w:rsidR="003A6B98">
        <w:rPr>
          <w:rFonts w:ascii="Arial" w:hAnsi="Arial" w:cs="Arial"/>
          <w:sz w:val="24"/>
          <w:szCs w:val="24"/>
        </w:rPr>
        <w:t xml:space="preserve">MARÇO </w:t>
      </w:r>
      <w:r w:rsidRPr="00186D19">
        <w:rPr>
          <w:rFonts w:ascii="Arial" w:hAnsi="Arial" w:cs="Arial"/>
          <w:sz w:val="24"/>
          <w:szCs w:val="24"/>
        </w:rPr>
        <w:t>DE 2026</w:t>
      </w:r>
    </w:p>
    <w:p w14:paraId="411C0479" w14:textId="77777777" w:rsidR="003A6B98" w:rsidRDefault="003A6B98" w:rsidP="003A6B98">
      <w:pPr>
        <w:spacing w:line="240" w:lineRule="auto"/>
        <w:ind w:left="3969"/>
        <w:jc w:val="both"/>
        <w:rPr>
          <w:rFonts w:ascii="Arial" w:hAnsi="Arial" w:cs="Arial"/>
          <w:sz w:val="24"/>
          <w:szCs w:val="24"/>
        </w:rPr>
      </w:pPr>
    </w:p>
    <w:p w14:paraId="5DE54524" w14:textId="422366D0" w:rsidR="003A6B98" w:rsidRPr="003A6B98" w:rsidRDefault="00D52331" w:rsidP="003A6B98">
      <w:pPr>
        <w:spacing w:line="240" w:lineRule="auto"/>
        <w:ind w:left="3969"/>
        <w:jc w:val="both"/>
        <w:rPr>
          <w:rFonts w:ascii="Arial" w:hAnsi="Arial" w:cs="Arial"/>
          <w:sz w:val="24"/>
          <w:szCs w:val="24"/>
        </w:rPr>
      </w:pPr>
      <w:r w:rsidRPr="00D52331">
        <w:rPr>
          <w:rFonts w:ascii="Arial" w:hAnsi="Arial" w:cs="Arial"/>
          <w:sz w:val="24"/>
          <w:szCs w:val="24"/>
        </w:rPr>
        <w:t>INSTITUI O PROGRAMA CRAS ITINERANTE NO MUNICÍPIO DE SANTA INÊS E DÁ OUTRAS PROVIDÊNCIAS.</w:t>
      </w:r>
    </w:p>
    <w:p w14:paraId="694B2D1D" w14:textId="77777777" w:rsidR="003A6B98" w:rsidRDefault="003A6B98" w:rsidP="003A6B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3943184B" w14:textId="0A8D498C" w:rsidR="00F4269A" w:rsidRPr="003A6B98" w:rsidRDefault="00F4269A" w:rsidP="003A6B9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 xml:space="preserve">A Câmara Municipal de Santa Inês, Estado do Maranhão, aprovou e eu, Prefeito Municipal, sanciono e promulgo a seguinte Lei: </w:t>
      </w:r>
    </w:p>
    <w:p w14:paraId="4BD76A26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1º</w:t>
      </w:r>
    </w:p>
    <w:p w14:paraId="5B923400" w14:textId="658B3E7D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Fica instituído, no âmbito do Município de Santa Inês, o Programa CRAS Itinerante, vinculado à Secretaria Municipal de Assistência Social, com a finalidade de levar ações, serviços, programas e benefícios socioassistenciais às comunidades rurais, povoados e bairros de difícil acesso do município.</w:t>
      </w:r>
    </w:p>
    <w:p w14:paraId="12E1DB70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AC1FB1" w14:textId="360FFB5F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2º</w:t>
      </w:r>
    </w:p>
    <w:p w14:paraId="4F48B87E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3DAA8E5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O Programa CRAS Itinerante tem como objetivos:</w:t>
      </w:r>
    </w:p>
    <w:p w14:paraId="668E1AFA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4ADD517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 – Ampliar o acesso da população aos serviços ofertados pelos Centros de Referência de Assistência Social (CRAS);</w:t>
      </w:r>
    </w:p>
    <w:p w14:paraId="4BD4BF40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 – Identificar, cadastrar e atualizar dados das famílias no Cadastro Único (</w:t>
      </w:r>
      <w:proofErr w:type="spellStart"/>
      <w:r w:rsidRPr="003A6B98">
        <w:rPr>
          <w:rFonts w:ascii="Arial" w:hAnsi="Arial" w:cs="Arial"/>
          <w:sz w:val="24"/>
          <w:szCs w:val="24"/>
        </w:rPr>
        <w:t>CadÚnico</w:t>
      </w:r>
      <w:proofErr w:type="spellEnd"/>
      <w:r w:rsidRPr="003A6B98">
        <w:rPr>
          <w:rFonts w:ascii="Arial" w:hAnsi="Arial" w:cs="Arial"/>
          <w:sz w:val="24"/>
          <w:szCs w:val="24"/>
        </w:rPr>
        <w:t>);</w:t>
      </w:r>
    </w:p>
    <w:p w14:paraId="3BB9E9AB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III – Realizar atendimentos socioassistenciais, orientações e encaminhamentos necessários;</w:t>
      </w:r>
    </w:p>
    <w:p w14:paraId="664622C8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IV – Fortalecer vínculos familiares e comunitários;</w:t>
      </w:r>
    </w:p>
    <w:p w14:paraId="2BB12E72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V – Promover a inclusão social das famílias em situação de vulnerabilidade;</w:t>
      </w:r>
    </w:p>
    <w:p w14:paraId="474F9272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VI – Garantir acesso a benefícios eventuais e programas de transferência de renda;</w:t>
      </w:r>
    </w:p>
    <w:p w14:paraId="52B200BF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VII – Integrar ações com as áreas de saúde, educação, habitação e demais políticas públicas.</w:t>
      </w:r>
    </w:p>
    <w:p w14:paraId="11D3775B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8969AF9" w14:textId="00BBEBA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3º</w:t>
      </w:r>
    </w:p>
    <w:p w14:paraId="44C43625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65E14AA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O atendimento itinerante será realizado por equipe técnica multidisciplinar composta, no mínimo, por:</w:t>
      </w:r>
    </w:p>
    <w:p w14:paraId="524B94D3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8993F0A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 – Assistente Social;</w:t>
      </w:r>
    </w:p>
    <w:p w14:paraId="6A143B0C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 – Psicólogo(a);</w:t>
      </w:r>
    </w:p>
    <w:p w14:paraId="252A2217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III – Orientador(a) Social;</w:t>
      </w:r>
    </w:p>
    <w:p w14:paraId="5C6A80F4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 xml:space="preserve">IV – Entrevistador(a) do </w:t>
      </w:r>
      <w:proofErr w:type="spellStart"/>
      <w:r w:rsidRPr="003A6B98">
        <w:rPr>
          <w:rFonts w:ascii="Arial" w:hAnsi="Arial" w:cs="Arial"/>
          <w:sz w:val="24"/>
          <w:szCs w:val="24"/>
        </w:rPr>
        <w:t>CadÚnico</w:t>
      </w:r>
      <w:proofErr w:type="spellEnd"/>
      <w:r w:rsidRPr="003A6B98">
        <w:rPr>
          <w:rFonts w:ascii="Arial" w:hAnsi="Arial" w:cs="Arial"/>
          <w:sz w:val="24"/>
          <w:szCs w:val="24"/>
        </w:rPr>
        <w:t>;</w:t>
      </w:r>
    </w:p>
    <w:p w14:paraId="7CE1FE1C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V – Outros profissionais conforme necessidade e disponibilidade administrativa.</w:t>
      </w:r>
    </w:p>
    <w:p w14:paraId="7493C957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227D5CD" w14:textId="44B1D060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4º</w:t>
      </w:r>
    </w:p>
    <w:p w14:paraId="2D41FD21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798A4CB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O Programa CRAS Itinerante funcionará por meio de:</w:t>
      </w:r>
    </w:p>
    <w:p w14:paraId="15F6D65E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98A86BA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 – Unidade móvel (van, micro-ônibus ou veículo adaptado);</w:t>
      </w:r>
    </w:p>
    <w:p w14:paraId="125F585A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 – Estrutura móvel de apoio para atendimentos;</w:t>
      </w:r>
    </w:p>
    <w:p w14:paraId="6ECD32CF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III – Parcerias com escolas, associações comunitárias, igrejas e demais espaços públicos nos povoados.</w:t>
      </w:r>
    </w:p>
    <w:p w14:paraId="51231F4B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B744FE5" w14:textId="692BC68D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 xml:space="preserve"> Art. 5º</w:t>
      </w:r>
    </w:p>
    <w:p w14:paraId="4829E141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9B34505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As ações do CRAS Itinerante compreenderão, entre outras:</w:t>
      </w:r>
    </w:p>
    <w:p w14:paraId="3D6B9274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2DE4A79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 xml:space="preserve">I – Atualização e novos cadastros no </w:t>
      </w:r>
      <w:proofErr w:type="spellStart"/>
      <w:r w:rsidRPr="003A6B98">
        <w:rPr>
          <w:rFonts w:ascii="Arial" w:hAnsi="Arial" w:cs="Arial"/>
          <w:sz w:val="24"/>
          <w:szCs w:val="24"/>
        </w:rPr>
        <w:t>CadÚnico</w:t>
      </w:r>
      <w:proofErr w:type="spellEnd"/>
      <w:r w:rsidRPr="003A6B98">
        <w:rPr>
          <w:rFonts w:ascii="Arial" w:hAnsi="Arial" w:cs="Arial"/>
          <w:sz w:val="24"/>
          <w:szCs w:val="24"/>
        </w:rPr>
        <w:t>;</w:t>
      </w:r>
    </w:p>
    <w:p w14:paraId="04DBF81A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 – Orientações sobre benefícios sociais, inclusive Bolsa Família e BPC;</w:t>
      </w:r>
    </w:p>
    <w:p w14:paraId="05C99F64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III – Atendimento e acompanhamento familiar;</w:t>
      </w:r>
    </w:p>
    <w:p w14:paraId="22F47DAC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IV – Oficinas socioeducativas;</w:t>
      </w:r>
    </w:p>
    <w:p w14:paraId="1885E7C2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V – Encaminhamentos para serviços de saúde, educação e qualificação profissional;</w:t>
      </w:r>
    </w:p>
    <w:p w14:paraId="6418C0C3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VI – Solicitação de benefícios eventuais (auxílio natalidade, funeral, cesta básica, entre outros previstos em lei municipal).</w:t>
      </w:r>
    </w:p>
    <w:p w14:paraId="24A7D707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5F0E762" w14:textId="393B6BD6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6º</w:t>
      </w:r>
    </w:p>
    <w:p w14:paraId="15E96B27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6C074C3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O Poder Executivo Municipal poderá firmar convênios e parcerias com órgãos estaduais, federais e instituições privadas para viabilizar a execução do programa.</w:t>
      </w:r>
    </w:p>
    <w:p w14:paraId="104C1C28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2E0F0AA" w14:textId="7B1846C3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7º</w:t>
      </w:r>
    </w:p>
    <w:p w14:paraId="1A7D8433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C455538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As despesas decorrentes da execução desta Lei correrão por conta de dotações orçamentárias próprias, podendo ser suplementadas se necessário.</w:t>
      </w:r>
    </w:p>
    <w:p w14:paraId="6AE32420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EDD736" w14:textId="266A8FD1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8º</w:t>
      </w:r>
    </w:p>
    <w:p w14:paraId="0D660890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E633CE7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O Poder Executivo regulamentará esta Lei no prazo de até 90 (noventa) dias após sua publicação.</w:t>
      </w:r>
    </w:p>
    <w:p w14:paraId="6024336C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7D59757" w14:textId="5D5E69FD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Art. 9º</w:t>
      </w:r>
    </w:p>
    <w:p w14:paraId="081BCE09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3C2B7DF" w14:textId="57FAFE48" w:rsid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Esta Lei entra em vigor na data de sua publicação.</w:t>
      </w:r>
    </w:p>
    <w:p w14:paraId="52F9F263" w14:textId="77777777" w:rsid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5795915" w14:textId="193B5F59" w:rsidR="003A6B98" w:rsidRPr="003A6B98" w:rsidRDefault="003A6B98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3A6B98">
        <w:rPr>
          <w:rFonts w:ascii="Arial" w:hAnsi="Arial" w:cs="Arial"/>
          <w:b/>
          <w:bCs/>
          <w:sz w:val="24"/>
          <w:szCs w:val="24"/>
        </w:rPr>
        <w:lastRenderedPageBreak/>
        <w:t>JUSTIFICATIVA</w:t>
      </w:r>
    </w:p>
    <w:p w14:paraId="4B5B6182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247F2F0" w14:textId="78F2E4AB" w:rsidR="003A6B98" w:rsidRPr="003A6B98" w:rsidRDefault="003A6B98" w:rsidP="003A6B98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O presente Projeto de Lei visa instituir o</w:t>
      </w:r>
      <w:r>
        <w:rPr>
          <w:rFonts w:ascii="Arial" w:hAnsi="Arial" w:cs="Arial"/>
          <w:sz w:val="24"/>
          <w:szCs w:val="24"/>
        </w:rPr>
        <w:t xml:space="preserve"> </w:t>
      </w:r>
      <w:r w:rsidRPr="003A6B98">
        <w:rPr>
          <w:rFonts w:ascii="Arial" w:hAnsi="Arial" w:cs="Arial"/>
          <w:sz w:val="24"/>
          <w:szCs w:val="24"/>
        </w:rPr>
        <w:t>Programa CRAS Itinerante no Município de Santa Inês, com o objetivo de descentralizar e ampliar o acesso aos serviços socioassistenciais, especialmente para famílias residentes em povoados, comunidades rurais e bairros afastados da sede municipal.</w:t>
      </w:r>
      <w:r>
        <w:rPr>
          <w:rFonts w:ascii="Arial" w:hAnsi="Arial" w:cs="Arial"/>
          <w:sz w:val="24"/>
          <w:szCs w:val="24"/>
        </w:rPr>
        <w:t xml:space="preserve"> </w:t>
      </w:r>
      <w:r w:rsidRPr="003A6B98">
        <w:rPr>
          <w:rFonts w:ascii="Arial" w:hAnsi="Arial" w:cs="Arial"/>
          <w:sz w:val="24"/>
          <w:szCs w:val="24"/>
        </w:rPr>
        <w:t>Muitos cidadãos enfrentam dificuldades de deslocamento até a sede do CRAS, seja por limitações financeiras, geográficas ou estruturais. Com o CRAS Itinerante, o Município poderá:</w:t>
      </w:r>
      <w:r>
        <w:rPr>
          <w:rFonts w:ascii="Arial" w:hAnsi="Arial" w:cs="Arial"/>
          <w:sz w:val="24"/>
          <w:szCs w:val="24"/>
        </w:rPr>
        <w:t xml:space="preserve"> </w:t>
      </w:r>
      <w:r w:rsidRPr="003A6B98">
        <w:rPr>
          <w:rFonts w:ascii="Arial" w:hAnsi="Arial" w:cs="Arial"/>
          <w:sz w:val="24"/>
          <w:szCs w:val="24"/>
        </w:rPr>
        <w:t>Realizar busca ativa de famílias vulneráveis;</w:t>
      </w:r>
      <w:r>
        <w:rPr>
          <w:rFonts w:ascii="Arial" w:hAnsi="Arial" w:cs="Arial"/>
          <w:sz w:val="24"/>
          <w:szCs w:val="24"/>
        </w:rPr>
        <w:t xml:space="preserve"> </w:t>
      </w:r>
      <w:r w:rsidRPr="003A6B98">
        <w:rPr>
          <w:rFonts w:ascii="Arial" w:hAnsi="Arial" w:cs="Arial"/>
          <w:sz w:val="24"/>
          <w:szCs w:val="24"/>
        </w:rPr>
        <w:t xml:space="preserve">atualizar e ampliar o número de inscritos no </w:t>
      </w:r>
      <w:proofErr w:type="spellStart"/>
      <w:r w:rsidRPr="003A6B98">
        <w:rPr>
          <w:rFonts w:ascii="Arial" w:hAnsi="Arial" w:cs="Arial"/>
          <w:sz w:val="24"/>
          <w:szCs w:val="24"/>
        </w:rPr>
        <w:t>CadÚnico</w:t>
      </w:r>
      <w:proofErr w:type="spellEnd"/>
      <w:r w:rsidRPr="003A6B98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  <w:r w:rsidRPr="003A6B98">
        <w:rPr>
          <w:rFonts w:ascii="Arial" w:hAnsi="Arial" w:cs="Arial"/>
          <w:sz w:val="24"/>
          <w:szCs w:val="24"/>
        </w:rPr>
        <w:t>garantir acesso mais humanizado aos serviços públicos;</w:t>
      </w:r>
      <w:r>
        <w:rPr>
          <w:rFonts w:ascii="Arial" w:hAnsi="Arial" w:cs="Arial"/>
          <w:sz w:val="24"/>
          <w:szCs w:val="24"/>
        </w:rPr>
        <w:t xml:space="preserve"> </w:t>
      </w:r>
      <w:r w:rsidRPr="003A6B98">
        <w:rPr>
          <w:rFonts w:ascii="Arial" w:hAnsi="Arial" w:cs="Arial"/>
          <w:sz w:val="24"/>
          <w:szCs w:val="24"/>
        </w:rPr>
        <w:t>produzir diagnóstico social mais preciso da realidade local</w:t>
      </w:r>
      <w:r>
        <w:rPr>
          <w:rFonts w:ascii="Arial" w:hAnsi="Arial" w:cs="Arial"/>
          <w:sz w:val="24"/>
          <w:szCs w:val="24"/>
        </w:rPr>
        <w:t xml:space="preserve"> e </w:t>
      </w:r>
      <w:r w:rsidRPr="003A6B98">
        <w:rPr>
          <w:rFonts w:ascii="Arial" w:hAnsi="Arial" w:cs="Arial"/>
          <w:sz w:val="24"/>
          <w:szCs w:val="24"/>
        </w:rPr>
        <w:t>promover dignidade e inclusão social.</w:t>
      </w:r>
    </w:p>
    <w:p w14:paraId="4C81A08F" w14:textId="77777777" w:rsidR="003A6B98" w:rsidRPr="003A6B98" w:rsidRDefault="003A6B98" w:rsidP="003A6B98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3A6B98">
        <w:rPr>
          <w:rFonts w:ascii="Arial" w:hAnsi="Arial" w:cs="Arial"/>
          <w:sz w:val="24"/>
          <w:szCs w:val="24"/>
        </w:rPr>
        <w:t>Trata-se de medida de relevante interesse público, fortalecendo a política municipal de assistência social e garantindo que o cuidado e a proteção social alcancem todos os povoados de Santa Inês.</w:t>
      </w:r>
    </w:p>
    <w:p w14:paraId="23F959C7" w14:textId="77777777" w:rsidR="003A6B98" w:rsidRDefault="003A6B98" w:rsidP="003A6B98">
      <w:pPr>
        <w:jc w:val="both"/>
      </w:pPr>
    </w:p>
    <w:p w14:paraId="6CBCEC17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B23C91D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5F414FAD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CC80046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8EE75F9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9EEAB5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B299239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4FB36D6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4D2CCD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D8464A4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4F8F021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8B3FFC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2A39227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8F75BDC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4F0C22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FB882B1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17B73C3" w14:textId="77777777" w:rsidR="00186D19" w:rsidRDefault="00186D19">
      <w:pPr>
        <w:jc w:val="center"/>
      </w:pPr>
    </w:p>
    <w:p w14:paraId="724061C5" w14:textId="77777777" w:rsidR="00186D19" w:rsidRDefault="00186D19">
      <w:pPr>
        <w:jc w:val="center"/>
      </w:pPr>
    </w:p>
    <w:p w14:paraId="61E04FA1" w14:textId="77777777" w:rsidR="00186D19" w:rsidRDefault="00186D19">
      <w:pPr>
        <w:jc w:val="center"/>
      </w:pPr>
    </w:p>
    <w:p w14:paraId="5A6B51CC" w14:textId="77777777" w:rsidR="00186D19" w:rsidRDefault="00186D19">
      <w:pPr>
        <w:pBdr>
          <w:bottom w:val="single" w:sz="12" w:space="1" w:color="auto"/>
        </w:pBdr>
        <w:jc w:val="center"/>
      </w:pPr>
    </w:p>
    <w:p w14:paraId="2043E598" w14:textId="0C60F20C" w:rsidR="003553CF" w:rsidRPr="00186D19" w:rsidRDefault="00186D19">
      <w:pPr>
        <w:jc w:val="center"/>
        <w:rPr>
          <w:rFonts w:ascii="Arial" w:hAnsi="Arial" w:cs="Arial"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>Vereador Joel Oliveira de Araújo</w:t>
      </w:r>
    </w:p>
    <w:p w14:paraId="1519663E" w14:textId="38690BBC" w:rsidR="00186D19" w:rsidRPr="00186D19" w:rsidRDefault="00186D19">
      <w:pPr>
        <w:jc w:val="center"/>
        <w:rPr>
          <w:rFonts w:ascii="Arial" w:hAnsi="Arial" w:cs="Arial"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 xml:space="preserve">Presidente da câmara municipal de Santa Inês </w:t>
      </w:r>
    </w:p>
    <w:sectPr w:rsidR="00186D19" w:rsidRPr="00186D19" w:rsidSect="00F426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A1C51" w14:textId="77777777" w:rsidR="00D81801" w:rsidRDefault="00D81801">
      <w:pPr>
        <w:spacing w:after="0" w:line="240" w:lineRule="auto"/>
      </w:pPr>
      <w:r>
        <w:separator/>
      </w:r>
    </w:p>
  </w:endnote>
  <w:endnote w:type="continuationSeparator" w:id="0">
    <w:p w14:paraId="55289AA5" w14:textId="77777777" w:rsidR="00D81801" w:rsidRDefault="00D81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A08A" w14:textId="77777777" w:rsidR="003553CF" w:rsidRDefault="003553C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AFECA" w14:textId="77777777" w:rsidR="003553CF" w:rsidRDefault="003553C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DF674" w14:textId="77777777" w:rsidR="003553CF" w:rsidRDefault="003553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C17C5" w14:textId="77777777" w:rsidR="00D81801" w:rsidRDefault="00D81801">
      <w:pPr>
        <w:spacing w:after="0" w:line="240" w:lineRule="auto"/>
      </w:pPr>
      <w:r>
        <w:separator/>
      </w:r>
    </w:p>
  </w:footnote>
  <w:footnote w:type="continuationSeparator" w:id="0">
    <w:p w14:paraId="0279A465" w14:textId="77777777" w:rsidR="00D81801" w:rsidRDefault="00D818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B657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9A0CDA9" wp14:editId="48FE7AB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2" name="WordPictureWatermark257929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792914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BEB2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65B6089B" wp14:editId="13750B8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3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BD9A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0C4754F8" wp14:editId="2793604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4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3CF"/>
    <w:rsid w:val="00027A01"/>
    <w:rsid w:val="00080FA8"/>
    <w:rsid w:val="00186964"/>
    <w:rsid w:val="00186D19"/>
    <w:rsid w:val="00295C98"/>
    <w:rsid w:val="002E2CCE"/>
    <w:rsid w:val="003553CF"/>
    <w:rsid w:val="003A6B98"/>
    <w:rsid w:val="003F7F2E"/>
    <w:rsid w:val="004402F4"/>
    <w:rsid w:val="006C5632"/>
    <w:rsid w:val="00CD5E10"/>
    <w:rsid w:val="00D52331"/>
    <w:rsid w:val="00D7583D"/>
    <w:rsid w:val="00D81801"/>
    <w:rsid w:val="00F4269A"/>
    <w:rsid w:val="00F7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5EA5E"/>
  <w15:docId w15:val="{BF8E07FE-9B3B-4698-84DB-E337EA01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59F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178DE"/>
    <w:rPr>
      <w:color w:val="0000FF"/>
      <w:u w:val="singl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05992"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2659F"/>
  </w:style>
  <w:style w:type="character" w:customStyle="1" w:styleId="RodapChar">
    <w:name w:val="Rodapé Char"/>
    <w:basedOn w:val="Fontepargpadro"/>
    <w:link w:val="Rodap"/>
    <w:uiPriority w:val="99"/>
    <w:qFormat/>
    <w:rsid w:val="00E2659F"/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D178D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0599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605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Rafael</dc:creator>
  <dc:description/>
  <cp:lastModifiedBy>Ver. Joel Oliveira</cp:lastModifiedBy>
  <cp:revision>2</cp:revision>
  <cp:lastPrinted>2026-03-02T14:06:00Z</cp:lastPrinted>
  <dcterms:created xsi:type="dcterms:W3CDTF">2026-03-05T14:56:00Z</dcterms:created>
  <dcterms:modified xsi:type="dcterms:W3CDTF">2026-03-05T14:56:00Z</dcterms:modified>
  <dc:language>pt-BR</dc:language>
</cp:coreProperties>
</file>