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D97" w:rsidRDefault="005F2D97" w:rsidP="005F2D97">
      <w:pPr>
        <w:shd w:val="clear" w:color="auto" w:fill="FFFFFF"/>
        <w:spacing w:after="0" w:line="240" w:lineRule="auto"/>
        <w:jc w:val="center"/>
        <w:outlineLvl w:val="0"/>
        <w:rPr>
          <w:rFonts w:ascii="Bookman Old Style" w:eastAsia="Times New Roman" w:hAnsi="Bookman Old Style" w:cs="Times New Roman"/>
          <w:caps/>
          <w:kern w:val="36"/>
          <w:lang w:eastAsia="pt-BR"/>
        </w:rPr>
      </w:pPr>
      <w:r>
        <w:rPr>
          <w:rFonts w:ascii="Bookman Old Style" w:eastAsia="Times New Roman" w:hAnsi="Bookman Old Style"/>
          <w:b/>
          <w:sz w:val="24"/>
          <w:szCs w:val="24"/>
          <w:lang w:eastAsia="pt-BR"/>
        </w:rPr>
        <w:t>ANTE</w:t>
      </w:r>
      <w:r w:rsidRPr="00F276A8">
        <w:rPr>
          <w:rFonts w:ascii="Bookman Old Style" w:eastAsia="Times New Roman" w:hAnsi="Bookman Old Style"/>
          <w:b/>
          <w:sz w:val="24"/>
          <w:szCs w:val="24"/>
          <w:lang w:eastAsia="pt-BR"/>
        </w:rPr>
        <w:t>PROJETO DE LEI Nº</w:t>
      </w:r>
      <w:r>
        <w:rPr>
          <w:rFonts w:ascii="Bookman Old Style" w:eastAsia="Times New Roman" w:hAnsi="Bookman Old Style"/>
          <w:b/>
          <w:sz w:val="24"/>
          <w:szCs w:val="24"/>
          <w:lang w:eastAsia="pt-BR"/>
        </w:rPr>
        <w:t xml:space="preserve"> 01</w:t>
      </w:r>
      <w:r w:rsidRPr="00F276A8">
        <w:rPr>
          <w:rFonts w:ascii="Bookman Old Style" w:eastAsia="Times New Roman" w:hAnsi="Bookman Old Style"/>
          <w:b/>
          <w:sz w:val="24"/>
          <w:szCs w:val="24"/>
          <w:lang w:eastAsia="pt-BR"/>
        </w:rPr>
        <w:t xml:space="preserve">, DE </w:t>
      </w:r>
      <w:r>
        <w:rPr>
          <w:rFonts w:ascii="Bookman Old Style" w:eastAsia="Times New Roman" w:hAnsi="Bookman Old Style"/>
          <w:b/>
          <w:sz w:val="24"/>
          <w:szCs w:val="24"/>
          <w:lang w:eastAsia="pt-BR"/>
        </w:rPr>
        <w:t>27</w:t>
      </w:r>
      <w:r w:rsidRPr="00F276A8">
        <w:rPr>
          <w:rFonts w:ascii="Bookman Old Style" w:eastAsia="Times New Roman" w:hAnsi="Bookman Old Style"/>
          <w:b/>
          <w:sz w:val="24"/>
          <w:szCs w:val="24"/>
          <w:lang w:eastAsia="pt-BR"/>
        </w:rPr>
        <w:t xml:space="preserve"> DE JU</w:t>
      </w:r>
      <w:r>
        <w:rPr>
          <w:rFonts w:ascii="Bookman Old Style" w:eastAsia="Times New Roman" w:hAnsi="Bookman Old Style"/>
          <w:b/>
          <w:sz w:val="24"/>
          <w:szCs w:val="24"/>
          <w:lang w:eastAsia="pt-BR"/>
        </w:rPr>
        <w:t>N</w:t>
      </w:r>
      <w:r w:rsidRPr="00F276A8">
        <w:rPr>
          <w:rFonts w:ascii="Bookman Old Style" w:eastAsia="Times New Roman" w:hAnsi="Bookman Old Style"/>
          <w:b/>
          <w:sz w:val="24"/>
          <w:szCs w:val="24"/>
          <w:lang w:eastAsia="pt-BR"/>
        </w:rPr>
        <w:t>HO DE 201</w:t>
      </w:r>
      <w:r>
        <w:rPr>
          <w:rFonts w:ascii="Bookman Old Style" w:eastAsia="Times New Roman" w:hAnsi="Bookman Old Style"/>
          <w:b/>
          <w:sz w:val="24"/>
          <w:szCs w:val="24"/>
          <w:lang w:eastAsia="pt-BR"/>
        </w:rPr>
        <w:t>6.</w:t>
      </w:r>
    </w:p>
    <w:p w:rsidR="005F2D97" w:rsidRDefault="005F2D97" w:rsidP="001B4252">
      <w:pPr>
        <w:shd w:val="clear" w:color="auto" w:fill="FFFFFF"/>
        <w:spacing w:after="0" w:line="240" w:lineRule="auto"/>
        <w:jc w:val="both"/>
        <w:outlineLvl w:val="0"/>
        <w:rPr>
          <w:rFonts w:ascii="Bookman Old Style" w:eastAsia="Times New Roman" w:hAnsi="Bookman Old Style" w:cs="Times New Roman"/>
          <w:caps/>
          <w:kern w:val="36"/>
          <w:lang w:eastAsia="pt-BR"/>
        </w:rPr>
      </w:pPr>
    </w:p>
    <w:p w:rsidR="005F2D97" w:rsidRDefault="005F2D97" w:rsidP="005F2D97">
      <w:pPr>
        <w:shd w:val="clear" w:color="auto" w:fill="FFFFFF"/>
        <w:spacing w:after="0" w:line="240" w:lineRule="auto"/>
        <w:ind w:left="4536"/>
        <w:jc w:val="both"/>
        <w:outlineLvl w:val="0"/>
        <w:rPr>
          <w:rFonts w:ascii="Bookman Old Style" w:eastAsia="Times New Roman" w:hAnsi="Bookman Old Style" w:cs="Times New Roman"/>
          <w:i/>
          <w:kern w:val="36"/>
          <w:lang w:eastAsia="pt-BR"/>
        </w:rPr>
      </w:pPr>
    </w:p>
    <w:p w:rsidR="003E6DDA" w:rsidRPr="005F2D97" w:rsidRDefault="005F2D97" w:rsidP="005F2D97">
      <w:pPr>
        <w:shd w:val="clear" w:color="auto" w:fill="FFFFFF"/>
        <w:spacing w:after="0" w:line="240" w:lineRule="auto"/>
        <w:ind w:left="4536"/>
        <w:jc w:val="both"/>
        <w:outlineLvl w:val="0"/>
        <w:rPr>
          <w:rFonts w:ascii="Bookman Old Style" w:eastAsia="Times New Roman" w:hAnsi="Bookman Old Style" w:cs="Times New Roman"/>
          <w:i/>
          <w:caps/>
          <w:kern w:val="36"/>
          <w:lang w:eastAsia="pt-BR"/>
        </w:rPr>
      </w:pPr>
      <w:r>
        <w:rPr>
          <w:rFonts w:ascii="Bookman Old Style" w:eastAsia="Times New Roman" w:hAnsi="Bookman Old Style" w:cs="Times New Roman"/>
          <w:i/>
          <w:kern w:val="36"/>
          <w:lang w:eastAsia="pt-BR"/>
        </w:rPr>
        <w:t>“</w:t>
      </w:r>
      <w:r w:rsidRPr="005F2D97">
        <w:rPr>
          <w:rFonts w:ascii="Bookman Old Style" w:eastAsia="Times New Roman" w:hAnsi="Bookman Old Style" w:cs="Times New Roman"/>
          <w:i/>
          <w:kern w:val="36"/>
          <w:lang w:eastAsia="pt-BR"/>
        </w:rPr>
        <w:t>Dispõe sobre controle e proteção de populações animais, bem como so</w:t>
      </w:r>
      <w:r>
        <w:rPr>
          <w:rFonts w:ascii="Bookman Old Style" w:eastAsia="Times New Roman" w:hAnsi="Bookman Old Style" w:cs="Times New Roman"/>
          <w:i/>
          <w:kern w:val="36"/>
          <w:lang w:eastAsia="pt-BR"/>
        </w:rPr>
        <w:t>bre a prevenção de zoonoses no Município de Dois I</w:t>
      </w:r>
      <w:r w:rsidR="006662E1">
        <w:rPr>
          <w:rFonts w:ascii="Bookman Old Style" w:eastAsia="Times New Roman" w:hAnsi="Bookman Old Style" w:cs="Times New Roman"/>
          <w:i/>
          <w:kern w:val="36"/>
          <w:lang w:eastAsia="pt-BR"/>
        </w:rPr>
        <w:t>rmãos, e dá outras providências</w:t>
      </w:r>
      <w:r>
        <w:rPr>
          <w:rFonts w:ascii="Bookman Old Style" w:eastAsia="Times New Roman" w:hAnsi="Bookman Old Style" w:cs="Times New Roman"/>
          <w:i/>
          <w:kern w:val="36"/>
          <w:lang w:eastAsia="pt-BR"/>
        </w:rPr>
        <w:t>”</w:t>
      </w:r>
      <w:r w:rsidR="006662E1">
        <w:rPr>
          <w:rFonts w:ascii="Bookman Old Style" w:eastAsia="Times New Roman" w:hAnsi="Bookman Old Style" w:cs="Times New Roman"/>
          <w:i/>
          <w:kern w:val="36"/>
          <w:lang w:eastAsia="pt-BR"/>
        </w:rPr>
        <w:t>.</w:t>
      </w:r>
      <w:r w:rsidR="009B63F7" w:rsidRPr="005F2D97">
        <w:rPr>
          <w:rFonts w:ascii="Bookman Old Style" w:eastAsia="Times New Roman" w:hAnsi="Bookman Old Style" w:cs="Times New Roman"/>
          <w:i/>
          <w:caps/>
          <w:kern w:val="36"/>
          <w:lang w:eastAsia="pt-BR"/>
        </w:rPr>
        <w:tab/>
      </w:r>
    </w:p>
    <w:p w:rsidR="009B63F7" w:rsidRPr="001B4252" w:rsidRDefault="009B63F7" w:rsidP="001B4252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pt-BR"/>
        </w:rPr>
      </w:pP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  <w:t>CAPÍTULO I</w:t>
      </w:r>
      <w:r w:rsidRPr="001B4252">
        <w:rPr>
          <w:rFonts w:ascii="Bookman Old Style" w:eastAsia="Times New Roman" w:hAnsi="Bookman Old Style" w:cs="Times New Roman"/>
          <w:lang w:eastAsia="pt-BR"/>
        </w:rPr>
        <w:tab/>
      </w:r>
    </w:p>
    <w:p w:rsidR="00562061" w:rsidRDefault="009B63F7" w:rsidP="001B4252">
      <w:pPr>
        <w:spacing w:after="0" w:line="240" w:lineRule="auto"/>
        <w:jc w:val="both"/>
        <w:rPr>
          <w:rFonts w:ascii="Bookman Old Style" w:eastAsia="Times New Roman" w:hAnsi="Bookman Old Style" w:cs="Times New Roman"/>
          <w:shd w:val="clear" w:color="auto" w:fill="FFFFFF"/>
          <w:lang w:eastAsia="pt-BR"/>
        </w:rPr>
      </w:pPr>
      <w:r w:rsidRPr="001B4252">
        <w:rPr>
          <w:rFonts w:ascii="Bookman Old Style" w:eastAsia="Times New Roman" w:hAnsi="Bookman Old Style" w:cs="Times New Roman"/>
          <w:lang w:eastAsia="pt-BR"/>
        </w:rPr>
        <w:t xml:space="preserve">DAS </w:t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t>DISPOSIÇÕES</w:t>
      </w:r>
      <w:r w:rsidR="00562061">
        <w:rPr>
          <w:rFonts w:ascii="Bookman Old Style" w:eastAsia="Times New Roman" w:hAnsi="Bookman Old Style" w:cs="Times New Roman"/>
          <w:lang w:eastAsia="pt-BR"/>
        </w:rPr>
        <w:t xml:space="preserve"> </w:t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t>GERAIS</w:t>
      </w:r>
      <w:r w:rsidR="00562061">
        <w:rPr>
          <w:rFonts w:ascii="Bookman Old Style" w:eastAsia="Times New Roman" w:hAnsi="Bookman Old Style" w:cs="Times New Roman"/>
          <w:lang w:eastAsia="pt-BR"/>
        </w:rPr>
        <w:tab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bookmarkStart w:id="0" w:name="artigo_1"/>
      <w:r w:rsidR="003E6DDA" w:rsidRPr="001B4252">
        <w:rPr>
          <w:rFonts w:ascii="Bookman Old Style" w:eastAsia="Times New Roman" w:hAnsi="Bookman Old Style" w:cs="Times New Roman"/>
          <w:b/>
          <w:bCs/>
          <w:lang w:eastAsia="pt-BR"/>
        </w:rPr>
        <w:t>Art. 1º</w:t>
      </w:r>
      <w:bookmarkEnd w:id="0"/>
      <w:r w:rsidR="003E6DDA" w:rsidRPr="001B4252">
        <w:rPr>
          <w:rFonts w:ascii="Bookman Old Style" w:eastAsia="Times New Roman" w:hAnsi="Bookman Old Style" w:cs="Times New Roman"/>
          <w:lang w:eastAsia="pt-BR"/>
        </w:rPr>
        <w:t> </w:t>
      </w:r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O desenvolvimento de ações objetivando o controle das populações animais, bem como a prevenção e o controle das zoonoses no município de </w:t>
      </w:r>
      <w:r w:rsidR="00765AFE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Dois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</w:t>
      </w:r>
      <w:r w:rsidR="00765AFE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Irmãos</w:t>
      </w:r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passam a ser regulados pela presente Lei.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bookmarkStart w:id="1" w:name="artigo_2"/>
      <w:r w:rsidR="003E6DDA" w:rsidRPr="001B4252">
        <w:rPr>
          <w:rFonts w:ascii="Bookman Old Style" w:eastAsia="Times New Roman" w:hAnsi="Bookman Old Style" w:cs="Times New Roman"/>
          <w:b/>
          <w:bCs/>
          <w:lang w:eastAsia="pt-BR"/>
        </w:rPr>
        <w:t>Art. 2º</w:t>
      </w:r>
      <w:bookmarkEnd w:id="1"/>
      <w:r w:rsidR="003E6DDA" w:rsidRPr="001B4252">
        <w:rPr>
          <w:rFonts w:ascii="Bookman Old Style" w:eastAsia="Times New Roman" w:hAnsi="Bookman Old Style" w:cs="Times New Roman"/>
          <w:lang w:eastAsia="pt-BR"/>
        </w:rPr>
        <w:t> </w:t>
      </w:r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Fica </w:t>
      </w:r>
      <w:r w:rsidR="00765AFE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a </w:t>
      </w:r>
      <w:r w:rsidR="003E6DDA" w:rsidRPr="00253A2D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Secretaria d</w:t>
      </w:r>
      <w:r w:rsidR="00253A2D" w:rsidRPr="00253A2D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e</w:t>
      </w:r>
      <w:r w:rsidR="003E6DDA" w:rsidRPr="00253A2D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Saúde</w:t>
      </w:r>
      <w:r w:rsidR="00765AFE" w:rsidRPr="00253A2D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,</w:t>
      </w:r>
      <w:r w:rsidR="003E6DDA" w:rsidRPr="00253A2D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A</w:t>
      </w:r>
      <w:r w:rsidR="00765AFE" w:rsidRPr="00253A2D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ssistência Social e Meio Ambiente</w:t>
      </w:r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</w:t>
      </w:r>
      <w:proofErr w:type="gramStart"/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responsável</w:t>
      </w:r>
      <w:proofErr w:type="gramEnd"/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, em âmbito municipal, pela execução das ações mencionadas no artigo anterior, integrando as demais repartições públicas afins.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bookmarkStart w:id="2" w:name="artigo_3"/>
      <w:r w:rsidR="003E6DDA" w:rsidRPr="001B4252">
        <w:rPr>
          <w:rFonts w:ascii="Bookman Old Style" w:eastAsia="Times New Roman" w:hAnsi="Bookman Old Style" w:cs="Times New Roman"/>
          <w:b/>
          <w:bCs/>
          <w:lang w:eastAsia="pt-BR"/>
        </w:rPr>
        <w:t>Art. 3º</w:t>
      </w:r>
      <w:bookmarkEnd w:id="2"/>
      <w:r w:rsidR="003E6DDA" w:rsidRPr="001B4252">
        <w:rPr>
          <w:rFonts w:ascii="Bookman Old Style" w:eastAsia="Times New Roman" w:hAnsi="Bookman Old Style" w:cs="Times New Roman"/>
          <w:lang w:eastAsia="pt-BR"/>
        </w:rPr>
        <w:t> </w:t>
      </w:r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Para efeito desta Lei, entende-se por: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 - ZOONOSE: infecção ou doença infecciosa transmissível naturalmente entre animais vertebrados e o homem;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II - AGENTE SANITÁRIO: Médico Veterinário (e/ou outros a serem credenciados para função de controle animal);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III - ÓRGÃO SANITÁRIO RESPONSÁVEL: </w:t>
      </w:r>
      <w:r w:rsidR="00765AFE" w:rsidRPr="00253A2D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Secretaria d</w:t>
      </w:r>
      <w:r w:rsidR="00253A2D" w:rsidRPr="00253A2D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e</w:t>
      </w:r>
      <w:r w:rsidR="00765AFE" w:rsidRPr="00253A2D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Saúde, Assistência Social e Meio Ambiente</w:t>
      </w:r>
      <w:r w:rsidR="003E6DDA" w:rsidRPr="00253A2D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;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IV - ANIMAIS DE ESTIMAÇÃO: os de valor afetivo, passíveis de coabitar com o homem;</w:t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V - ANIMAIS DE USO ECONÔMICO: as espécies domésticas, criadas,</w:t>
      </w:r>
      <w:r w:rsidR="00253A2D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</w:t>
      </w:r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utilizadas ou destinadas à produção econômica;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VI - ANIMAIS UNGULADOS: os mamíferos com os dedos revestidos de cascos;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VII - ANIMAIS SOLTOS: todo e qualquer animal errante encontrado sem qualquer processo de contenção;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VIII - ANIMAIS APREENDIDOS: todo e qualquer animal capturado por servidores credenciados, compreendendo desde o instante da captura, seu transporte, alojamento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</w:t>
      </w:r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nas dependências dos depósitos municipais de animais </w:t>
      </w:r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lastRenderedPageBreak/>
        <w:t>e destinação final;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IX - DEPÓSITOS MUNICIPAIS DE ANIMAIS: as dependências apropriadas para alojamento e manutenção dos animais apreendidos;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X - CÃES MORDEDORES VICIOSOS: os causadores de mordeduras a pessoas ou outros animais, em logradouros públicos, de forma repetida;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XI - MAUS TRATOS: toda e qualquer ação voltada contra os animais que implique em crueldade, especialmente em ausência de alimentação mínima necessária, excesso</w:t>
      </w:r>
      <w:r w:rsidR="00765AFE" w:rsidRPr="001B4252">
        <w:rPr>
          <w:rFonts w:ascii="Bookman Old Style" w:eastAsia="Times New Roman" w:hAnsi="Bookman Old Style" w:cs="Times New Roman"/>
          <w:lang w:eastAsia="pt-BR"/>
        </w:rPr>
        <w:t xml:space="preserve"> </w:t>
      </w:r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de peso de carga, tortura, uso de animais feridos, submissão a experiências pseudo</w:t>
      </w:r>
      <w:r w:rsidR="00765AFE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-</w:t>
      </w:r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científicas;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XII - CONDIÇÕES INADEQUADAS: a manutenção de animais em contato direto ou indireto com outros animais portadores de doenças infecciosas ou zoonoses, ou ainda, em alojamentos de dimensões inapropriadas à sua espécie e porte ou aqueles que permitam a proliferação de animais </w:t>
      </w:r>
      <w:proofErr w:type="spellStart"/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sinantrópicos</w:t>
      </w:r>
      <w:proofErr w:type="spellEnd"/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;</w:t>
      </w:r>
    </w:p>
    <w:p w:rsidR="00765AFE" w:rsidRPr="001B4252" w:rsidRDefault="003E6DDA" w:rsidP="001B4252">
      <w:pPr>
        <w:spacing w:after="0" w:line="240" w:lineRule="auto"/>
        <w:jc w:val="both"/>
        <w:rPr>
          <w:rFonts w:ascii="Bookman Old Style" w:eastAsia="Times New Roman" w:hAnsi="Bookman Old Style" w:cs="Times New Roman"/>
          <w:shd w:val="clear" w:color="auto" w:fill="FFFFFF"/>
          <w:lang w:eastAsia="pt-BR"/>
        </w:rPr>
      </w:pP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XIII - ANIMAIS SELVAGENS: os pertencentes às espécies não domésticas;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XIV - FAUNA EXÓTICA: animais de espécies estrangeiras;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XV - ANIMAIS SINANTRÓPICOS: as espécies que indesejavelmente coabitam com o homem, tais como os roedores, as baratas, as moscas, os pernilongos, as pulgas e outros;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XVI - COLEÇÕES LÍQUIDAS: qualquer quantidade de água parada.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bookmarkStart w:id="3" w:name="artigo_4"/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>Art. 4º</w:t>
      </w:r>
      <w:bookmarkEnd w:id="3"/>
      <w:r w:rsidRPr="001B4252">
        <w:rPr>
          <w:rFonts w:ascii="Bookman Old Style" w:eastAsia="Times New Roman" w:hAnsi="Bookman Old Style" w:cs="Times New Roman"/>
          <w:lang w:eastAsia="pt-BR"/>
        </w:rPr>
        <w:t> 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Constituem objetos básicos das ações de prevenção e controle de zoonoses</w:t>
      </w:r>
      <w:r w:rsidR="00765AFE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</w:t>
      </w:r>
      <w:proofErr w:type="gramStart"/>
      <w:r w:rsidR="00765AFE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prevenir</w:t>
      </w:r>
      <w:proofErr w:type="gramEnd"/>
      <w:r w:rsidR="00765AFE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, reduzir e eliminar a morbidade e a mortalidade, bem como os sofrimentos humanos causados pelas zoonoses urbanas prevalecentes</w:t>
      </w:r>
      <w:r w:rsidR="00430983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.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bookmarkStart w:id="4" w:name="artigo_5"/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>Art. 5º</w:t>
      </w:r>
      <w:bookmarkEnd w:id="4"/>
      <w:r w:rsidRPr="001B4252">
        <w:rPr>
          <w:rFonts w:ascii="Bookman Old Style" w:eastAsia="Times New Roman" w:hAnsi="Bookman Old Style" w:cs="Times New Roman"/>
          <w:lang w:eastAsia="pt-BR"/>
        </w:rPr>
        <w:t> 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Constituem elementos básicos das ações de controle das populações animais:</w:t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 - prevenir, reduzir e eliminar as causas de sofrimento aos animais;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II - preservar a saúde e o bem estar da população humana, evitando-lhe danos ou incômodos causados por animais.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  <w:t>CAPÍTULO II</w:t>
      </w:r>
      <w:r w:rsidR="009B63F7" w:rsidRPr="001B4252">
        <w:rPr>
          <w:rFonts w:ascii="Bookman Old Style" w:eastAsia="Times New Roman" w:hAnsi="Bookman Old Style" w:cs="Times New Roman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  <w:t>DA APREENSÃO DE ANIMAIS</w:t>
      </w:r>
      <w:r w:rsidR="009B63F7" w:rsidRPr="001B4252">
        <w:rPr>
          <w:rFonts w:ascii="Bookman Old Style" w:eastAsia="Times New Roman" w:hAnsi="Bookman Old Style" w:cs="Times New Roman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bookmarkStart w:id="5" w:name="artigo_6"/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>Art. 6º</w:t>
      </w:r>
      <w:bookmarkEnd w:id="5"/>
      <w:r w:rsidRPr="001B4252">
        <w:rPr>
          <w:rFonts w:ascii="Bookman Old Style" w:eastAsia="Times New Roman" w:hAnsi="Bookman Old Style" w:cs="Times New Roman"/>
          <w:lang w:eastAsia="pt-BR"/>
        </w:rPr>
        <w:t> 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É proibida a permanência, manutenção e o trânsito de animais nos logradouros públicos ou locais de livre acesso ao público.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lastRenderedPageBreak/>
        <w:t>Parágrafo único. Excetuam-se da proibição prevista neste artigo: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 - os estabelecimentos legal e adequadamente instalados para criação, manutenção, venda, exposição, competição, tratamento e internação de</w:t>
      </w:r>
      <w:r w:rsidR="004400B9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animais e os abatedouros, quando licenciados pelo órgão competente;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II - a permanência e o trânsito de animais em logradouros público quando se tratar de: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</w:p>
    <w:p w:rsidR="00765AFE" w:rsidRPr="001B4252" w:rsidRDefault="003E6DDA" w:rsidP="001B4252">
      <w:pPr>
        <w:spacing w:after="0" w:line="240" w:lineRule="auto"/>
        <w:jc w:val="both"/>
        <w:rPr>
          <w:rFonts w:ascii="Bookman Old Style" w:eastAsia="Times New Roman" w:hAnsi="Bookman Old Style" w:cs="Times New Roman"/>
          <w:shd w:val="clear" w:color="auto" w:fill="FFFFFF"/>
          <w:lang w:eastAsia="pt-BR"/>
        </w:rPr>
      </w:pP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a) cães e gatos vacinados, com registro atualizado, amordaçados quando necessário e conduzidos com coleira e guia, pelo proprietário ou responsável com idade e força física suficientes para controlar os movimentos do animal;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</w:p>
    <w:p w:rsidR="004A2042" w:rsidRDefault="003E6DDA" w:rsidP="001B4252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pt-BR"/>
        </w:rPr>
      </w:pPr>
      <w:r w:rsidRPr="00617C1F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b) </w:t>
      </w:r>
      <w:r w:rsidRPr="00562061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animais de tração, em boas condições sanitárias, providos dos necessários equipamentos e meios de contenção e conduzidos pelo proprietário ou responsável, com idade, força física e habilidade para controlar os movimentos do animal.</w:t>
      </w:r>
      <w:r w:rsidR="009B63F7" w:rsidRPr="001B4252">
        <w:rPr>
          <w:rFonts w:ascii="Bookman Old Style" w:eastAsia="Times New Roman" w:hAnsi="Bookman Old Style" w:cs="Times New Roman"/>
          <w:b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bookmarkStart w:id="6" w:name="artigo_11"/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 xml:space="preserve">Art. </w:t>
      </w:r>
      <w:bookmarkEnd w:id="6"/>
      <w:r w:rsidR="00253A2D">
        <w:rPr>
          <w:rFonts w:ascii="Bookman Old Style" w:eastAsia="Times New Roman" w:hAnsi="Bookman Old Style" w:cs="Times New Roman"/>
          <w:b/>
          <w:bCs/>
          <w:lang w:eastAsia="pt-BR"/>
        </w:rPr>
        <w:t>7º</w:t>
      </w:r>
      <w:r w:rsidRPr="001B4252">
        <w:rPr>
          <w:rFonts w:ascii="Bookman Old Style" w:eastAsia="Times New Roman" w:hAnsi="Bookman Old Style" w:cs="Times New Roman"/>
          <w:lang w:eastAsia="pt-BR"/>
        </w:rPr>
        <w:t> 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Será apreendido todo e qualquer animal: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 - encontrado em desobediência ao estabelecido no artigo 6º;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II - suspeito de raiva ou outra zoonose;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III - submetido a maus tratos por seu proprietário ou preposto deste;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IV - mantido em condições inadequadas de vida ou alojamento;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V - cuja criação ou uso estejam em desacordo com a legislação vigente;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VI - mordedor vicioso, condição essa constatada por agente sanitário ou comprovada mediante </w:t>
      </w:r>
      <w:proofErr w:type="gramStart"/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2</w:t>
      </w:r>
      <w:proofErr w:type="gramEnd"/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(dois) ou mais boletins de ocorrência policial.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Parágrafo único. Os animais que forem apreendidos em desobediência ao estabelecido nesta Lei serão: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="002747B5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 - mantidos, por até 15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(</w:t>
      </w:r>
      <w:r w:rsidR="002747B5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quinze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) dias, em canil público à disposição de seu proprietário;</w:t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II - animais doentes, com lesões físicas ou sanitariamente comprometidos poderão ser sacrificados de imediato, devendo o profissional responsável emitir laudo técnico consubstanciando a decisão;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III - somente poderão ser resgatados os animais apreendidos se constatado, por agente sanitário, não mais subsistirem as causas ensejadoras da apreensão e o proprietário </w:t>
      </w:r>
      <w:proofErr w:type="gramStart"/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quitar</w:t>
      </w:r>
      <w:proofErr w:type="gramEnd"/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</w:t>
      </w:r>
      <w:r w:rsidR="00E14DFD" w:rsidRPr="004400B9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débitos</w:t>
      </w:r>
      <w:r w:rsidRPr="004400B9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públic</w:t>
      </w:r>
      <w:r w:rsidR="00E14DFD" w:rsidRPr="004400B9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o</w:t>
      </w:r>
      <w:r w:rsidRPr="004400B9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s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correspondentes à remoção, 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lastRenderedPageBreak/>
        <w:t>transporte e manutenção do animal.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bookmarkStart w:id="7" w:name="artigo_12"/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 xml:space="preserve">Art. </w:t>
      </w:r>
      <w:bookmarkEnd w:id="7"/>
      <w:r w:rsidR="00253A2D">
        <w:rPr>
          <w:rFonts w:ascii="Bookman Old Style" w:eastAsia="Times New Roman" w:hAnsi="Bookman Old Style" w:cs="Times New Roman"/>
          <w:b/>
          <w:bCs/>
          <w:lang w:eastAsia="pt-BR"/>
        </w:rPr>
        <w:t>8º</w:t>
      </w:r>
      <w:r w:rsidRPr="001B4252">
        <w:rPr>
          <w:rFonts w:ascii="Bookman Old Style" w:eastAsia="Times New Roman" w:hAnsi="Bookman Old Style" w:cs="Times New Roman"/>
          <w:lang w:eastAsia="pt-BR"/>
        </w:rPr>
        <w:t> 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O animal cuja apreensão for impraticável poderá, a juízo do agente sanitário, ser eliminado </w:t>
      </w:r>
      <w:r w:rsidRPr="001B4252">
        <w:rPr>
          <w:rFonts w:ascii="Bookman Old Style" w:eastAsia="Times New Roman" w:hAnsi="Bookman Old Style" w:cs="Times New Roman"/>
          <w:i/>
          <w:shd w:val="clear" w:color="auto" w:fill="FFFFFF"/>
          <w:lang w:eastAsia="pt-BR"/>
        </w:rPr>
        <w:t>in loco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.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bookmarkStart w:id="8" w:name="artigo_13"/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 xml:space="preserve">Art. </w:t>
      </w:r>
      <w:bookmarkEnd w:id="8"/>
      <w:r w:rsidR="00253A2D">
        <w:rPr>
          <w:rFonts w:ascii="Bookman Old Style" w:eastAsia="Times New Roman" w:hAnsi="Bookman Old Style" w:cs="Times New Roman"/>
          <w:b/>
          <w:bCs/>
          <w:lang w:eastAsia="pt-BR"/>
        </w:rPr>
        <w:t>9º</w:t>
      </w:r>
      <w:r w:rsidRPr="001B4252">
        <w:rPr>
          <w:rFonts w:ascii="Bookman Old Style" w:eastAsia="Times New Roman" w:hAnsi="Bookman Old Style" w:cs="Times New Roman"/>
          <w:lang w:eastAsia="pt-BR"/>
        </w:rPr>
        <w:t> 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O Município não responde por indenização nos casos de: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 - dano ou óbito do animal apreendido;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II - eventuais danos materiais ou pessoais causados pelo animal durante ato de apreensão.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  <w:t>CAPÍTULO III</w:t>
      </w:r>
      <w:r w:rsidR="009B63F7" w:rsidRPr="001B4252">
        <w:rPr>
          <w:rFonts w:ascii="Bookman Old Style" w:eastAsia="Times New Roman" w:hAnsi="Bookman Old Style" w:cs="Times New Roman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  <w:t>DA DESTINAÇÃO DOS ANIMAIS APREENDIDOS</w:t>
      </w:r>
      <w:r w:rsidR="009B63F7" w:rsidRPr="001B4252">
        <w:rPr>
          <w:rFonts w:ascii="Bookman Old Style" w:eastAsia="Times New Roman" w:hAnsi="Bookman Old Style" w:cs="Times New Roman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bookmarkStart w:id="9" w:name="artigo_14"/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>Art. 1</w:t>
      </w:r>
      <w:bookmarkEnd w:id="9"/>
      <w:r w:rsidR="00253A2D">
        <w:rPr>
          <w:rFonts w:ascii="Bookman Old Style" w:eastAsia="Times New Roman" w:hAnsi="Bookman Old Style" w:cs="Times New Roman"/>
          <w:b/>
          <w:bCs/>
          <w:lang w:eastAsia="pt-BR"/>
        </w:rPr>
        <w:t>0</w:t>
      </w:r>
      <w:r w:rsidRPr="001B4252">
        <w:rPr>
          <w:rFonts w:ascii="Bookman Old Style" w:eastAsia="Times New Roman" w:hAnsi="Bookman Old Style" w:cs="Times New Roman"/>
          <w:lang w:eastAsia="pt-BR"/>
        </w:rPr>
        <w:t> 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Os animais apreendidos poderão sofrer as seguintes destinações, a critério do órgão sanitário responsável: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 - resgate;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II - adoção;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="00E14DFD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III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- doação;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="00E14DFD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V - eutanásia.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  <w:t>CAPÍTULO IV</w:t>
      </w:r>
      <w:r w:rsidR="009B63F7" w:rsidRPr="001B4252">
        <w:rPr>
          <w:rFonts w:ascii="Bookman Old Style" w:eastAsia="Times New Roman" w:hAnsi="Bookman Old Style" w:cs="Times New Roman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  <w:t>DA RESPONSABILIDADE DO PROPRIETÁRIO DE ANIMAIS</w:t>
      </w:r>
      <w:r w:rsidR="009B63F7" w:rsidRPr="001B4252">
        <w:rPr>
          <w:rFonts w:ascii="Bookman Old Style" w:eastAsia="Times New Roman" w:hAnsi="Bookman Old Style" w:cs="Times New Roman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bookmarkStart w:id="10" w:name="artigo_15"/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>Art. 1</w:t>
      </w:r>
      <w:bookmarkEnd w:id="10"/>
      <w:r w:rsidR="00253A2D">
        <w:rPr>
          <w:rFonts w:ascii="Bookman Old Style" w:eastAsia="Times New Roman" w:hAnsi="Bookman Old Style" w:cs="Times New Roman"/>
          <w:b/>
          <w:bCs/>
          <w:lang w:eastAsia="pt-BR"/>
        </w:rPr>
        <w:t>1</w:t>
      </w:r>
      <w:r w:rsidRPr="001B4252">
        <w:rPr>
          <w:rFonts w:ascii="Bookman Old Style" w:eastAsia="Times New Roman" w:hAnsi="Bookman Old Style" w:cs="Times New Roman"/>
          <w:lang w:eastAsia="pt-BR"/>
        </w:rPr>
        <w:t> 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Os atos danosos cometidos pelos animais são de inteira responsabilidade de seus proprietários.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Parágrafo único. Quando o ato danoso for cometido sob a guarda de preposto, estender-se-á a este a responsabilidade a que alude o presente artigo.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bookmarkStart w:id="11" w:name="artigo_16"/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>Art. 1</w:t>
      </w:r>
      <w:bookmarkEnd w:id="11"/>
      <w:r w:rsidR="00253A2D">
        <w:rPr>
          <w:rFonts w:ascii="Bookman Old Style" w:eastAsia="Times New Roman" w:hAnsi="Bookman Old Style" w:cs="Times New Roman"/>
          <w:b/>
          <w:bCs/>
          <w:lang w:eastAsia="pt-BR"/>
        </w:rPr>
        <w:t>2</w:t>
      </w:r>
      <w:r w:rsidRPr="001B4252">
        <w:rPr>
          <w:rFonts w:ascii="Bookman Old Style" w:eastAsia="Times New Roman" w:hAnsi="Bookman Old Style" w:cs="Times New Roman"/>
          <w:lang w:eastAsia="pt-BR"/>
        </w:rPr>
        <w:t> 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É de responsabilidade dos proprietários a manutenção dos animais em perfeitas condições de alojamento, alimentação, saúde e bem-estar, bem como as providências pertinentes à remoção dos dejetos por eles deixados nas vias públicas.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bookmarkStart w:id="12" w:name="artigo_17"/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>Art. 1</w:t>
      </w:r>
      <w:bookmarkEnd w:id="12"/>
      <w:r w:rsidR="00253A2D">
        <w:rPr>
          <w:rFonts w:ascii="Bookman Old Style" w:eastAsia="Times New Roman" w:hAnsi="Bookman Old Style" w:cs="Times New Roman"/>
          <w:b/>
          <w:bCs/>
          <w:lang w:eastAsia="pt-BR"/>
        </w:rPr>
        <w:t>3</w:t>
      </w:r>
      <w:r w:rsidRPr="001B4252">
        <w:rPr>
          <w:rFonts w:ascii="Bookman Old Style" w:eastAsia="Times New Roman" w:hAnsi="Bookman Old Style" w:cs="Times New Roman"/>
          <w:lang w:eastAsia="pt-BR"/>
        </w:rPr>
        <w:t> 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É proibido abandonar animais em qualquer área pública ou privada.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bookmarkStart w:id="13" w:name="artigo_18"/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>Art. 1</w:t>
      </w:r>
      <w:bookmarkEnd w:id="13"/>
      <w:r w:rsidR="00253A2D">
        <w:rPr>
          <w:rFonts w:ascii="Bookman Old Style" w:eastAsia="Times New Roman" w:hAnsi="Bookman Old Style" w:cs="Times New Roman"/>
          <w:b/>
          <w:bCs/>
          <w:lang w:eastAsia="pt-BR"/>
        </w:rPr>
        <w:t>4</w:t>
      </w:r>
      <w:r w:rsidRPr="001B4252">
        <w:rPr>
          <w:rFonts w:ascii="Bookman Old Style" w:eastAsia="Times New Roman" w:hAnsi="Bookman Old Style" w:cs="Times New Roman"/>
          <w:lang w:eastAsia="pt-BR"/>
        </w:rPr>
        <w:t> 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O proprietário fica obrigado a permitir o acesso do agente sanitário, quando no exercício de suas funções, às dependências de alojamento do animal, para constatar maus tratos e/ou manutenção inadequada, sempre que necessário, bem como a acatar as determinações dele emanadas.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lastRenderedPageBreak/>
        <w:br/>
      </w:r>
      <w:bookmarkStart w:id="14" w:name="artigo_19"/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>Art. 1</w:t>
      </w:r>
      <w:bookmarkEnd w:id="14"/>
      <w:r w:rsidR="00253A2D">
        <w:rPr>
          <w:rFonts w:ascii="Bookman Old Style" w:eastAsia="Times New Roman" w:hAnsi="Bookman Old Style" w:cs="Times New Roman"/>
          <w:b/>
          <w:bCs/>
          <w:lang w:eastAsia="pt-BR"/>
        </w:rPr>
        <w:t>5</w:t>
      </w:r>
      <w:r w:rsidRPr="001B4252">
        <w:rPr>
          <w:rFonts w:ascii="Bookman Old Style" w:eastAsia="Times New Roman" w:hAnsi="Bookman Old Style" w:cs="Times New Roman"/>
          <w:lang w:eastAsia="pt-BR"/>
        </w:rPr>
        <w:t> 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O proprietário, o detentor da posse ou o responsável por animais acometidos ou suspeitos de estarem acometidos por zoonoses, deverão submetê-los a observação, isolamento e cuidados na forma determinada pelo agente sanitário.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bookmarkStart w:id="15" w:name="artigo_20"/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 xml:space="preserve">Art. </w:t>
      </w:r>
      <w:bookmarkEnd w:id="15"/>
      <w:r w:rsidR="00253A2D">
        <w:rPr>
          <w:rFonts w:ascii="Bookman Old Style" w:eastAsia="Times New Roman" w:hAnsi="Bookman Old Style" w:cs="Times New Roman"/>
          <w:b/>
          <w:bCs/>
          <w:lang w:eastAsia="pt-BR"/>
        </w:rPr>
        <w:t>16</w:t>
      </w:r>
      <w:r w:rsidRPr="001B4252">
        <w:rPr>
          <w:rFonts w:ascii="Bookman Old Style" w:eastAsia="Times New Roman" w:hAnsi="Bookman Old Style" w:cs="Times New Roman"/>
          <w:lang w:eastAsia="pt-BR"/>
        </w:rPr>
        <w:t> 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Os animais da espécie canina deverão ser registrados.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bookmarkStart w:id="16" w:name="artigo_21"/>
      <w:r w:rsidR="00253A2D">
        <w:rPr>
          <w:rFonts w:ascii="Bookman Old Style" w:eastAsia="Times New Roman" w:hAnsi="Bookman Old Style" w:cs="Times New Roman"/>
          <w:b/>
          <w:bCs/>
          <w:lang w:eastAsia="pt-BR"/>
        </w:rPr>
        <w:t xml:space="preserve">Art. </w:t>
      </w:r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>1</w:t>
      </w:r>
      <w:bookmarkEnd w:id="16"/>
      <w:r w:rsidR="00253A2D">
        <w:rPr>
          <w:rFonts w:ascii="Bookman Old Style" w:eastAsia="Times New Roman" w:hAnsi="Bookman Old Style" w:cs="Times New Roman"/>
          <w:b/>
          <w:bCs/>
          <w:lang w:eastAsia="pt-BR"/>
        </w:rPr>
        <w:t>7</w:t>
      </w:r>
      <w:r w:rsidRPr="001B4252">
        <w:rPr>
          <w:rFonts w:ascii="Bookman Old Style" w:eastAsia="Times New Roman" w:hAnsi="Bookman Old Style" w:cs="Times New Roman"/>
          <w:lang w:eastAsia="pt-BR"/>
        </w:rPr>
        <w:t> 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Todo proprietário de animal é obrigado a vacinar seu cão ou gato contra a raiva, observando o período de imunidade de acordo com a vacina utilizada.</w:t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bookmarkStart w:id="17" w:name="artigo_22"/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 xml:space="preserve">Art. </w:t>
      </w:r>
      <w:bookmarkEnd w:id="17"/>
      <w:r w:rsidR="00253A2D">
        <w:rPr>
          <w:rFonts w:ascii="Bookman Old Style" w:eastAsia="Times New Roman" w:hAnsi="Bookman Old Style" w:cs="Times New Roman"/>
          <w:b/>
          <w:bCs/>
          <w:lang w:eastAsia="pt-BR"/>
        </w:rPr>
        <w:t>18</w:t>
      </w:r>
      <w:r w:rsidRPr="001B4252">
        <w:rPr>
          <w:rFonts w:ascii="Bookman Old Style" w:eastAsia="Times New Roman" w:hAnsi="Bookman Old Style" w:cs="Times New Roman"/>
          <w:lang w:eastAsia="pt-BR"/>
        </w:rPr>
        <w:t> 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Em casos de falecimento do animal, cabe ao proprietário a disposição adequada do cadáver, ou seu encaminhamento ao serviço municipal competente.</w:t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  <w:t>CAPÍTULO V</w:t>
      </w:r>
      <w:r w:rsidR="009B63F7" w:rsidRPr="001B4252">
        <w:rPr>
          <w:rFonts w:ascii="Bookman Old Style" w:eastAsia="Times New Roman" w:hAnsi="Bookman Old Style" w:cs="Times New Roman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="004A2042">
        <w:rPr>
          <w:rFonts w:ascii="Bookman Old Style" w:eastAsia="Times New Roman" w:hAnsi="Bookman Old Style" w:cs="Times New Roman"/>
          <w:lang w:eastAsia="pt-BR"/>
        </w:rPr>
        <w:t xml:space="preserve">DO REGISTRO E CHIPAGEM DE </w:t>
      </w:r>
      <w:r w:rsidR="0015355D">
        <w:rPr>
          <w:rFonts w:ascii="Bookman Old Style" w:eastAsia="Times New Roman" w:hAnsi="Bookman Old Style" w:cs="Times New Roman"/>
          <w:lang w:eastAsia="pt-BR"/>
        </w:rPr>
        <w:t>CÃES</w:t>
      </w:r>
    </w:p>
    <w:p w:rsidR="004A2042" w:rsidRDefault="004A2042" w:rsidP="001B4252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pt-BR"/>
        </w:rPr>
      </w:pPr>
    </w:p>
    <w:p w:rsidR="00363AE6" w:rsidRPr="00363AE6" w:rsidRDefault="004A2042" w:rsidP="001B4252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lang w:eastAsia="pt-BR"/>
        </w:rPr>
      </w:pPr>
      <w:r w:rsidRPr="00363AE6">
        <w:rPr>
          <w:rFonts w:ascii="Bookman Old Style" w:eastAsia="Times New Roman" w:hAnsi="Bookman Old Style" w:cs="Times New Roman"/>
          <w:b/>
          <w:bCs/>
          <w:lang w:eastAsia="pt-BR"/>
        </w:rPr>
        <w:t>Art. 1</w:t>
      </w:r>
      <w:r w:rsidR="00363AE6">
        <w:rPr>
          <w:rFonts w:ascii="Bookman Old Style" w:eastAsia="Times New Roman" w:hAnsi="Bookman Old Style" w:cs="Times New Roman"/>
          <w:b/>
          <w:bCs/>
          <w:lang w:eastAsia="pt-BR"/>
        </w:rPr>
        <w:t>9</w:t>
      </w:r>
      <w:r w:rsidRPr="00363AE6">
        <w:rPr>
          <w:rFonts w:ascii="Bookman Old Style" w:eastAsia="Times New Roman" w:hAnsi="Bookman Old Style" w:cs="Times New Roman"/>
          <w:lang w:eastAsia="pt-BR"/>
        </w:rPr>
        <w:t> 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Todos os cães residentes no Município de </w:t>
      </w:r>
      <w:r w:rsidR="0015355D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Dois Irmãos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deverão, obrigatoriamente, ser registrados e identificados por microchip.</w:t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§ 1º Os proprietários de animais no Município de </w:t>
      </w:r>
      <w:r w:rsidR="0015355D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Dois Irmãos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ficam obrigados a providenciar o seu registro </w:t>
      </w:r>
      <w:r w:rsidR="0015355D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junto ao setor de Vigilância Sanitária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ou em estabelecimentos veterinários devidamente credenciados para esse fim.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§ 2º O registro, com a respectiva identificação por microchip, efetuada </w:t>
      </w:r>
      <w:r w:rsidR="0015355D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ao setor de Vigilância Sanitária 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dar-se-á de forma gratuita.</w:t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§ 3º No 6º</w:t>
      </w:r>
      <w:r w:rsidR="0015355D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(sexto) mês, após o nascimento, os cães deverão ser registrados recebendo, no ato do registro, a aplicação da vacina contra a raiva.</w:t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§ 4º Os proprietários de animais que não procederem ao seu registro no </w:t>
      </w:r>
      <w:r w:rsidR="0015355D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ao setor de Vigilância Sanitária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estarão sujeitos à intimação, emitida por Agente</w:t>
      </w:r>
      <w:r w:rsidR="0015355D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da Vigilância Sanitária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, para que proceda ao seu registro no prazo de 30 (trinta) dias.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§ 5º Vencido o prazo de registro, será aplicada multa de </w:t>
      </w:r>
      <w:proofErr w:type="gramStart"/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1</w:t>
      </w:r>
      <w:proofErr w:type="gramEnd"/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(</w:t>
      </w:r>
      <w:r w:rsidR="0015355D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um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a) </w:t>
      </w:r>
      <w:r w:rsidR="0015355D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BCM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por animal não registrado.</w:t>
      </w:r>
      <w:r w:rsidR="00270EE3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b/>
          <w:bCs/>
          <w:lang w:eastAsia="pt-BR"/>
        </w:rPr>
        <w:t>Art. 2</w:t>
      </w:r>
      <w:r w:rsidR="00363AE6">
        <w:rPr>
          <w:rFonts w:ascii="Bookman Old Style" w:eastAsia="Times New Roman" w:hAnsi="Bookman Old Style" w:cs="Times New Roman"/>
          <w:b/>
          <w:bCs/>
          <w:lang w:eastAsia="pt-BR"/>
        </w:rPr>
        <w:t>0</w:t>
      </w:r>
      <w:r w:rsidRPr="00363AE6">
        <w:rPr>
          <w:rFonts w:ascii="Bookman Old Style" w:eastAsia="Times New Roman" w:hAnsi="Bookman Old Style" w:cs="Times New Roman"/>
          <w:lang w:eastAsia="pt-BR"/>
        </w:rPr>
        <w:t> 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Para proceder ao registro, o proprietário deverá levar seu animal ao </w:t>
      </w:r>
      <w:r w:rsidR="0015355D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setor de Vigilância Sanitária 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ou a um estabelecimento veterinário credenciado, apresentando carteira ou comprovante de vacinação devidamente atualizado e os documentos do proprietário para preenchimento do formulário.</w:t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§ 1º Para o registro de cães serão necessários os seguintes documentos, 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lastRenderedPageBreak/>
        <w:t xml:space="preserve">fornecidos exclusivamente pelo </w:t>
      </w:r>
      <w:r w:rsidR="0015355D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ao setor de Vigilância Sanitária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:</w:t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I - formulário timbrado para registro (em três vias), onde se fará constar, no mínimo, os seguintes campos: número do microchip, data do registro, nome do animal, sexo, raça, cor, idade real ou presumida, nome do proprietário, número da carteira de identidade (RG) e do Cadastro de Pessoa Física (CPF), endereço completo e telefone, data da aplicação da última vacina obrigatória, nome do veterinário responsável pela vacinação e </w:t>
      </w:r>
      <w:proofErr w:type="spellStart"/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chipagem</w:t>
      </w:r>
      <w:proofErr w:type="spellEnd"/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, com o respectivo Conselho Regional de Medicina Veterinária (CRMV) e assinatura do proprietário.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§ 2º Uma das vias do formulário timbrado </w:t>
      </w:r>
      <w:proofErr w:type="gramStart"/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destinado</w:t>
      </w:r>
      <w:proofErr w:type="gramEnd"/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ao registro do animal deverá ficar arquivada no local onde o registro foi realizado; a primeira via será enviada ao órgão municipal responsável (</w:t>
      </w:r>
      <w:r w:rsidR="0015355D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setor de Vigilância Sanitária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), quando o procedimento for realizado por estabelecimento credenciado, e a terceira via ficará com o proprietário.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§ 3º Se o proprietário não possuir comprovante de vacinação contra raiva do animal, a vacina deve ser providenciada no ato do registro.</w:t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b/>
          <w:bCs/>
          <w:lang w:eastAsia="pt-BR"/>
        </w:rPr>
        <w:t xml:space="preserve">Art. </w:t>
      </w:r>
      <w:r w:rsidR="00363AE6">
        <w:rPr>
          <w:rFonts w:ascii="Bookman Old Style" w:eastAsia="Times New Roman" w:hAnsi="Bookman Old Style" w:cs="Times New Roman"/>
          <w:b/>
          <w:bCs/>
          <w:lang w:eastAsia="pt-BR"/>
        </w:rPr>
        <w:t>21</w:t>
      </w:r>
      <w:r w:rsidRPr="00363AE6">
        <w:rPr>
          <w:rFonts w:ascii="Bookman Old Style" w:eastAsia="Times New Roman" w:hAnsi="Bookman Old Style" w:cs="Times New Roman"/>
          <w:lang w:eastAsia="pt-BR"/>
        </w:rPr>
        <w:t> 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No ato da coleta de sangue para exames de Leishmaniose, os proprietários e seus cães serão cadastrados e identificados por microchip; se já não o tiverem sido, e caso não autorizem a realização destes procedimentos, os mesmos estarão obrigados a apresentar, no prazo de 30 (trinta) dias, formulário de registro conforme artigos anteriores.</w:t>
      </w:r>
      <w:r w:rsidR="0015355D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Parágrafo Único - O proprietário do cão que não apresentar formulário de registro no prazo estipulado no caput deste artigo estará sujeito à multa de 1 </w:t>
      </w:r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BC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M, dobrado na reincidência e sanções previstas na legislação federal, estadual e municipal.</w:t>
      </w:r>
      <w:r w:rsidR="0015355D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b/>
          <w:bCs/>
          <w:lang w:eastAsia="pt-BR"/>
        </w:rPr>
        <w:t xml:space="preserve">Art. </w:t>
      </w:r>
      <w:r w:rsidR="00363AE6">
        <w:rPr>
          <w:rFonts w:ascii="Bookman Old Style" w:eastAsia="Times New Roman" w:hAnsi="Bookman Old Style" w:cs="Times New Roman"/>
          <w:b/>
          <w:bCs/>
          <w:lang w:eastAsia="pt-BR"/>
        </w:rPr>
        <w:t>22</w:t>
      </w:r>
      <w:r w:rsidRPr="00363AE6">
        <w:rPr>
          <w:rFonts w:ascii="Bookman Old Style" w:eastAsia="Times New Roman" w:hAnsi="Bookman Old Style" w:cs="Times New Roman"/>
          <w:lang w:eastAsia="pt-BR"/>
        </w:rPr>
        <w:t> 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Os estabelecimentos veterinários credenciados que realizarem a </w:t>
      </w:r>
      <w:proofErr w:type="spellStart"/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chipagem</w:t>
      </w:r>
      <w:proofErr w:type="spellEnd"/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e o preenchimento dos formulários ficam obrigados, no prazo de 30 (trinta) dias, a encaminhar os formulários preenchidos ao</w:t>
      </w:r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setor de Vigilância Sanitária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, sob pena das sanções previstas na legislação federal, estadual e municipal em vigor, além de multa de </w:t>
      </w:r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4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(</w:t>
      </w:r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quatro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) </w:t>
      </w:r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BC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M, dobrada na reincidência, e perda do credenciamento.</w:t>
      </w:r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b/>
          <w:bCs/>
          <w:lang w:eastAsia="pt-BR"/>
        </w:rPr>
        <w:t xml:space="preserve">Art. </w:t>
      </w:r>
      <w:r w:rsidR="00363AE6">
        <w:rPr>
          <w:rFonts w:ascii="Bookman Old Style" w:eastAsia="Times New Roman" w:hAnsi="Bookman Old Style" w:cs="Times New Roman"/>
          <w:b/>
          <w:bCs/>
          <w:lang w:eastAsia="pt-BR"/>
        </w:rPr>
        <w:t>23</w:t>
      </w:r>
      <w:r w:rsidRPr="00363AE6">
        <w:rPr>
          <w:rFonts w:ascii="Bookman Old Style" w:eastAsia="Times New Roman" w:hAnsi="Bookman Old Style" w:cs="Times New Roman"/>
          <w:lang w:eastAsia="pt-BR"/>
        </w:rPr>
        <w:t> 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Quando houver transferência de propriedade de um animal, o novo proprietário deverá comparecer ao órgão municipal (</w:t>
      </w:r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ao setor de Vigilância Sanitária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) ou a um estabelecimento veterinário credenciado para proceder à atualização de todos os dados cadastrais.</w:t>
      </w:r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Parágrafo Único - Enquanto não for realizada a atualização do cadastro a que se refere o caput deste artigo, o proprietário anterior permanecerá como responsável pelo animal.</w:t>
      </w:r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lang w:eastAsia="pt-BR"/>
        </w:rPr>
        <w:lastRenderedPageBreak/>
        <w:br/>
      </w:r>
      <w:r w:rsidRPr="00363AE6">
        <w:rPr>
          <w:rFonts w:ascii="Bookman Old Style" w:eastAsia="Times New Roman" w:hAnsi="Bookman Old Style" w:cs="Times New Roman"/>
          <w:b/>
          <w:bCs/>
          <w:lang w:eastAsia="pt-BR"/>
        </w:rPr>
        <w:t xml:space="preserve">Art. </w:t>
      </w:r>
      <w:r w:rsidR="00363AE6">
        <w:rPr>
          <w:rFonts w:ascii="Bookman Old Style" w:eastAsia="Times New Roman" w:hAnsi="Bookman Old Style" w:cs="Times New Roman"/>
          <w:b/>
          <w:bCs/>
          <w:lang w:eastAsia="pt-BR"/>
        </w:rPr>
        <w:t>24</w:t>
      </w:r>
      <w:r w:rsidRPr="00363AE6">
        <w:rPr>
          <w:rFonts w:ascii="Bookman Old Style" w:eastAsia="Times New Roman" w:hAnsi="Bookman Old Style" w:cs="Times New Roman"/>
          <w:lang w:eastAsia="pt-BR"/>
        </w:rPr>
        <w:t> 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Em caso de óbito de animal registrado, cabe ao proprietário ou ao veterinário responsável, comunicar o </w:t>
      </w:r>
      <w:proofErr w:type="gramStart"/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ocorrido</w:t>
      </w:r>
      <w:proofErr w:type="gramEnd"/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ao </w:t>
      </w:r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setor de Vigilância Sanitária</w:t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Parágrafo Único - O não cumprimento do disposto no caput deste artigo implicará em multa de </w:t>
      </w:r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1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(</w:t>
      </w:r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uma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) </w:t>
      </w:r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BC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M.</w:t>
      </w:r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bookmarkStart w:id="18" w:name="artigo_7"/>
    </w:p>
    <w:p w:rsidR="004A2042" w:rsidRPr="00363AE6" w:rsidRDefault="004A2042" w:rsidP="001B4252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pt-BR"/>
        </w:rPr>
      </w:pPr>
      <w:r w:rsidRPr="00363AE6">
        <w:rPr>
          <w:rFonts w:ascii="Bookman Old Style" w:eastAsia="Times New Roman" w:hAnsi="Bookman Old Style" w:cs="Times New Roman"/>
          <w:b/>
          <w:bCs/>
          <w:lang w:eastAsia="pt-BR"/>
        </w:rPr>
        <w:t xml:space="preserve">Art. </w:t>
      </w:r>
      <w:bookmarkEnd w:id="18"/>
      <w:r w:rsidR="00363AE6">
        <w:rPr>
          <w:rFonts w:ascii="Bookman Old Style" w:eastAsia="Times New Roman" w:hAnsi="Bookman Old Style" w:cs="Times New Roman"/>
          <w:b/>
          <w:bCs/>
          <w:lang w:eastAsia="pt-BR"/>
        </w:rPr>
        <w:t>25</w:t>
      </w:r>
      <w:r w:rsidRPr="00363AE6">
        <w:rPr>
          <w:rFonts w:ascii="Bookman Old Style" w:eastAsia="Times New Roman" w:hAnsi="Bookman Old Style" w:cs="Times New Roman"/>
          <w:lang w:eastAsia="pt-BR"/>
        </w:rPr>
        <w:t> 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Os estabelecimentos veterinários que fazem a aplicação de vacinas contra raiva deverão enviar </w:t>
      </w:r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trimestra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lmente relatório com o total de animais vacinados contra raiva.</w:t>
      </w:r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Parágrafo Único - A inobservância do disposto no caput do presente artigo implicará nas sanções administrativas, civis e penais cabíveis, sujeito à multa de</w:t>
      </w:r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</w:t>
      </w:r>
      <w:proofErr w:type="gramStart"/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2</w:t>
      </w:r>
      <w:proofErr w:type="gramEnd"/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(</w:t>
      </w:r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duas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) </w:t>
      </w:r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BCM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, dobrada na reincidência.</w:t>
      </w:r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bookmarkStart w:id="19" w:name="artigo_8"/>
      <w:r w:rsidRPr="00363AE6">
        <w:rPr>
          <w:rFonts w:ascii="Bookman Old Style" w:eastAsia="Times New Roman" w:hAnsi="Bookman Old Style" w:cs="Times New Roman"/>
          <w:b/>
          <w:bCs/>
          <w:lang w:eastAsia="pt-BR"/>
        </w:rPr>
        <w:t xml:space="preserve">Art. </w:t>
      </w:r>
      <w:bookmarkEnd w:id="19"/>
      <w:r w:rsidR="00363AE6">
        <w:rPr>
          <w:rFonts w:ascii="Bookman Old Style" w:eastAsia="Times New Roman" w:hAnsi="Bookman Old Style" w:cs="Times New Roman"/>
          <w:b/>
          <w:bCs/>
          <w:lang w:eastAsia="pt-BR"/>
        </w:rPr>
        <w:t>26</w:t>
      </w:r>
      <w:r w:rsidRPr="00363AE6">
        <w:rPr>
          <w:rFonts w:ascii="Bookman Old Style" w:eastAsia="Times New Roman" w:hAnsi="Bookman Old Style" w:cs="Times New Roman"/>
          <w:lang w:eastAsia="pt-BR"/>
        </w:rPr>
        <w:t> 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As sanções previstas nessa Lei serão aplicadas pelo </w:t>
      </w:r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setor de Vigilância Sanitária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, através de seus agentes - funcionários devidamente autorizados</w:t>
      </w:r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.</w:t>
      </w:r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lang w:eastAsia="pt-BR"/>
        </w:rPr>
        <w:br/>
      </w:r>
      <w:bookmarkStart w:id="20" w:name="artigo_9"/>
      <w:r w:rsidRPr="00363AE6">
        <w:rPr>
          <w:rFonts w:ascii="Bookman Old Style" w:eastAsia="Times New Roman" w:hAnsi="Bookman Old Style" w:cs="Times New Roman"/>
          <w:b/>
          <w:bCs/>
          <w:lang w:eastAsia="pt-BR"/>
        </w:rPr>
        <w:t xml:space="preserve">Art. </w:t>
      </w:r>
      <w:bookmarkEnd w:id="20"/>
      <w:r w:rsidR="00363AE6">
        <w:rPr>
          <w:rFonts w:ascii="Bookman Old Style" w:eastAsia="Times New Roman" w:hAnsi="Bookman Old Style" w:cs="Times New Roman"/>
          <w:b/>
          <w:bCs/>
          <w:lang w:eastAsia="pt-BR"/>
        </w:rPr>
        <w:t>27</w:t>
      </w:r>
      <w:r w:rsidRPr="00363AE6">
        <w:rPr>
          <w:rFonts w:ascii="Bookman Old Style" w:eastAsia="Times New Roman" w:hAnsi="Bookman Old Style" w:cs="Times New Roman"/>
          <w:lang w:eastAsia="pt-BR"/>
        </w:rPr>
        <w:t> 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As despesas com a execução desta Lei correrão por conta </w:t>
      </w:r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de dotação própria orçamentária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.</w:t>
      </w:r>
    </w:p>
    <w:p w:rsidR="004A2042" w:rsidRDefault="004A2042" w:rsidP="001B4252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pt-BR"/>
        </w:rPr>
      </w:pPr>
    </w:p>
    <w:p w:rsidR="004A2042" w:rsidRDefault="004A2042" w:rsidP="001B4252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pt-BR"/>
        </w:rPr>
      </w:pPr>
      <w:proofErr w:type="gramStart"/>
      <w:r>
        <w:rPr>
          <w:rFonts w:ascii="Bookman Old Style" w:eastAsia="Times New Roman" w:hAnsi="Bookman Old Style" w:cs="Times New Roman"/>
          <w:lang w:eastAsia="pt-BR"/>
        </w:rPr>
        <w:t>CAPÍTULO VI</w:t>
      </w:r>
      <w:proofErr w:type="gramEnd"/>
    </w:p>
    <w:p w:rsidR="004400B9" w:rsidRPr="00A64A97" w:rsidRDefault="003E6DDA" w:rsidP="001B4252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pt-BR"/>
        </w:rPr>
      </w:pPr>
      <w:r w:rsidRPr="001B4252">
        <w:rPr>
          <w:rFonts w:ascii="Bookman Old Style" w:eastAsia="Times New Roman" w:hAnsi="Bookman Old Style" w:cs="Times New Roman"/>
          <w:lang w:eastAsia="pt-BR"/>
        </w:rPr>
        <w:t>DOS ANIMAIS SINANTRÓPICOS</w:t>
      </w:r>
      <w:r w:rsidR="009B63F7" w:rsidRPr="001B4252">
        <w:rPr>
          <w:rFonts w:ascii="Bookman Old Style" w:eastAsia="Times New Roman" w:hAnsi="Bookman Old Style" w:cs="Times New Roman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bookmarkStart w:id="21" w:name="artigo_23"/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 xml:space="preserve">Art. </w:t>
      </w:r>
      <w:bookmarkEnd w:id="21"/>
      <w:r w:rsidR="00363AE6">
        <w:rPr>
          <w:rFonts w:ascii="Bookman Old Style" w:eastAsia="Times New Roman" w:hAnsi="Bookman Old Style" w:cs="Times New Roman"/>
          <w:b/>
          <w:bCs/>
          <w:lang w:eastAsia="pt-BR"/>
        </w:rPr>
        <w:t>28</w:t>
      </w:r>
      <w:r w:rsidRPr="001B4252">
        <w:rPr>
          <w:rFonts w:ascii="Bookman Old Style" w:eastAsia="Times New Roman" w:hAnsi="Bookman Old Style" w:cs="Times New Roman"/>
          <w:lang w:eastAsia="pt-BR"/>
        </w:rPr>
        <w:t> 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Ao Município compete </w:t>
      </w:r>
      <w:proofErr w:type="gramStart"/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a</w:t>
      </w:r>
      <w:proofErr w:type="gramEnd"/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adoção de medidas necessárias para a manutenção de suas propriedades limpas e isentas de animais da fauna </w:t>
      </w:r>
      <w:proofErr w:type="spellStart"/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sinantrópica</w:t>
      </w:r>
      <w:proofErr w:type="spellEnd"/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.</w:t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bookmarkStart w:id="22" w:name="artigo_24"/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>Art. 2</w:t>
      </w:r>
      <w:bookmarkEnd w:id="22"/>
      <w:r w:rsidR="00363AE6">
        <w:rPr>
          <w:rFonts w:ascii="Bookman Old Style" w:eastAsia="Times New Roman" w:hAnsi="Bookman Old Style" w:cs="Times New Roman"/>
          <w:b/>
          <w:bCs/>
          <w:lang w:eastAsia="pt-BR"/>
        </w:rPr>
        <w:t>9</w:t>
      </w:r>
      <w:r w:rsidRPr="001B4252">
        <w:rPr>
          <w:rFonts w:ascii="Bookman Old Style" w:eastAsia="Times New Roman" w:hAnsi="Bookman Old Style" w:cs="Times New Roman"/>
          <w:lang w:eastAsia="pt-BR"/>
        </w:rPr>
        <w:t> 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É proibido o acúmulo de lixo, materiais inservíveis ou outros materiais que propiciem a instalação e proliferação de roedores ou outros animais </w:t>
      </w:r>
      <w:proofErr w:type="spellStart"/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sinantrópicos</w:t>
      </w:r>
      <w:proofErr w:type="spellEnd"/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.</w:t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bookmarkStart w:id="23" w:name="artigo_25"/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 xml:space="preserve">Art. </w:t>
      </w:r>
      <w:bookmarkEnd w:id="23"/>
      <w:r w:rsidR="00363AE6">
        <w:rPr>
          <w:rFonts w:ascii="Bookman Old Style" w:eastAsia="Times New Roman" w:hAnsi="Bookman Old Style" w:cs="Times New Roman"/>
          <w:b/>
          <w:bCs/>
          <w:lang w:eastAsia="pt-BR"/>
        </w:rPr>
        <w:t>30</w:t>
      </w:r>
      <w:r w:rsidRPr="001B4252">
        <w:rPr>
          <w:rFonts w:ascii="Bookman Old Style" w:eastAsia="Times New Roman" w:hAnsi="Bookman Old Style" w:cs="Times New Roman"/>
          <w:lang w:eastAsia="pt-BR"/>
        </w:rPr>
        <w:t> 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Os estabelecimentos que estoquem ou comercializem pneumáticos são obrigados a mantê-los permanentemente isentos de coleções liquidas, de forma a evitar a proliferação de mosquitos.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bookmarkStart w:id="24" w:name="artigo_26"/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 xml:space="preserve">Art. </w:t>
      </w:r>
      <w:bookmarkEnd w:id="24"/>
      <w:r w:rsidR="00363AE6">
        <w:rPr>
          <w:rFonts w:ascii="Bookman Old Style" w:eastAsia="Times New Roman" w:hAnsi="Bookman Old Style" w:cs="Times New Roman"/>
          <w:b/>
          <w:bCs/>
          <w:lang w:eastAsia="pt-BR"/>
        </w:rPr>
        <w:t>31</w:t>
      </w:r>
      <w:r w:rsidRPr="001B4252">
        <w:rPr>
          <w:rFonts w:ascii="Bookman Old Style" w:eastAsia="Times New Roman" w:hAnsi="Bookman Old Style" w:cs="Times New Roman"/>
          <w:lang w:eastAsia="pt-BR"/>
        </w:rPr>
        <w:t> 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Nas obras de construção civil é obrigatória a drenagem permanente de coleções líquidas, originadas ou não pelas chuvas, de forma a impedir a proliferação de mosquitos.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="005F2D97">
        <w:rPr>
          <w:rFonts w:ascii="Bookman Old Style" w:eastAsia="Times New Roman" w:hAnsi="Bookman Old Style" w:cs="Times New Roman"/>
          <w:lang w:eastAsia="pt-BR"/>
        </w:rPr>
        <w:br/>
      </w:r>
    </w:p>
    <w:p w:rsidR="008B0734" w:rsidRPr="001B4252" w:rsidRDefault="003E6DDA" w:rsidP="001B4252">
      <w:pPr>
        <w:spacing w:after="0" w:line="240" w:lineRule="auto"/>
        <w:jc w:val="both"/>
        <w:rPr>
          <w:rFonts w:ascii="Bookman Old Style" w:eastAsia="Times New Roman" w:hAnsi="Bookman Old Style" w:cs="Times New Roman"/>
          <w:shd w:val="clear" w:color="auto" w:fill="FFFFFF"/>
          <w:lang w:eastAsia="pt-BR"/>
        </w:rPr>
      </w:pP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CAPÍTULO VI</w:t>
      </w:r>
      <w:r w:rsid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br/>
        <w:t>DA POLÍTICA DE ESTERILIZAÇÃO PARA FINS DE CONTROLE POPULACIONAL DE CÃES E GATOS</w:t>
      </w:r>
    </w:p>
    <w:p w:rsidR="008B0734" w:rsidRPr="001B4252" w:rsidRDefault="003E6DDA" w:rsidP="001B4252">
      <w:pPr>
        <w:spacing w:after="0" w:line="240" w:lineRule="auto"/>
        <w:jc w:val="both"/>
        <w:rPr>
          <w:rFonts w:ascii="Bookman Old Style" w:eastAsia="Times New Roman" w:hAnsi="Bookman Old Style" w:cs="Times New Roman"/>
          <w:shd w:val="clear" w:color="auto" w:fill="FFFFFF"/>
          <w:lang w:eastAsia="pt-BR"/>
        </w:rPr>
      </w:pP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</w:t>
      </w:r>
      <w:r w:rsidR="008B0734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 xml:space="preserve">Art. </w:t>
      </w:r>
      <w:r w:rsidR="00363AE6">
        <w:rPr>
          <w:rFonts w:ascii="Bookman Old Style" w:eastAsia="Times New Roman" w:hAnsi="Bookman Old Style" w:cs="Times New Roman"/>
          <w:b/>
          <w:bCs/>
          <w:lang w:eastAsia="pt-BR"/>
        </w:rPr>
        <w:t>32</w:t>
      </w:r>
      <w:r w:rsidR="008B0734" w:rsidRPr="001B4252">
        <w:rPr>
          <w:rFonts w:ascii="Bookman Old Style" w:eastAsia="Times New Roman" w:hAnsi="Bookman Old Style" w:cs="Times New Roman"/>
          <w:b/>
          <w:bCs/>
          <w:lang w:eastAsia="pt-BR"/>
        </w:rPr>
        <w:t xml:space="preserve"> 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O controle populacional de cães e gatos no Município será efetuado 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lastRenderedPageBreak/>
        <w:t>mediante o emprego da esterilização cirúrgica, vedada a prática de outros procedimentos veterinários.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 xml:space="preserve">Art. </w:t>
      </w:r>
      <w:r w:rsidR="00363AE6">
        <w:rPr>
          <w:rFonts w:ascii="Bookman Old Style" w:eastAsia="Times New Roman" w:hAnsi="Bookman Old Style" w:cs="Times New Roman"/>
          <w:b/>
          <w:bCs/>
          <w:lang w:eastAsia="pt-BR"/>
        </w:rPr>
        <w:t>33</w:t>
      </w:r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> 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A esterilização de animais de que trata o art. </w:t>
      </w:r>
      <w:r w:rsidR="00270EE3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32</w:t>
      </w:r>
      <w:r w:rsidR="008B0734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será executada mediante progr</w:t>
      </w:r>
      <w:r w:rsidR="008B0734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ama em que </w:t>
      </w:r>
      <w:r w:rsidR="004400B9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sejam</w:t>
      </w:r>
      <w:r w:rsidR="004400B9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levadas</w:t>
      </w:r>
      <w:r w:rsidR="008B0734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em conta 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a</w:t>
      </w:r>
      <w:r w:rsidR="004400B9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s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necessidade</w:t>
      </w:r>
      <w:r w:rsidR="004400B9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s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de atendimento prioritário</w:t>
      </w:r>
      <w:r w:rsidR="004400B9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ou emergencial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, em face da superpopulação, ou quadro epidemiológico</w:t>
      </w:r>
      <w:r w:rsidR="00430983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.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 xml:space="preserve">Art. </w:t>
      </w:r>
      <w:r w:rsidR="00363AE6">
        <w:rPr>
          <w:rFonts w:ascii="Bookman Old Style" w:eastAsia="Times New Roman" w:hAnsi="Bookman Old Style" w:cs="Times New Roman"/>
          <w:b/>
          <w:bCs/>
          <w:lang w:eastAsia="pt-BR"/>
        </w:rPr>
        <w:t>34</w:t>
      </w:r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> 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O programa desencadeará campanhas educativas pelos meios de comunicação adequados, que propiciem a assimilação pelo público de noções de ética sobre a posse responsável de animais domésticos</w:t>
      </w:r>
      <w:r w:rsidR="00430983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.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 xml:space="preserve">Art. </w:t>
      </w:r>
      <w:r w:rsidR="00363AE6">
        <w:rPr>
          <w:rFonts w:ascii="Bookman Old Style" w:eastAsia="Times New Roman" w:hAnsi="Bookman Old Style" w:cs="Times New Roman"/>
          <w:b/>
          <w:bCs/>
          <w:lang w:eastAsia="pt-BR"/>
        </w:rPr>
        <w:t>35</w:t>
      </w:r>
      <w:r w:rsidR="008B0734" w:rsidRPr="001B4252">
        <w:rPr>
          <w:rFonts w:ascii="Bookman Old Style" w:eastAsia="Times New Roman" w:hAnsi="Bookman Old Style" w:cs="Times New Roman"/>
          <w:b/>
          <w:bCs/>
          <w:lang w:eastAsia="pt-BR"/>
        </w:rPr>
        <w:t xml:space="preserve"> 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O Município executará o programa através de seus órgãos</w:t>
      </w:r>
      <w:r w:rsidR="00253A2D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competentes de controle de zoonoses e proteção ambiental. </w:t>
      </w:r>
      <w:r w:rsidR="00253A2D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</w:p>
    <w:p w:rsidR="00562061" w:rsidRDefault="003E6DDA" w:rsidP="001B4252">
      <w:pPr>
        <w:spacing w:after="0" w:line="240" w:lineRule="auto"/>
        <w:jc w:val="both"/>
        <w:rPr>
          <w:rFonts w:ascii="Bookman Old Style" w:eastAsia="Times New Roman" w:hAnsi="Bookman Old Style" w:cs="Times New Roman"/>
          <w:shd w:val="clear" w:color="auto" w:fill="FFFFFF"/>
          <w:lang w:eastAsia="pt-BR"/>
        </w:rPr>
      </w:pP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br/>
        <w:t>Parágrafo único. O Município poderá atuar em parceria com as entidades de proteção aos animais e clínicas veterinárias legalmente estabelecidas.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  <w:t>CAPÍTULO VII</w:t>
      </w:r>
      <w:r w:rsidR="00363AE6">
        <w:rPr>
          <w:rFonts w:ascii="Bookman Old Style" w:eastAsia="Times New Roman" w:hAnsi="Bookman Old Style" w:cs="Times New Roman"/>
          <w:lang w:eastAsia="pt-BR"/>
        </w:rPr>
        <w:t>I</w:t>
      </w:r>
      <w:r w:rsidR="009B63F7" w:rsidRPr="001B4252">
        <w:rPr>
          <w:rFonts w:ascii="Bookman Old Style" w:eastAsia="Times New Roman" w:hAnsi="Bookman Old Style" w:cs="Times New Roman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  <w:t>DAS PENALIDADES</w:t>
      </w:r>
      <w:r w:rsidR="009B63F7" w:rsidRPr="001B4252">
        <w:rPr>
          <w:rFonts w:ascii="Bookman Old Style" w:eastAsia="Times New Roman" w:hAnsi="Bookman Old Style" w:cs="Times New Roman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bookmarkStart w:id="25" w:name="artigo_35"/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 xml:space="preserve">Art. </w:t>
      </w:r>
      <w:bookmarkEnd w:id="25"/>
      <w:r w:rsidR="00363AE6">
        <w:rPr>
          <w:rFonts w:ascii="Bookman Old Style" w:eastAsia="Times New Roman" w:hAnsi="Bookman Old Style" w:cs="Times New Roman"/>
          <w:b/>
          <w:bCs/>
          <w:lang w:eastAsia="pt-BR"/>
        </w:rPr>
        <w:t>36</w:t>
      </w:r>
      <w:r w:rsidRPr="001B4252">
        <w:rPr>
          <w:rFonts w:ascii="Bookman Old Style" w:eastAsia="Times New Roman" w:hAnsi="Bookman Old Style" w:cs="Times New Roman"/>
          <w:lang w:eastAsia="pt-BR"/>
        </w:rPr>
        <w:t> 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As pessoas físicas ou jurídicas, inclusive as da administração pública direta e indireta, que infringirem quaisquer dispositivo</w:t>
      </w:r>
      <w:r w:rsidR="00FB3B2F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s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desta Lei, ficam sujeitas as seguintes penalidades: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 - advertência e/ou auto de infração;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II - multa no valor de </w:t>
      </w:r>
      <w:proofErr w:type="gramStart"/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1</w:t>
      </w:r>
      <w:proofErr w:type="gramEnd"/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(</w:t>
      </w:r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uma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) até </w:t>
      </w:r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5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(</w:t>
      </w:r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cinco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) </w:t>
      </w:r>
      <w:r w:rsidR="00363AE6"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BCM</w:t>
      </w:r>
      <w:r w:rsidRPr="00363AE6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, conforme a gravidade da infração.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§ 1º As penalidades serão aplicadas sem prejuízo das que, por força de Lei, possam também ser impostas por federais e estaduais.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§ 2º As penalidades previstas neste artigo podem ser aplicadas a um mesmo infrator, isolada ou cumulativamente.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§ 3º Responderá pelas infrações quem, por qualquer modo, as cometer, concorrer para sua prática ou delas se beneficiar.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§ 4º A pena de advertência será aplicada aos infratores primários com agravantes, em infração classificada no Grupo I, previsto no artigo </w:t>
      </w:r>
      <w:r w:rsidR="002E6E7A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38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adiante.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bookmarkStart w:id="26" w:name="artigo_36"/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 xml:space="preserve">Art. </w:t>
      </w:r>
      <w:bookmarkEnd w:id="26"/>
      <w:r w:rsidR="00363AE6">
        <w:rPr>
          <w:rFonts w:ascii="Bookman Old Style" w:eastAsia="Times New Roman" w:hAnsi="Bookman Old Style" w:cs="Times New Roman"/>
          <w:b/>
          <w:bCs/>
          <w:lang w:eastAsia="pt-BR"/>
        </w:rPr>
        <w:t>37</w:t>
      </w:r>
      <w:r w:rsidRPr="001B4252">
        <w:rPr>
          <w:rFonts w:ascii="Bookman Old Style" w:eastAsia="Times New Roman" w:hAnsi="Bookman Old Style" w:cs="Times New Roman"/>
          <w:lang w:eastAsia="pt-BR"/>
        </w:rPr>
        <w:t> 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A pena de multa será aplicada quando: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 - não forem atendidas as exigências;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lastRenderedPageBreak/>
        <w:t>II - as constantes na advertência ou auto de infração;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III - nos casos das infrações classificadas no artigo </w:t>
      </w:r>
      <w:r w:rsidR="002E6E7A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38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adiante.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bookmarkStart w:id="27" w:name="artigo_37"/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 xml:space="preserve">Art. </w:t>
      </w:r>
      <w:bookmarkEnd w:id="27"/>
      <w:r w:rsidR="00363AE6">
        <w:rPr>
          <w:rFonts w:ascii="Bookman Old Style" w:eastAsia="Times New Roman" w:hAnsi="Bookman Old Style" w:cs="Times New Roman"/>
          <w:b/>
          <w:bCs/>
          <w:lang w:eastAsia="pt-BR"/>
        </w:rPr>
        <w:t>38</w:t>
      </w:r>
      <w:r w:rsidRPr="001B4252">
        <w:rPr>
          <w:rFonts w:ascii="Bookman Old Style" w:eastAsia="Times New Roman" w:hAnsi="Bookman Old Style" w:cs="Times New Roman"/>
          <w:lang w:eastAsia="pt-BR"/>
        </w:rPr>
        <w:t> 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Para aplicação da pena de multa a que se refere o inciso II do artigo </w:t>
      </w:r>
      <w:r w:rsidR="002E6E7A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36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retro, as infrações são classificadas em: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 - Grupo I - eventuais: as que possam causar incômodo à saúde pública, de caráter reversível;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II - Grupo II - temporárias: as que possam causar incômodo à saúde pública, de caráter reversível, repercutindo na proliferação de animais </w:t>
      </w:r>
      <w:proofErr w:type="spellStart"/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sinantrópicos</w:t>
      </w:r>
      <w:proofErr w:type="spellEnd"/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ou causadores de desequilíbrio ecológico;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II - Grupo III - permanentes: as que provoquem efeitos significativos, irreversíveis a saúde e a segurança da população;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§ 1º São considerados efeitos significativos aqueles que: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="00FB3B2F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- gerem dano efetivo ou potencial à saúde pública ou </w:t>
      </w:r>
      <w:r w:rsidR="00430983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coloquem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em risco a segurança da população;</w:t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lang w:eastAsia="pt-BR"/>
        </w:rPr>
        <w:br/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</w:t>
      </w:r>
      <w:r w:rsidR="00FB3B2F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I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- exponham pessoas, animais ou estruturas ao perigo;</w:t>
      </w:r>
    </w:p>
    <w:p w:rsidR="00562061" w:rsidRDefault="00562061" w:rsidP="001B4252">
      <w:pPr>
        <w:spacing w:after="0" w:line="240" w:lineRule="auto"/>
        <w:jc w:val="both"/>
        <w:rPr>
          <w:rFonts w:ascii="Bookman Old Style" w:eastAsia="Times New Roman" w:hAnsi="Bookman Old Style" w:cs="Times New Roman"/>
          <w:shd w:val="clear" w:color="auto" w:fill="FFFFFF"/>
          <w:lang w:eastAsia="pt-BR"/>
        </w:rPr>
      </w:pPr>
    </w:p>
    <w:p w:rsidR="00193789" w:rsidRPr="001B4252" w:rsidRDefault="00562061" w:rsidP="001B4252">
      <w:pPr>
        <w:spacing w:after="0" w:line="240" w:lineRule="auto"/>
        <w:jc w:val="both"/>
        <w:rPr>
          <w:rFonts w:ascii="Bookman Old Style" w:eastAsia="Times New Roman" w:hAnsi="Bookman Old Style" w:cs="Times New Roman"/>
          <w:shd w:val="clear" w:color="auto" w:fill="FFFFFF"/>
          <w:lang w:eastAsia="pt-BR"/>
        </w:rPr>
      </w:pPr>
      <w:r w:rsidRPr="00A64A97">
        <w:rPr>
          <w:rFonts w:ascii="Bookman Old Style" w:eastAsia="Times New Roman" w:hAnsi="Bookman Old Style" w:cs="Times New Roman"/>
          <w:b/>
          <w:shd w:val="clear" w:color="auto" w:fill="FFFFFF"/>
          <w:lang w:eastAsia="pt-BR"/>
        </w:rPr>
        <w:t>Art. 3</w:t>
      </w:r>
      <w:r w:rsidR="00363AE6">
        <w:rPr>
          <w:rFonts w:ascii="Bookman Old Style" w:eastAsia="Times New Roman" w:hAnsi="Bookman Old Style" w:cs="Times New Roman"/>
          <w:b/>
          <w:shd w:val="clear" w:color="auto" w:fill="FFFFFF"/>
          <w:lang w:eastAsia="pt-BR"/>
        </w:rPr>
        <w:t>9</w:t>
      </w:r>
      <w:r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As penas na esfera criminal para o caso de maus tratos</w:t>
      </w:r>
      <w:r w:rsidR="00A64A97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, crueldade ou prática de qualquer ato que resulte em lesão aos animais, serão</w:t>
      </w:r>
      <w:r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</w:t>
      </w:r>
      <w:r w:rsidR="00A64A97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aquelas previstas na Lei Federal nº 9.605/98 ou outra que venha a substituí-la no todo ou em parte, ficando dita lei incorporada </w:t>
      </w:r>
      <w:proofErr w:type="gramStart"/>
      <w:r w:rsidR="00A64A97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à</w:t>
      </w:r>
      <w:proofErr w:type="gramEnd"/>
      <w:r w:rsidR="00A64A97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presente no que couber. </w:t>
      </w:r>
      <w:r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9B63F7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  <w:t xml:space="preserve">CAPÍTULO </w:t>
      </w:r>
      <w:r w:rsidR="001B4252" w:rsidRPr="001B4252">
        <w:rPr>
          <w:rFonts w:ascii="Bookman Old Style" w:eastAsia="Times New Roman" w:hAnsi="Bookman Old Style" w:cs="Times New Roman"/>
          <w:lang w:eastAsia="pt-BR"/>
        </w:rPr>
        <w:t>VIII</w:t>
      </w:r>
      <w:r w:rsidR="008B0734" w:rsidRPr="001B4252">
        <w:rPr>
          <w:rFonts w:ascii="Bookman Old Style" w:eastAsia="Times New Roman" w:hAnsi="Bookman Old Style" w:cs="Times New Roman"/>
          <w:lang w:eastAsia="pt-BR"/>
        </w:rPr>
        <w:tab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  <w:t>DAS DISPOSIÇÕES FINAIS</w:t>
      </w:r>
      <w:r w:rsidR="008B0734" w:rsidRPr="001B4252">
        <w:rPr>
          <w:rFonts w:ascii="Bookman Old Style" w:eastAsia="Times New Roman" w:hAnsi="Bookman Old Style" w:cs="Times New Roman"/>
          <w:lang w:eastAsia="pt-BR"/>
        </w:rPr>
        <w:tab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bookmarkStart w:id="28" w:name="artigo_56"/>
      <w:r w:rsidR="003E6DDA" w:rsidRPr="001B4252">
        <w:rPr>
          <w:rFonts w:ascii="Bookman Old Style" w:eastAsia="Times New Roman" w:hAnsi="Bookman Old Style" w:cs="Times New Roman"/>
          <w:b/>
          <w:bCs/>
          <w:lang w:eastAsia="pt-BR"/>
        </w:rPr>
        <w:t xml:space="preserve">Art. </w:t>
      </w:r>
      <w:bookmarkEnd w:id="28"/>
      <w:r w:rsidR="002E6E7A">
        <w:rPr>
          <w:rFonts w:ascii="Bookman Old Style" w:eastAsia="Times New Roman" w:hAnsi="Bookman Old Style" w:cs="Times New Roman"/>
          <w:b/>
          <w:bCs/>
          <w:lang w:eastAsia="pt-BR"/>
        </w:rPr>
        <w:t>4</w:t>
      </w:r>
      <w:r w:rsidR="00253A2D">
        <w:rPr>
          <w:rFonts w:ascii="Bookman Old Style" w:eastAsia="Times New Roman" w:hAnsi="Bookman Old Style" w:cs="Times New Roman"/>
          <w:b/>
          <w:bCs/>
          <w:lang w:eastAsia="pt-BR"/>
        </w:rPr>
        <w:t>0</w:t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t> </w:t>
      </w:r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Sem prejuízo das penalidades previstas no artigo </w:t>
      </w:r>
      <w:r w:rsidR="002E6E7A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36</w:t>
      </w:r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 xml:space="preserve"> retro, o proprietário do animal apreendido ficará sujeito ao pagamento de despesas de transporte, de alimentação, assistência veterinária e outras.</w:t>
      </w:r>
      <w:r w:rsidR="008B0734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</w:p>
    <w:p w:rsidR="004400B9" w:rsidRDefault="004400B9" w:rsidP="001B4252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lang w:eastAsia="pt-BR"/>
        </w:rPr>
      </w:pPr>
    </w:p>
    <w:p w:rsidR="006662E1" w:rsidRDefault="00193789" w:rsidP="001B4252">
      <w:pPr>
        <w:spacing w:after="0" w:line="240" w:lineRule="auto"/>
        <w:jc w:val="both"/>
        <w:rPr>
          <w:rFonts w:ascii="Bookman Old Style" w:eastAsia="Times New Roman" w:hAnsi="Bookman Old Style" w:cs="Times New Roman"/>
          <w:shd w:val="clear" w:color="auto" w:fill="FFFFFF"/>
          <w:lang w:eastAsia="pt-BR"/>
        </w:rPr>
      </w:pPr>
      <w:r w:rsidRPr="001B4252">
        <w:rPr>
          <w:rFonts w:ascii="Bookman Old Style" w:eastAsia="Times New Roman" w:hAnsi="Bookman Old Style" w:cs="Times New Roman"/>
          <w:b/>
          <w:bCs/>
          <w:lang w:eastAsia="pt-BR"/>
        </w:rPr>
        <w:t xml:space="preserve">Art. </w:t>
      </w:r>
      <w:r w:rsidR="002E6E7A">
        <w:rPr>
          <w:rFonts w:ascii="Bookman Old Style" w:eastAsia="Times New Roman" w:hAnsi="Bookman Old Style" w:cs="Times New Roman"/>
          <w:b/>
          <w:bCs/>
          <w:lang w:eastAsia="pt-BR"/>
        </w:rPr>
        <w:t>4</w:t>
      </w:r>
      <w:r w:rsidR="00253A2D">
        <w:rPr>
          <w:rFonts w:ascii="Bookman Old Style" w:eastAsia="Times New Roman" w:hAnsi="Bookman Old Style" w:cs="Times New Roman"/>
          <w:b/>
          <w:bCs/>
          <w:lang w:eastAsia="pt-BR"/>
        </w:rPr>
        <w:t>1</w:t>
      </w:r>
      <w:r w:rsidRPr="001B4252">
        <w:rPr>
          <w:rFonts w:ascii="Bookman Old Style" w:eastAsia="Times New Roman" w:hAnsi="Bookman Old Style" w:cs="Times New Roman"/>
          <w:lang w:eastAsia="pt-BR"/>
        </w:rPr>
        <w:t> </w:t>
      </w:r>
      <w:r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Os serviços de educação do Município ficam obrigados a promover campanhas para esclarecimento aos proprietários de animais dos meios corretos de manutenção e posse de animais, bem como os mecanismos para controle de sua reprodução.</w:t>
      </w:r>
      <w:r w:rsidR="001B4252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bookmarkStart w:id="29" w:name="artigo_57"/>
      <w:r w:rsidR="003E6DDA" w:rsidRPr="00253A2D">
        <w:rPr>
          <w:rFonts w:ascii="Bookman Old Style" w:eastAsia="Times New Roman" w:hAnsi="Bookman Old Style" w:cs="Times New Roman"/>
          <w:b/>
          <w:bCs/>
          <w:lang w:eastAsia="pt-BR"/>
        </w:rPr>
        <w:t xml:space="preserve">Art. </w:t>
      </w:r>
      <w:bookmarkEnd w:id="29"/>
      <w:r w:rsidR="002E6E7A">
        <w:rPr>
          <w:rFonts w:ascii="Bookman Old Style" w:eastAsia="Times New Roman" w:hAnsi="Bookman Old Style" w:cs="Times New Roman"/>
          <w:b/>
          <w:bCs/>
          <w:lang w:eastAsia="pt-BR"/>
        </w:rPr>
        <w:t>4</w:t>
      </w:r>
      <w:r w:rsidR="00253A2D">
        <w:rPr>
          <w:rFonts w:ascii="Bookman Old Style" w:eastAsia="Times New Roman" w:hAnsi="Bookman Old Style" w:cs="Times New Roman"/>
          <w:b/>
          <w:bCs/>
          <w:lang w:eastAsia="pt-BR"/>
        </w:rPr>
        <w:t>2</w:t>
      </w:r>
      <w:r w:rsidR="003E6DDA" w:rsidRPr="00253A2D">
        <w:rPr>
          <w:rFonts w:ascii="Bookman Old Style" w:eastAsia="Times New Roman" w:hAnsi="Bookman Old Style" w:cs="Times New Roman"/>
          <w:lang w:eastAsia="pt-BR"/>
        </w:rPr>
        <w:t> </w:t>
      </w:r>
      <w:r w:rsidR="003E6DDA" w:rsidRPr="00253A2D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A presente Lei será regulamentada pelo Executivo, no que couber.</w:t>
      </w:r>
      <w:r w:rsidR="008B0734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bookmarkStart w:id="30" w:name="artigo_58"/>
      <w:r w:rsidR="003E6DDA" w:rsidRPr="001B4252">
        <w:rPr>
          <w:rFonts w:ascii="Bookman Old Style" w:eastAsia="Times New Roman" w:hAnsi="Bookman Old Style" w:cs="Times New Roman"/>
          <w:b/>
          <w:bCs/>
          <w:lang w:eastAsia="pt-BR"/>
        </w:rPr>
        <w:t xml:space="preserve">Art. </w:t>
      </w:r>
      <w:bookmarkEnd w:id="30"/>
      <w:r w:rsidR="002E6E7A">
        <w:rPr>
          <w:rFonts w:ascii="Bookman Old Style" w:eastAsia="Times New Roman" w:hAnsi="Bookman Old Style" w:cs="Times New Roman"/>
          <w:b/>
          <w:bCs/>
          <w:lang w:eastAsia="pt-BR"/>
        </w:rPr>
        <w:t>4</w:t>
      </w:r>
      <w:r w:rsidR="00253A2D">
        <w:rPr>
          <w:rFonts w:ascii="Bookman Old Style" w:eastAsia="Times New Roman" w:hAnsi="Bookman Old Style" w:cs="Times New Roman"/>
          <w:b/>
          <w:bCs/>
          <w:lang w:eastAsia="pt-BR"/>
        </w:rPr>
        <w:t>3</w:t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t> </w:t>
      </w:r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As despesas com a execução desta Lei correrão por conta das dotações orçamentárias próprias.</w:t>
      </w:r>
      <w:r w:rsidR="008B0734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br/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lastRenderedPageBreak/>
        <w:br/>
      </w:r>
      <w:bookmarkStart w:id="31" w:name="artigo_59"/>
      <w:r w:rsidR="003E6DDA" w:rsidRPr="001B4252">
        <w:rPr>
          <w:rFonts w:ascii="Bookman Old Style" w:eastAsia="Times New Roman" w:hAnsi="Bookman Old Style" w:cs="Times New Roman"/>
          <w:b/>
          <w:bCs/>
          <w:lang w:eastAsia="pt-BR"/>
        </w:rPr>
        <w:t xml:space="preserve">Art. </w:t>
      </w:r>
      <w:bookmarkEnd w:id="31"/>
      <w:r w:rsidR="002E6E7A">
        <w:rPr>
          <w:rFonts w:ascii="Bookman Old Style" w:eastAsia="Times New Roman" w:hAnsi="Bookman Old Style" w:cs="Times New Roman"/>
          <w:b/>
          <w:bCs/>
          <w:lang w:eastAsia="pt-BR"/>
        </w:rPr>
        <w:t>4</w:t>
      </w:r>
      <w:r w:rsidR="00253A2D">
        <w:rPr>
          <w:rFonts w:ascii="Bookman Old Style" w:eastAsia="Times New Roman" w:hAnsi="Bookman Old Style" w:cs="Times New Roman"/>
          <w:b/>
          <w:bCs/>
          <w:lang w:eastAsia="pt-BR"/>
        </w:rPr>
        <w:t>4</w:t>
      </w:r>
      <w:r w:rsidR="003E6DDA" w:rsidRPr="001B4252">
        <w:rPr>
          <w:rFonts w:ascii="Bookman Old Style" w:eastAsia="Times New Roman" w:hAnsi="Bookman Old Style" w:cs="Times New Roman"/>
          <w:lang w:eastAsia="pt-BR"/>
        </w:rPr>
        <w:t> </w:t>
      </w:r>
      <w:r w:rsidR="003E6DDA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>Esta Lei entra em vigor na data de sua publicação.</w:t>
      </w:r>
      <w:r w:rsidR="008B0734" w:rsidRPr="001B4252">
        <w:rPr>
          <w:rFonts w:ascii="Bookman Old Style" w:eastAsia="Times New Roman" w:hAnsi="Bookman Old Style" w:cs="Times New Roman"/>
          <w:shd w:val="clear" w:color="auto" w:fill="FFFFFF"/>
          <w:lang w:eastAsia="pt-BR"/>
        </w:rPr>
        <w:tab/>
      </w:r>
    </w:p>
    <w:p w:rsidR="006662E1" w:rsidRDefault="006662E1" w:rsidP="006662E1">
      <w:pPr>
        <w:rPr>
          <w:rFonts w:ascii="Bookman Old Style" w:hAnsi="Bookman Old Style"/>
          <w:b/>
        </w:rPr>
      </w:pPr>
    </w:p>
    <w:p w:rsidR="007C08E8" w:rsidRDefault="007C08E8" w:rsidP="006662E1">
      <w:pPr>
        <w:rPr>
          <w:rFonts w:ascii="Bookman Old Style" w:hAnsi="Bookman Old Style"/>
          <w:b/>
        </w:rPr>
      </w:pPr>
    </w:p>
    <w:p w:rsidR="006662E1" w:rsidRPr="007C08E8" w:rsidRDefault="006662E1" w:rsidP="006662E1">
      <w:pPr>
        <w:spacing w:after="0" w:line="240" w:lineRule="auto"/>
        <w:jc w:val="center"/>
        <w:rPr>
          <w:rFonts w:ascii="Bookman Old Style" w:hAnsi="Bookman Old Style"/>
          <w:b/>
        </w:rPr>
      </w:pPr>
      <w:r w:rsidRPr="007C08E8">
        <w:rPr>
          <w:rFonts w:ascii="Bookman Old Style" w:eastAsia="Calibri" w:hAnsi="Bookman Old Style" w:cs="Times New Roman"/>
          <w:b/>
        </w:rPr>
        <w:t xml:space="preserve">JAILTON PROENÇA DE LIMA </w:t>
      </w:r>
    </w:p>
    <w:p w:rsidR="006662E1" w:rsidRPr="007C08E8" w:rsidRDefault="006662E1" w:rsidP="006662E1">
      <w:pPr>
        <w:spacing w:after="0" w:line="240" w:lineRule="auto"/>
        <w:jc w:val="center"/>
        <w:rPr>
          <w:rFonts w:ascii="Bookman Old Style" w:eastAsia="Calibri" w:hAnsi="Bookman Old Style" w:cs="Times New Roman"/>
          <w:b/>
        </w:rPr>
      </w:pPr>
      <w:r w:rsidRPr="007C08E8">
        <w:rPr>
          <w:rFonts w:ascii="Bookman Old Style" w:eastAsia="Calibri" w:hAnsi="Bookman Old Style" w:cs="Times New Roman"/>
          <w:b/>
        </w:rPr>
        <w:t>VEREADOR DO PDT</w:t>
      </w:r>
    </w:p>
    <w:p w:rsidR="006662E1" w:rsidRPr="007C08E8" w:rsidRDefault="006662E1" w:rsidP="006662E1">
      <w:pPr>
        <w:spacing w:after="0" w:line="240" w:lineRule="auto"/>
        <w:jc w:val="both"/>
        <w:rPr>
          <w:rFonts w:ascii="Bookman Old Style" w:eastAsia="Calibri" w:hAnsi="Bookman Old Style" w:cs="Times New Roman"/>
          <w:b/>
        </w:rPr>
      </w:pPr>
    </w:p>
    <w:p w:rsidR="006662E1" w:rsidRPr="007C08E8" w:rsidRDefault="006662E1" w:rsidP="006662E1">
      <w:pPr>
        <w:spacing w:after="0" w:line="240" w:lineRule="auto"/>
        <w:jc w:val="both"/>
        <w:rPr>
          <w:rFonts w:ascii="Bookman Old Style" w:eastAsia="Calibri" w:hAnsi="Bookman Old Style" w:cs="Times New Roman"/>
          <w:b/>
        </w:rPr>
      </w:pPr>
      <w:r w:rsidRPr="007C08E8">
        <w:rPr>
          <w:rFonts w:ascii="Bookman Old Style" w:eastAsia="Calibri" w:hAnsi="Bookman Old Style" w:cs="Times New Roman"/>
          <w:b/>
        </w:rPr>
        <w:t>SÉRGIO</w:t>
      </w:r>
      <w:r w:rsidRPr="007C08E8">
        <w:rPr>
          <w:rFonts w:ascii="Bookman Old Style" w:hAnsi="Bookman Old Style"/>
          <w:b/>
        </w:rPr>
        <w:t xml:space="preserve"> LUIZ FINK </w:t>
      </w:r>
      <w:r w:rsidRPr="007C08E8">
        <w:rPr>
          <w:rFonts w:ascii="Bookman Old Style" w:hAnsi="Bookman Old Style"/>
          <w:b/>
        </w:rPr>
        <w:tab/>
      </w:r>
      <w:r w:rsidRPr="007C08E8">
        <w:rPr>
          <w:rFonts w:ascii="Bookman Old Style" w:hAnsi="Bookman Old Style"/>
          <w:b/>
        </w:rPr>
        <w:tab/>
      </w:r>
      <w:r w:rsidRPr="007C08E8">
        <w:rPr>
          <w:rFonts w:ascii="Bookman Old Style" w:hAnsi="Bookman Old Style"/>
          <w:b/>
        </w:rPr>
        <w:tab/>
      </w:r>
      <w:r w:rsidRPr="007C08E8">
        <w:rPr>
          <w:rFonts w:ascii="Bookman Old Style" w:hAnsi="Bookman Old Style"/>
          <w:b/>
        </w:rPr>
        <w:tab/>
        <w:t xml:space="preserve">        </w:t>
      </w:r>
      <w:r w:rsidRPr="007C08E8">
        <w:rPr>
          <w:rFonts w:ascii="Bookman Old Style" w:hAnsi="Bookman Old Style"/>
          <w:b/>
        </w:rPr>
        <w:tab/>
      </w:r>
      <w:proofErr w:type="gramStart"/>
      <w:r w:rsidRPr="007C08E8">
        <w:rPr>
          <w:rFonts w:ascii="Bookman Old Style" w:hAnsi="Bookman Old Style"/>
          <w:b/>
        </w:rPr>
        <w:t xml:space="preserve">  </w:t>
      </w:r>
      <w:proofErr w:type="gramEnd"/>
      <w:r w:rsidRPr="007C08E8">
        <w:rPr>
          <w:rFonts w:ascii="Bookman Old Style" w:eastAsia="Calibri" w:hAnsi="Bookman Old Style" w:cs="Times New Roman"/>
          <w:b/>
        </w:rPr>
        <w:t>PAULO CÉSAR QUADRI</w:t>
      </w:r>
    </w:p>
    <w:p w:rsidR="006662E1" w:rsidRPr="007C08E8" w:rsidRDefault="006662E1" w:rsidP="006662E1">
      <w:pPr>
        <w:spacing w:after="0" w:line="240" w:lineRule="auto"/>
        <w:jc w:val="both"/>
        <w:rPr>
          <w:rFonts w:ascii="Bookman Old Style" w:eastAsia="Calibri" w:hAnsi="Bookman Old Style" w:cs="Times New Roman"/>
          <w:b/>
        </w:rPr>
      </w:pPr>
      <w:r w:rsidRPr="007C08E8">
        <w:rPr>
          <w:rFonts w:ascii="Bookman Old Style" w:eastAsia="Calibri" w:hAnsi="Bookman Old Style" w:cs="Times New Roman"/>
          <w:b/>
        </w:rPr>
        <w:t>VEREADOR DO PMDB</w:t>
      </w:r>
      <w:r w:rsidRPr="007C08E8">
        <w:rPr>
          <w:rFonts w:ascii="Bookman Old Style" w:hAnsi="Bookman Old Style"/>
          <w:b/>
        </w:rPr>
        <w:tab/>
      </w:r>
      <w:r w:rsidRPr="007C08E8">
        <w:rPr>
          <w:rFonts w:ascii="Bookman Old Style" w:hAnsi="Bookman Old Style"/>
          <w:b/>
        </w:rPr>
        <w:tab/>
      </w:r>
      <w:r w:rsidRPr="007C08E8">
        <w:rPr>
          <w:rFonts w:ascii="Bookman Old Style" w:hAnsi="Bookman Old Style"/>
          <w:b/>
        </w:rPr>
        <w:tab/>
      </w:r>
      <w:r w:rsidRPr="007C08E8">
        <w:rPr>
          <w:rFonts w:ascii="Bookman Old Style" w:hAnsi="Bookman Old Style"/>
          <w:b/>
        </w:rPr>
        <w:tab/>
        <w:t xml:space="preserve">       </w:t>
      </w:r>
      <w:r w:rsidRPr="007C08E8">
        <w:rPr>
          <w:rFonts w:ascii="Bookman Old Style" w:hAnsi="Bookman Old Style"/>
          <w:b/>
        </w:rPr>
        <w:tab/>
      </w:r>
      <w:proofErr w:type="gramStart"/>
      <w:r w:rsidRPr="007C08E8">
        <w:rPr>
          <w:rFonts w:ascii="Bookman Old Style" w:hAnsi="Bookman Old Style"/>
          <w:b/>
        </w:rPr>
        <w:t xml:space="preserve"> </w:t>
      </w:r>
      <w:r w:rsidR="007C08E8">
        <w:rPr>
          <w:rFonts w:ascii="Bookman Old Style" w:hAnsi="Bookman Old Style"/>
          <w:b/>
        </w:rPr>
        <w:t xml:space="preserve">  </w:t>
      </w:r>
      <w:proofErr w:type="gramEnd"/>
      <w:r w:rsidRPr="007C08E8">
        <w:rPr>
          <w:rFonts w:ascii="Bookman Old Style" w:eastAsia="Calibri" w:hAnsi="Bookman Old Style" w:cs="Times New Roman"/>
          <w:b/>
        </w:rPr>
        <w:t>VEREADOR DO PMDB</w:t>
      </w:r>
    </w:p>
    <w:p w:rsidR="006662E1" w:rsidRPr="007C08E8" w:rsidRDefault="006662E1" w:rsidP="006662E1">
      <w:pPr>
        <w:spacing w:after="0" w:line="240" w:lineRule="auto"/>
        <w:jc w:val="both"/>
        <w:rPr>
          <w:rFonts w:ascii="Bookman Old Style" w:eastAsia="Calibri" w:hAnsi="Bookman Old Style" w:cs="Times New Roman"/>
          <w:b/>
        </w:rPr>
      </w:pPr>
    </w:p>
    <w:p w:rsidR="006662E1" w:rsidRPr="007C08E8" w:rsidRDefault="006662E1" w:rsidP="006662E1">
      <w:pPr>
        <w:spacing w:after="0" w:line="240" w:lineRule="auto"/>
        <w:jc w:val="both"/>
        <w:rPr>
          <w:rFonts w:ascii="Bookman Old Style" w:eastAsia="Calibri" w:hAnsi="Bookman Old Style" w:cs="Times New Roman"/>
          <w:b/>
        </w:rPr>
      </w:pPr>
    </w:p>
    <w:p w:rsidR="006662E1" w:rsidRPr="007C08E8" w:rsidRDefault="006662E1" w:rsidP="006662E1">
      <w:pPr>
        <w:spacing w:after="0" w:line="240" w:lineRule="auto"/>
        <w:jc w:val="both"/>
        <w:rPr>
          <w:rFonts w:ascii="Bookman Old Style" w:eastAsia="Calibri" w:hAnsi="Bookman Old Style" w:cs="Times New Roman"/>
          <w:b/>
          <w:lang w:val="en-US"/>
        </w:rPr>
      </w:pPr>
      <w:r w:rsidRPr="007C08E8">
        <w:rPr>
          <w:rFonts w:ascii="Bookman Old Style" w:eastAsia="Calibri" w:hAnsi="Bookman Old Style" w:cs="Times New Roman"/>
          <w:b/>
          <w:lang w:val="en-US"/>
        </w:rPr>
        <w:t>ELONY EDGAR NYLAND</w:t>
      </w:r>
      <w:r w:rsidRPr="007C08E8">
        <w:rPr>
          <w:rFonts w:ascii="Bookman Old Style" w:eastAsia="Calibri" w:hAnsi="Bookman Old Style" w:cs="Times New Roman"/>
          <w:b/>
          <w:lang w:val="en-US"/>
        </w:rPr>
        <w:tab/>
      </w:r>
      <w:r w:rsidRPr="007C08E8">
        <w:rPr>
          <w:rFonts w:ascii="Bookman Old Style" w:eastAsia="Calibri" w:hAnsi="Bookman Old Style" w:cs="Times New Roman"/>
          <w:b/>
          <w:lang w:val="en-US"/>
        </w:rPr>
        <w:tab/>
      </w:r>
      <w:r w:rsidRPr="007C08E8">
        <w:rPr>
          <w:rFonts w:ascii="Bookman Old Style" w:eastAsia="Calibri" w:hAnsi="Bookman Old Style" w:cs="Times New Roman"/>
          <w:b/>
          <w:lang w:val="en-US"/>
        </w:rPr>
        <w:tab/>
      </w:r>
      <w:r w:rsidRPr="007C08E8">
        <w:rPr>
          <w:rFonts w:ascii="Bookman Old Style" w:eastAsia="Calibri" w:hAnsi="Bookman Old Style" w:cs="Times New Roman"/>
          <w:b/>
          <w:lang w:val="en-US"/>
        </w:rPr>
        <w:tab/>
      </w:r>
      <w:r w:rsidRPr="007C08E8">
        <w:rPr>
          <w:rFonts w:ascii="Bookman Old Style" w:eastAsia="Calibri" w:hAnsi="Bookman Old Style" w:cs="Times New Roman"/>
          <w:b/>
          <w:lang w:val="en-US"/>
        </w:rPr>
        <w:tab/>
        <w:t>MÁRCIO GOLDSCHMIDT</w:t>
      </w:r>
    </w:p>
    <w:p w:rsidR="006662E1" w:rsidRPr="007C08E8" w:rsidRDefault="006662E1" w:rsidP="006662E1">
      <w:pPr>
        <w:spacing w:after="0" w:line="240" w:lineRule="auto"/>
        <w:jc w:val="both"/>
        <w:rPr>
          <w:rFonts w:ascii="Bookman Old Style" w:eastAsia="Calibri" w:hAnsi="Bookman Old Style" w:cs="Times New Roman"/>
          <w:b/>
        </w:rPr>
      </w:pPr>
      <w:r w:rsidRPr="007C08E8">
        <w:rPr>
          <w:rFonts w:ascii="Bookman Old Style" w:eastAsia="Calibri" w:hAnsi="Bookman Old Style" w:cs="Times New Roman"/>
          <w:b/>
        </w:rPr>
        <w:t>VEREADOR DO PMD</w:t>
      </w:r>
      <w:r w:rsidRPr="007C08E8">
        <w:rPr>
          <w:rFonts w:ascii="Bookman Old Style" w:hAnsi="Bookman Old Style"/>
          <w:b/>
        </w:rPr>
        <w:t>B</w:t>
      </w:r>
      <w:r w:rsidRPr="007C08E8">
        <w:rPr>
          <w:rFonts w:ascii="Bookman Old Style" w:hAnsi="Bookman Old Style"/>
          <w:b/>
        </w:rPr>
        <w:tab/>
      </w:r>
      <w:r w:rsidRPr="007C08E8">
        <w:rPr>
          <w:rFonts w:ascii="Bookman Old Style" w:hAnsi="Bookman Old Style"/>
          <w:b/>
        </w:rPr>
        <w:tab/>
      </w:r>
      <w:r w:rsidRPr="007C08E8">
        <w:rPr>
          <w:rFonts w:ascii="Bookman Old Style" w:hAnsi="Bookman Old Style"/>
          <w:b/>
        </w:rPr>
        <w:tab/>
      </w:r>
      <w:r w:rsidRPr="007C08E8">
        <w:rPr>
          <w:rFonts w:ascii="Bookman Old Style" w:hAnsi="Bookman Old Style"/>
          <w:b/>
        </w:rPr>
        <w:tab/>
      </w:r>
      <w:r w:rsidRPr="007C08E8">
        <w:rPr>
          <w:rFonts w:ascii="Bookman Old Style" w:hAnsi="Bookman Old Style"/>
          <w:b/>
        </w:rPr>
        <w:tab/>
        <w:t xml:space="preserve">     </w:t>
      </w:r>
      <w:r w:rsidRPr="007C08E8">
        <w:rPr>
          <w:rFonts w:ascii="Bookman Old Style" w:eastAsia="Calibri" w:hAnsi="Bookman Old Style" w:cs="Times New Roman"/>
          <w:b/>
        </w:rPr>
        <w:t>VEREADOR DO PT</w:t>
      </w:r>
    </w:p>
    <w:p w:rsidR="006662E1" w:rsidRPr="007C08E8" w:rsidRDefault="006662E1" w:rsidP="006662E1">
      <w:pPr>
        <w:spacing w:after="0" w:line="240" w:lineRule="auto"/>
        <w:jc w:val="both"/>
        <w:rPr>
          <w:rFonts w:ascii="Bookman Old Style" w:eastAsia="Calibri" w:hAnsi="Bookman Old Style" w:cs="Times New Roman"/>
          <w:b/>
        </w:rPr>
      </w:pPr>
    </w:p>
    <w:p w:rsidR="006662E1" w:rsidRPr="007C08E8" w:rsidRDefault="006662E1" w:rsidP="006662E1">
      <w:pPr>
        <w:spacing w:after="0" w:line="240" w:lineRule="auto"/>
        <w:jc w:val="both"/>
        <w:rPr>
          <w:rFonts w:ascii="Bookman Old Style" w:eastAsia="Calibri" w:hAnsi="Bookman Old Style" w:cs="Times New Roman"/>
          <w:b/>
        </w:rPr>
      </w:pPr>
    </w:p>
    <w:p w:rsidR="006662E1" w:rsidRPr="007C08E8" w:rsidRDefault="006662E1" w:rsidP="006662E1">
      <w:pPr>
        <w:spacing w:after="0" w:line="240" w:lineRule="auto"/>
        <w:jc w:val="both"/>
        <w:rPr>
          <w:rFonts w:ascii="Bookman Old Style" w:eastAsia="Calibri" w:hAnsi="Bookman Old Style" w:cs="Times New Roman"/>
          <w:b/>
        </w:rPr>
      </w:pPr>
      <w:r w:rsidRPr="007C08E8">
        <w:rPr>
          <w:rFonts w:ascii="Bookman Old Style" w:eastAsia="Calibri" w:hAnsi="Bookman Old Style" w:cs="Times New Roman"/>
          <w:b/>
        </w:rPr>
        <w:t>PAULO ROBERTO ROSSA</w:t>
      </w:r>
      <w:r w:rsidRPr="007C08E8">
        <w:rPr>
          <w:rFonts w:ascii="Bookman Old Style" w:eastAsia="Calibri" w:hAnsi="Bookman Old Style" w:cs="Times New Roman"/>
          <w:b/>
        </w:rPr>
        <w:tab/>
      </w:r>
      <w:r w:rsidRPr="007C08E8">
        <w:rPr>
          <w:rFonts w:ascii="Bookman Old Style" w:eastAsia="Calibri" w:hAnsi="Bookman Old Style" w:cs="Times New Roman"/>
          <w:b/>
        </w:rPr>
        <w:tab/>
      </w:r>
      <w:r w:rsidRPr="007C08E8">
        <w:rPr>
          <w:rFonts w:ascii="Bookman Old Style" w:eastAsia="Calibri" w:hAnsi="Bookman Old Style" w:cs="Times New Roman"/>
          <w:b/>
        </w:rPr>
        <w:tab/>
      </w:r>
      <w:r w:rsidRPr="007C08E8">
        <w:rPr>
          <w:rFonts w:ascii="Bookman Old Style" w:hAnsi="Bookman Old Style"/>
          <w:b/>
        </w:rPr>
        <w:t xml:space="preserve">       </w:t>
      </w:r>
      <w:r w:rsidRPr="007C08E8">
        <w:rPr>
          <w:rFonts w:ascii="Bookman Old Style" w:hAnsi="Bookman Old Style"/>
          <w:b/>
        </w:rPr>
        <w:tab/>
        <w:t xml:space="preserve">     </w:t>
      </w:r>
      <w:r w:rsidR="007C08E8">
        <w:rPr>
          <w:rFonts w:ascii="Bookman Old Style" w:eastAsia="Calibri" w:hAnsi="Bookman Old Style" w:cs="Times New Roman"/>
          <w:b/>
        </w:rPr>
        <w:t xml:space="preserve"> </w:t>
      </w:r>
      <w:r w:rsidRPr="007C08E8">
        <w:rPr>
          <w:rFonts w:ascii="Bookman Old Style" w:eastAsia="Calibri" w:hAnsi="Bookman Old Style" w:cs="Times New Roman"/>
          <w:b/>
        </w:rPr>
        <w:t>JORACIR FILIPIN</w:t>
      </w:r>
    </w:p>
    <w:p w:rsidR="006662E1" w:rsidRPr="007C08E8" w:rsidRDefault="006662E1" w:rsidP="006662E1">
      <w:pPr>
        <w:spacing w:after="0" w:line="240" w:lineRule="auto"/>
        <w:jc w:val="both"/>
        <w:rPr>
          <w:rFonts w:ascii="Bookman Old Style" w:eastAsia="Calibri" w:hAnsi="Bookman Old Style" w:cs="Times New Roman"/>
          <w:b/>
        </w:rPr>
      </w:pPr>
      <w:r w:rsidRPr="007C08E8">
        <w:rPr>
          <w:rFonts w:ascii="Bookman Old Style" w:eastAsia="Calibri" w:hAnsi="Bookman Old Style" w:cs="Times New Roman"/>
          <w:b/>
        </w:rPr>
        <w:t xml:space="preserve">VEREADOR </w:t>
      </w:r>
      <w:r w:rsidRPr="007C08E8">
        <w:rPr>
          <w:rFonts w:ascii="Bookman Old Style" w:hAnsi="Bookman Old Style"/>
          <w:b/>
        </w:rPr>
        <w:t>DO PT</w:t>
      </w:r>
      <w:r w:rsidRPr="007C08E8">
        <w:rPr>
          <w:rFonts w:ascii="Bookman Old Style" w:hAnsi="Bookman Old Style"/>
          <w:b/>
        </w:rPr>
        <w:tab/>
      </w:r>
      <w:r w:rsidRPr="007C08E8">
        <w:rPr>
          <w:rFonts w:ascii="Bookman Old Style" w:hAnsi="Bookman Old Style"/>
          <w:b/>
        </w:rPr>
        <w:tab/>
      </w:r>
      <w:r w:rsidRPr="007C08E8">
        <w:rPr>
          <w:rFonts w:ascii="Bookman Old Style" w:hAnsi="Bookman Old Style"/>
          <w:b/>
        </w:rPr>
        <w:tab/>
      </w:r>
      <w:r w:rsidRPr="007C08E8">
        <w:rPr>
          <w:rFonts w:ascii="Bookman Old Style" w:hAnsi="Bookman Old Style"/>
          <w:b/>
        </w:rPr>
        <w:tab/>
      </w:r>
      <w:r w:rsidRPr="007C08E8">
        <w:rPr>
          <w:rFonts w:ascii="Bookman Old Style" w:hAnsi="Bookman Old Style"/>
          <w:b/>
        </w:rPr>
        <w:tab/>
        <w:t xml:space="preserve">               </w:t>
      </w:r>
      <w:r w:rsidRPr="007C08E8">
        <w:rPr>
          <w:rFonts w:ascii="Bookman Old Style" w:eastAsia="Calibri" w:hAnsi="Bookman Old Style" w:cs="Times New Roman"/>
          <w:b/>
        </w:rPr>
        <w:t>VEREADOR DO PT</w:t>
      </w:r>
    </w:p>
    <w:p w:rsidR="006662E1" w:rsidRPr="007C08E8" w:rsidRDefault="006662E1" w:rsidP="006662E1">
      <w:pPr>
        <w:spacing w:after="0" w:line="240" w:lineRule="auto"/>
        <w:jc w:val="both"/>
        <w:rPr>
          <w:rFonts w:ascii="Bookman Old Style" w:eastAsia="Calibri" w:hAnsi="Bookman Old Style" w:cs="Times New Roman"/>
          <w:b/>
        </w:rPr>
      </w:pPr>
    </w:p>
    <w:p w:rsidR="006662E1" w:rsidRPr="007C08E8" w:rsidRDefault="006662E1" w:rsidP="006662E1">
      <w:pPr>
        <w:spacing w:after="0" w:line="240" w:lineRule="auto"/>
        <w:jc w:val="both"/>
        <w:rPr>
          <w:rFonts w:ascii="Bookman Old Style" w:eastAsia="Calibri" w:hAnsi="Bookman Old Style" w:cs="Times New Roman"/>
          <w:b/>
        </w:rPr>
      </w:pPr>
    </w:p>
    <w:p w:rsidR="006662E1" w:rsidRPr="007C08E8" w:rsidRDefault="006662E1" w:rsidP="006662E1">
      <w:pPr>
        <w:spacing w:after="0" w:line="240" w:lineRule="auto"/>
        <w:jc w:val="both"/>
        <w:rPr>
          <w:rFonts w:ascii="Bookman Old Style" w:eastAsia="Calibri" w:hAnsi="Bookman Old Style" w:cs="Times New Roman"/>
          <w:b/>
        </w:rPr>
      </w:pPr>
      <w:r w:rsidRPr="007C08E8">
        <w:rPr>
          <w:rFonts w:ascii="Bookman Old Style" w:eastAsia="Calibri" w:hAnsi="Bookman Old Style" w:cs="Times New Roman"/>
          <w:b/>
        </w:rPr>
        <w:t>ELIANE BECKER</w:t>
      </w:r>
      <w:r w:rsidRPr="007C08E8">
        <w:rPr>
          <w:rFonts w:ascii="Bookman Old Style" w:hAnsi="Bookman Old Style"/>
          <w:b/>
        </w:rPr>
        <w:tab/>
      </w:r>
      <w:r w:rsidRPr="007C08E8">
        <w:rPr>
          <w:rFonts w:ascii="Bookman Old Style" w:hAnsi="Bookman Old Style"/>
          <w:b/>
        </w:rPr>
        <w:tab/>
      </w:r>
      <w:r w:rsidRPr="007C08E8">
        <w:rPr>
          <w:rFonts w:ascii="Bookman Old Style" w:hAnsi="Bookman Old Style"/>
          <w:b/>
        </w:rPr>
        <w:tab/>
      </w:r>
      <w:r w:rsidRPr="007C08E8">
        <w:rPr>
          <w:rFonts w:ascii="Bookman Old Style" w:hAnsi="Bookman Old Style"/>
          <w:b/>
        </w:rPr>
        <w:tab/>
      </w:r>
      <w:r w:rsidRPr="007C08E8">
        <w:rPr>
          <w:rFonts w:ascii="Bookman Old Style" w:hAnsi="Bookman Old Style"/>
          <w:b/>
        </w:rPr>
        <w:tab/>
        <w:t xml:space="preserve">       </w:t>
      </w:r>
      <w:r w:rsidRPr="007C08E8">
        <w:rPr>
          <w:rFonts w:ascii="Bookman Old Style" w:eastAsia="Calibri" w:hAnsi="Bookman Old Style" w:cs="Times New Roman"/>
          <w:b/>
        </w:rPr>
        <w:t xml:space="preserve"> JAIR FRANCISCO QUILIN</w:t>
      </w:r>
    </w:p>
    <w:p w:rsidR="006662E1" w:rsidRDefault="006662E1" w:rsidP="006662E1">
      <w:pPr>
        <w:pStyle w:val="Ttulo"/>
        <w:jc w:val="left"/>
        <w:rPr>
          <w:rFonts w:ascii="Bookman Old Style" w:hAnsi="Bookman Old Style"/>
          <w:sz w:val="23"/>
          <w:szCs w:val="23"/>
        </w:rPr>
      </w:pPr>
      <w:r w:rsidRPr="007C08E8">
        <w:rPr>
          <w:rFonts w:ascii="Bookman Old Style" w:hAnsi="Bookman Old Style"/>
          <w:sz w:val="22"/>
          <w:szCs w:val="22"/>
        </w:rPr>
        <w:t>VEREADORA DO PP</w:t>
      </w:r>
      <w:r w:rsidRPr="007C08E8">
        <w:rPr>
          <w:rFonts w:ascii="Bookman Old Style" w:hAnsi="Bookman Old Style"/>
          <w:sz w:val="22"/>
          <w:szCs w:val="22"/>
        </w:rPr>
        <w:tab/>
      </w:r>
      <w:r w:rsidRPr="007C08E8">
        <w:rPr>
          <w:rFonts w:ascii="Bookman Old Style" w:hAnsi="Bookman Old Style"/>
          <w:sz w:val="22"/>
          <w:szCs w:val="22"/>
        </w:rPr>
        <w:tab/>
      </w:r>
      <w:r w:rsidRPr="007C08E8">
        <w:rPr>
          <w:rFonts w:ascii="Bookman Old Style" w:hAnsi="Bookman Old Style"/>
          <w:sz w:val="22"/>
          <w:szCs w:val="22"/>
        </w:rPr>
        <w:tab/>
      </w:r>
      <w:r w:rsidRPr="007C08E8">
        <w:rPr>
          <w:rFonts w:ascii="Bookman Old Style" w:hAnsi="Bookman Old Style"/>
          <w:sz w:val="22"/>
          <w:szCs w:val="22"/>
        </w:rPr>
        <w:tab/>
      </w:r>
      <w:r w:rsidRPr="007C08E8">
        <w:rPr>
          <w:rFonts w:ascii="Bookman Old Style" w:hAnsi="Bookman Old Style"/>
          <w:sz w:val="22"/>
          <w:szCs w:val="22"/>
        </w:rPr>
        <w:tab/>
      </w:r>
      <w:proofErr w:type="gramStart"/>
      <w:r w:rsidRPr="007C08E8">
        <w:rPr>
          <w:rFonts w:ascii="Bookman Old Style" w:hAnsi="Bookman Old Style"/>
          <w:sz w:val="22"/>
          <w:szCs w:val="22"/>
        </w:rPr>
        <w:t xml:space="preserve">   </w:t>
      </w:r>
      <w:proofErr w:type="gramEnd"/>
      <w:r w:rsidRPr="007C08E8">
        <w:rPr>
          <w:rFonts w:ascii="Bookman Old Style" w:hAnsi="Bookman Old Style"/>
          <w:sz w:val="22"/>
          <w:szCs w:val="22"/>
        </w:rPr>
        <w:t>VEREADOR DO PDT</w:t>
      </w:r>
    </w:p>
    <w:p w:rsidR="007C08E8" w:rsidRDefault="006662E1" w:rsidP="006662E1">
      <w:pPr>
        <w:spacing w:after="0" w:line="240" w:lineRule="auto"/>
        <w:jc w:val="center"/>
        <w:rPr>
          <w:rFonts w:ascii="Bookman Old Style" w:eastAsia="Times New Roman" w:hAnsi="Bookman Old Style" w:cs="Times New Roman"/>
          <w:lang w:eastAsia="pt-BR"/>
        </w:rPr>
      </w:pPr>
      <w:r w:rsidRPr="000274FD">
        <w:rPr>
          <w:rFonts w:ascii="Bookman Old Style" w:eastAsia="Times New Roman" w:hAnsi="Bookman Old Style" w:cs="Times New Roman"/>
          <w:lang w:eastAsia="pt-BR"/>
        </w:rPr>
        <w:tab/>
      </w:r>
    </w:p>
    <w:p w:rsidR="007C08E8" w:rsidRDefault="007C08E8">
      <w:pPr>
        <w:rPr>
          <w:rFonts w:ascii="Bookman Old Style" w:eastAsia="Times New Roman" w:hAnsi="Bookman Old Style" w:cs="Times New Roman"/>
          <w:lang w:eastAsia="pt-BR"/>
        </w:rPr>
      </w:pPr>
      <w:r>
        <w:rPr>
          <w:rFonts w:ascii="Bookman Old Style" w:eastAsia="Times New Roman" w:hAnsi="Bookman Old Style" w:cs="Times New Roman"/>
          <w:lang w:eastAsia="pt-BR"/>
        </w:rPr>
        <w:br w:type="page"/>
      </w:r>
    </w:p>
    <w:p w:rsidR="006662E1" w:rsidRPr="000274FD" w:rsidRDefault="006662E1" w:rsidP="006662E1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lang w:eastAsia="pt-BR"/>
        </w:rPr>
      </w:pPr>
      <w:r w:rsidRPr="000274FD">
        <w:rPr>
          <w:rFonts w:ascii="Bookman Old Style" w:eastAsia="Times New Roman" w:hAnsi="Bookman Old Style" w:cs="Times New Roman"/>
          <w:b/>
          <w:lang w:eastAsia="pt-BR"/>
        </w:rPr>
        <w:lastRenderedPageBreak/>
        <w:t>JUSTIFICATIVA</w:t>
      </w:r>
    </w:p>
    <w:p w:rsidR="006662E1" w:rsidRPr="000274FD" w:rsidRDefault="006662E1" w:rsidP="006662E1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lang w:eastAsia="pt-BR"/>
        </w:rPr>
      </w:pPr>
    </w:p>
    <w:p w:rsidR="00D37CF7" w:rsidRPr="000274FD" w:rsidRDefault="006662E1" w:rsidP="000274FD">
      <w:pPr>
        <w:spacing w:after="0" w:line="240" w:lineRule="auto"/>
        <w:ind w:firstLine="1134"/>
        <w:jc w:val="both"/>
        <w:rPr>
          <w:rFonts w:ascii="Bookman Old Style" w:hAnsi="Bookman Old Style" w:cs="Arial"/>
          <w:color w:val="000000"/>
          <w:shd w:val="clear" w:color="auto" w:fill="FFFFFF"/>
        </w:rPr>
      </w:pPr>
      <w:r w:rsidRPr="000274FD">
        <w:rPr>
          <w:rFonts w:ascii="Bookman Old Style" w:eastAsia="Times New Roman" w:hAnsi="Bookman Old Style" w:cs="Times New Roman"/>
          <w:lang w:eastAsia="pt-BR"/>
        </w:rPr>
        <w:t xml:space="preserve">A presente proposição se justifica na medida em que </w:t>
      </w:r>
      <w:r w:rsidRPr="000274FD">
        <w:rPr>
          <w:rFonts w:ascii="Bookman Old Style" w:hAnsi="Bookman Old Style" w:cs="Arial"/>
          <w:color w:val="000000"/>
          <w:shd w:val="clear" w:color="auto" w:fill="FFFFFF"/>
        </w:rPr>
        <w:t>o controle de animais envolve uma série de ações, visando harmonizar a relação entre a população humana, os animais e o meio ambiente, com o objetivo de minimizar o risco de ocorrência de agravos à saúde humana e animal</w:t>
      </w:r>
      <w:r w:rsidR="00D37CF7" w:rsidRPr="000274FD">
        <w:rPr>
          <w:rFonts w:ascii="Bookman Old Style" w:hAnsi="Bookman Old Style" w:cs="Arial"/>
          <w:color w:val="000000"/>
          <w:shd w:val="clear" w:color="auto" w:fill="FFFFFF"/>
        </w:rPr>
        <w:t xml:space="preserve">. </w:t>
      </w:r>
    </w:p>
    <w:p w:rsidR="000274FD" w:rsidRPr="000274FD" w:rsidRDefault="000274FD" w:rsidP="000274FD">
      <w:pPr>
        <w:spacing w:after="0" w:line="240" w:lineRule="auto"/>
        <w:ind w:firstLine="1134"/>
        <w:jc w:val="both"/>
        <w:rPr>
          <w:rFonts w:ascii="Bookman Old Style" w:hAnsi="Bookman Old Style"/>
        </w:rPr>
      </w:pPr>
    </w:p>
    <w:p w:rsidR="00D37CF7" w:rsidRPr="000274FD" w:rsidRDefault="000274FD" w:rsidP="000274FD">
      <w:pPr>
        <w:spacing w:after="0" w:line="240" w:lineRule="auto"/>
        <w:ind w:firstLine="1134"/>
        <w:jc w:val="both"/>
        <w:rPr>
          <w:rFonts w:ascii="Bookman Old Style" w:eastAsia="Calibri" w:hAnsi="Bookman Old Style" w:cs="Times New Roman"/>
        </w:rPr>
      </w:pPr>
      <w:r w:rsidRPr="000274FD">
        <w:rPr>
          <w:rFonts w:ascii="Bookman Old Style" w:hAnsi="Bookman Old Style"/>
        </w:rPr>
        <w:t xml:space="preserve">O abandono de animais domésticos na cidade de Dois Irmãos vem se tornando rotina nos últimos anos, mostrando-se imperioso criar legislação com o fim de </w:t>
      </w:r>
      <w:r w:rsidRPr="000274FD">
        <w:rPr>
          <w:rFonts w:ascii="Bookman Old Style" w:eastAsia="Calibri" w:hAnsi="Bookman Old Style" w:cs="Times New Roman"/>
        </w:rPr>
        <w:t xml:space="preserve">coibir tal prática e responsabilizar </w:t>
      </w:r>
      <w:proofErr w:type="gramStart"/>
      <w:r w:rsidRPr="000274FD">
        <w:rPr>
          <w:rFonts w:ascii="Bookman Old Style" w:eastAsia="Calibri" w:hAnsi="Bookman Old Style" w:cs="Times New Roman"/>
        </w:rPr>
        <w:t>os proprietários que maltratam e/ou</w:t>
      </w:r>
      <w:proofErr w:type="gramEnd"/>
      <w:r w:rsidRPr="000274FD">
        <w:rPr>
          <w:rFonts w:ascii="Bookman Old Style" w:eastAsia="Calibri" w:hAnsi="Bookman Old Style" w:cs="Times New Roman"/>
        </w:rPr>
        <w:t>, por motivos diversos, abandonam seus cães, gatos e outros animais.</w:t>
      </w:r>
    </w:p>
    <w:p w:rsidR="000274FD" w:rsidRPr="000274FD" w:rsidRDefault="000274FD" w:rsidP="000274FD">
      <w:pPr>
        <w:spacing w:after="0" w:line="240" w:lineRule="auto"/>
        <w:ind w:firstLine="1134"/>
        <w:jc w:val="both"/>
        <w:rPr>
          <w:rFonts w:ascii="Bookman Old Style" w:eastAsia="Calibri" w:hAnsi="Bookman Old Style" w:cs="Times New Roman"/>
        </w:rPr>
      </w:pPr>
    </w:p>
    <w:p w:rsidR="00D37CF7" w:rsidRPr="000274FD" w:rsidRDefault="000274FD" w:rsidP="000274FD">
      <w:pPr>
        <w:spacing w:after="0" w:line="240" w:lineRule="auto"/>
        <w:ind w:firstLine="1134"/>
        <w:jc w:val="both"/>
        <w:rPr>
          <w:rFonts w:ascii="Bookman Old Style" w:hAnsi="Bookman Old Style"/>
        </w:rPr>
      </w:pPr>
      <w:r w:rsidRPr="000274FD">
        <w:rPr>
          <w:rFonts w:ascii="Bookman Old Style" w:eastAsia="Calibri" w:hAnsi="Bookman Old Style" w:cs="Times New Roman"/>
        </w:rPr>
        <w:t xml:space="preserve">Da mesma sorte, cria-se a previsão de </w:t>
      </w:r>
      <w:r w:rsidR="00D37CF7" w:rsidRPr="000274FD">
        <w:rPr>
          <w:rFonts w:ascii="Bookman Old Style" w:eastAsia="Calibri" w:hAnsi="Bookman Old Style" w:cs="Times New Roman"/>
        </w:rPr>
        <w:t>implantação do microchip de identificação</w:t>
      </w:r>
      <w:r w:rsidRPr="000274FD">
        <w:rPr>
          <w:rFonts w:ascii="Bookman Old Style" w:eastAsia="Calibri" w:hAnsi="Bookman Old Style" w:cs="Times New Roman"/>
        </w:rPr>
        <w:t>,</w:t>
      </w:r>
      <w:r w:rsidR="00D37CF7" w:rsidRPr="000274FD">
        <w:rPr>
          <w:rFonts w:ascii="Bookman Old Style" w:eastAsia="Calibri" w:hAnsi="Bookman Old Style" w:cs="Times New Roman"/>
        </w:rPr>
        <w:t xml:space="preserve"> garanti</w:t>
      </w:r>
      <w:r w:rsidRPr="000274FD">
        <w:rPr>
          <w:rFonts w:ascii="Bookman Old Style" w:eastAsia="Calibri" w:hAnsi="Bookman Old Style" w:cs="Times New Roman"/>
        </w:rPr>
        <w:t>ndo</w:t>
      </w:r>
      <w:r w:rsidR="00D37CF7" w:rsidRPr="000274FD">
        <w:rPr>
          <w:rFonts w:ascii="Bookman Old Style" w:eastAsia="Calibri" w:hAnsi="Bookman Old Style" w:cs="Times New Roman"/>
        </w:rPr>
        <w:t xml:space="preserve"> maior controle populacional, de zoonoses, e maior segurança para a população, nos casos em que os animais são soltos intencionalmente nas ruas, provocando acidentes.</w:t>
      </w:r>
    </w:p>
    <w:p w:rsidR="000274FD" w:rsidRPr="000274FD" w:rsidRDefault="000274FD" w:rsidP="000274FD">
      <w:pPr>
        <w:spacing w:after="0" w:line="240" w:lineRule="auto"/>
        <w:ind w:firstLine="1134"/>
        <w:jc w:val="both"/>
        <w:rPr>
          <w:rFonts w:ascii="Bookman Old Style" w:eastAsia="Calibri" w:hAnsi="Bookman Old Style" w:cs="Times New Roman"/>
        </w:rPr>
      </w:pPr>
    </w:p>
    <w:p w:rsidR="000274FD" w:rsidRPr="000274FD" w:rsidRDefault="00D37CF7" w:rsidP="000274FD">
      <w:pPr>
        <w:spacing w:after="0" w:line="240" w:lineRule="auto"/>
        <w:ind w:firstLine="1134"/>
        <w:jc w:val="both"/>
        <w:rPr>
          <w:rFonts w:ascii="Bookman Old Style" w:hAnsi="Bookman Old Style" w:cs="Arial"/>
          <w:color w:val="000000"/>
          <w:shd w:val="clear" w:color="auto" w:fill="FFFFFF"/>
        </w:rPr>
      </w:pPr>
      <w:r w:rsidRPr="000274FD">
        <w:rPr>
          <w:rFonts w:ascii="Bookman Old Style" w:eastAsia="Calibri" w:hAnsi="Bookman Old Style" w:cs="Times New Roman"/>
        </w:rPr>
        <w:t>Ademais, torna-se necessário lembrar que o método de aplicação tem demonstrado segurança aos animais, por ser pouco invasivo</w:t>
      </w:r>
      <w:r w:rsidR="000274FD" w:rsidRPr="000274FD">
        <w:rPr>
          <w:rFonts w:ascii="Bookman Old Style" w:hAnsi="Bookman Old Style" w:cs="Arial"/>
          <w:color w:val="000000"/>
          <w:shd w:val="clear" w:color="auto" w:fill="FFFFFF"/>
        </w:rPr>
        <w:t>.</w:t>
      </w:r>
    </w:p>
    <w:p w:rsidR="000274FD" w:rsidRPr="000274FD" w:rsidRDefault="000274FD" w:rsidP="000274FD">
      <w:pPr>
        <w:spacing w:after="0" w:line="240" w:lineRule="auto"/>
        <w:ind w:firstLine="1134"/>
        <w:jc w:val="both"/>
        <w:rPr>
          <w:rFonts w:ascii="Bookman Old Style" w:hAnsi="Bookman Old Style" w:cs="Arial"/>
          <w:color w:val="000000"/>
          <w:shd w:val="clear" w:color="auto" w:fill="FFFFFF"/>
        </w:rPr>
      </w:pPr>
    </w:p>
    <w:p w:rsidR="000274FD" w:rsidRPr="000274FD" w:rsidRDefault="000274FD" w:rsidP="000274FD">
      <w:pPr>
        <w:spacing w:after="0" w:line="240" w:lineRule="auto"/>
        <w:ind w:firstLine="1134"/>
        <w:jc w:val="both"/>
        <w:rPr>
          <w:rFonts w:ascii="Bookman Old Style" w:hAnsi="Bookman Old Style" w:cs="Arial"/>
          <w:color w:val="000000"/>
          <w:shd w:val="clear" w:color="auto" w:fill="FFFFFF"/>
        </w:rPr>
      </w:pPr>
      <w:r w:rsidRPr="000274FD">
        <w:rPr>
          <w:rFonts w:ascii="Bookman Old Style" w:hAnsi="Bookman Old Style" w:cs="Arial"/>
          <w:color w:val="000000"/>
          <w:shd w:val="clear" w:color="auto" w:fill="FFFFFF"/>
        </w:rPr>
        <w:t xml:space="preserve">Considerando que a apresentação da presente proposição na forma de Projeto de Lei Legislativo acarretaria vício de iniciativa, na medida em que </w:t>
      </w:r>
      <w:proofErr w:type="gramStart"/>
      <w:r w:rsidRPr="000274FD">
        <w:rPr>
          <w:rFonts w:ascii="Bookman Old Style" w:hAnsi="Bookman Old Style" w:cs="Arial"/>
          <w:color w:val="000000"/>
          <w:shd w:val="clear" w:color="auto" w:fill="FFFFFF"/>
        </w:rPr>
        <w:t>dar-se-á</w:t>
      </w:r>
      <w:proofErr w:type="gramEnd"/>
      <w:r w:rsidRPr="000274FD">
        <w:rPr>
          <w:rFonts w:ascii="Bookman Old Style" w:hAnsi="Bookman Old Style" w:cs="Arial"/>
          <w:color w:val="000000"/>
          <w:shd w:val="clear" w:color="auto" w:fill="FFFFFF"/>
        </w:rPr>
        <w:t xml:space="preserve"> atribuições à Secretaria, optou-se por apresentá-la na forma de Anteprojeto de Lei, o que nada invalida a pretensão, uma vez que o Poder Executivo poderá adotar as medidas aqui elencadas e remeter Projeto de Lei de sua autoria para ser apreciado na Câmara de Vereadores.</w:t>
      </w:r>
    </w:p>
    <w:p w:rsidR="000274FD" w:rsidRPr="000274FD" w:rsidRDefault="000274FD" w:rsidP="000274FD">
      <w:pPr>
        <w:spacing w:after="0" w:line="240" w:lineRule="auto"/>
        <w:ind w:firstLine="1134"/>
        <w:jc w:val="both"/>
        <w:rPr>
          <w:rFonts w:ascii="Bookman Old Style" w:hAnsi="Bookman Old Style" w:cs="Arial"/>
          <w:color w:val="000000"/>
          <w:shd w:val="clear" w:color="auto" w:fill="FFFFFF"/>
        </w:rPr>
      </w:pPr>
    </w:p>
    <w:p w:rsidR="000274FD" w:rsidRPr="000274FD" w:rsidRDefault="000274FD" w:rsidP="000274FD">
      <w:pPr>
        <w:pStyle w:val="Corpodetexto"/>
        <w:ind w:firstLine="851"/>
        <w:rPr>
          <w:rFonts w:ascii="Bookman Old Style" w:hAnsi="Bookman Old Style"/>
          <w:sz w:val="22"/>
          <w:szCs w:val="22"/>
        </w:rPr>
      </w:pPr>
      <w:r w:rsidRPr="000274FD">
        <w:rPr>
          <w:rFonts w:ascii="Bookman Old Style" w:hAnsi="Bookman Old Style"/>
          <w:b w:val="0"/>
          <w:bCs w:val="0"/>
          <w:sz w:val="22"/>
          <w:szCs w:val="22"/>
        </w:rPr>
        <w:t>Certo do acolhimento dos demais pares desta Casa de Leis, reitero votos de apreço e consideração</w:t>
      </w:r>
      <w:r w:rsidRPr="000274FD">
        <w:rPr>
          <w:rFonts w:ascii="Bookman Old Style" w:hAnsi="Bookman Old Style"/>
          <w:b w:val="0"/>
          <w:sz w:val="22"/>
          <w:szCs w:val="22"/>
        </w:rPr>
        <w:t>.</w:t>
      </w:r>
      <w:r w:rsidRPr="000274FD">
        <w:rPr>
          <w:rFonts w:ascii="Bookman Old Style" w:hAnsi="Bookman Old Style"/>
          <w:sz w:val="22"/>
          <w:szCs w:val="22"/>
        </w:rPr>
        <w:t xml:space="preserve"> </w:t>
      </w:r>
    </w:p>
    <w:p w:rsidR="000274FD" w:rsidRPr="006662E1" w:rsidRDefault="000274FD" w:rsidP="000274FD">
      <w:pPr>
        <w:spacing w:after="0" w:line="240" w:lineRule="auto"/>
        <w:jc w:val="center"/>
        <w:rPr>
          <w:rFonts w:ascii="Bookman Old Style" w:hAnsi="Bookman Old Style"/>
          <w:b/>
          <w:sz w:val="20"/>
          <w:szCs w:val="20"/>
        </w:rPr>
      </w:pPr>
      <w:r>
        <w:rPr>
          <w:rFonts w:ascii="Bookman Old Style" w:hAnsi="Bookman Old Style" w:cs="Arial"/>
          <w:color w:val="000000"/>
          <w:shd w:val="clear" w:color="auto" w:fill="FFFFFF"/>
        </w:rPr>
        <w:tab/>
      </w:r>
      <w:r w:rsidR="003E6DDA" w:rsidRPr="006662E1">
        <w:rPr>
          <w:rFonts w:ascii="Bookman Old Style" w:eastAsia="Times New Roman" w:hAnsi="Bookman Old Style" w:cs="Times New Roman"/>
          <w:b/>
          <w:lang w:eastAsia="pt-BR"/>
        </w:rPr>
        <w:br/>
      </w:r>
      <w:r w:rsidR="003E6DDA" w:rsidRPr="006662E1">
        <w:rPr>
          <w:rFonts w:ascii="Bookman Old Style" w:eastAsia="Times New Roman" w:hAnsi="Bookman Old Style" w:cs="Times New Roman"/>
          <w:b/>
          <w:lang w:eastAsia="pt-BR"/>
        </w:rPr>
        <w:br/>
      </w:r>
      <w:r w:rsidRPr="006662E1">
        <w:rPr>
          <w:rFonts w:ascii="Bookman Old Style" w:eastAsia="Calibri" w:hAnsi="Bookman Old Style" w:cs="Times New Roman"/>
          <w:b/>
          <w:sz w:val="20"/>
          <w:szCs w:val="20"/>
        </w:rPr>
        <w:t xml:space="preserve">JAILTON PROENÇA DE LIMA </w:t>
      </w:r>
    </w:p>
    <w:p w:rsidR="000274FD" w:rsidRPr="006662E1" w:rsidRDefault="000274FD" w:rsidP="000274FD">
      <w:pPr>
        <w:spacing w:after="0" w:line="240" w:lineRule="auto"/>
        <w:jc w:val="center"/>
        <w:rPr>
          <w:rFonts w:ascii="Bookman Old Style" w:eastAsia="Calibri" w:hAnsi="Bookman Old Style" w:cs="Times New Roman"/>
          <w:b/>
          <w:sz w:val="20"/>
          <w:szCs w:val="20"/>
        </w:rPr>
      </w:pPr>
      <w:r w:rsidRPr="006662E1">
        <w:rPr>
          <w:rFonts w:ascii="Bookman Old Style" w:eastAsia="Calibri" w:hAnsi="Bookman Old Style" w:cs="Times New Roman"/>
          <w:b/>
          <w:sz w:val="20"/>
          <w:szCs w:val="20"/>
        </w:rPr>
        <w:t>VEREADOR DO PDT</w:t>
      </w:r>
    </w:p>
    <w:p w:rsidR="000274FD" w:rsidRPr="006662E1" w:rsidRDefault="000274FD" w:rsidP="000274FD">
      <w:pPr>
        <w:spacing w:after="0" w:line="240" w:lineRule="auto"/>
        <w:jc w:val="both"/>
        <w:rPr>
          <w:rFonts w:ascii="Bookman Old Style" w:eastAsia="Calibri" w:hAnsi="Bookman Old Style" w:cs="Times New Roman"/>
          <w:b/>
          <w:sz w:val="20"/>
          <w:szCs w:val="20"/>
        </w:rPr>
      </w:pPr>
    </w:p>
    <w:p w:rsidR="000274FD" w:rsidRPr="006662E1" w:rsidRDefault="000274FD" w:rsidP="000274FD">
      <w:pPr>
        <w:spacing w:after="0" w:line="240" w:lineRule="auto"/>
        <w:jc w:val="both"/>
        <w:rPr>
          <w:rFonts w:ascii="Bookman Old Style" w:eastAsia="Calibri" w:hAnsi="Bookman Old Style" w:cs="Times New Roman"/>
          <w:b/>
          <w:sz w:val="20"/>
          <w:szCs w:val="20"/>
        </w:rPr>
      </w:pPr>
      <w:r w:rsidRPr="006662E1">
        <w:rPr>
          <w:rFonts w:ascii="Bookman Old Style" w:eastAsia="Calibri" w:hAnsi="Bookman Old Style" w:cs="Times New Roman"/>
          <w:b/>
          <w:sz w:val="20"/>
          <w:szCs w:val="20"/>
        </w:rPr>
        <w:t>SÉRGIO</w:t>
      </w:r>
      <w:r w:rsidRPr="006662E1">
        <w:rPr>
          <w:rFonts w:ascii="Bookman Old Style" w:hAnsi="Bookman Old Style"/>
          <w:b/>
          <w:sz w:val="20"/>
          <w:szCs w:val="20"/>
        </w:rPr>
        <w:t xml:space="preserve"> LUIZ FINK </w:t>
      </w:r>
      <w:r w:rsidRPr="006662E1">
        <w:rPr>
          <w:rFonts w:ascii="Bookman Old Style" w:hAnsi="Bookman Old Style"/>
          <w:b/>
          <w:sz w:val="20"/>
          <w:szCs w:val="20"/>
        </w:rPr>
        <w:tab/>
      </w:r>
      <w:r w:rsidRPr="006662E1">
        <w:rPr>
          <w:rFonts w:ascii="Bookman Old Style" w:hAnsi="Bookman Old Style"/>
          <w:b/>
          <w:sz w:val="20"/>
          <w:szCs w:val="20"/>
        </w:rPr>
        <w:tab/>
      </w:r>
      <w:r w:rsidRPr="006662E1">
        <w:rPr>
          <w:rFonts w:ascii="Bookman Old Style" w:hAnsi="Bookman Old Style"/>
          <w:b/>
          <w:sz w:val="20"/>
          <w:szCs w:val="20"/>
        </w:rPr>
        <w:tab/>
      </w:r>
      <w:r w:rsidRPr="006662E1">
        <w:rPr>
          <w:rFonts w:ascii="Bookman Old Style" w:hAnsi="Bookman Old Style"/>
          <w:b/>
          <w:sz w:val="20"/>
          <w:szCs w:val="20"/>
        </w:rPr>
        <w:tab/>
        <w:t xml:space="preserve">        </w:t>
      </w:r>
      <w:r w:rsidRPr="006662E1">
        <w:rPr>
          <w:rFonts w:ascii="Bookman Old Style" w:hAnsi="Bookman Old Style"/>
          <w:b/>
          <w:sz w:val="20"/>
          <w:szCs w:val="20"/>
        </w:rPr>
        <w:tab/>
      </w:r>
      <w:proofErr w:type="gramStart"/>
      <w:r w:rsidRPr="006662E1">
        <w:rPr>
          <w:rFonts w:ascii="Bookman Old Style" w:hAnsi="Bookman Old Style"/>
          <w:b/>
          <w:sz w:val="20"/>
          <w:szCs w:val="20"/>
        </w:rPr>
        <w:t xml:space="preserve">  </w:t>
      </w:r>
      <w:proofErr w:type="gramEnd"/>
      <w:r>
        <w:rPr>
          <w:rFonts w:ascii="Bookman Old Style" w:hAnsi="Bookman Old Style"/>
          <w:b/>
          <w:sz w:val="20"/>
          <w:szCs w:val="20"/>
        </w:rPr>
        <w:tab/>
        <w:t xml:space="preserve">   </w:t>
      </w:r>
      <w:r w:rsidRPr="006662E1">
        <w:rPr>
          <w:rFonts w:ascii="Bookman Old Style" w:eastAsia="Calibri" w:hAnsi="Bookman Old Style" w:cs="Times New Roman"/>
          <w:b/>
          <w:sz w:val="20"/>
          <w:szCs w:val="20"/>
        </w:rPr>
        <w:t>PAULO CÉSAR QUADRI</w:t>
      </w:r>
    </w:p>
    <w:p w:rsidR="000274FD" w:rsidRPr="006662E1" w:rsidRDefault="000274FD" w:rsidP="000274FD">
      <w:pPr>
        <w:spacing w:after="0" w:line="240" w:lineRule="auto"/>
        <w:jc w:val="both"/>
        <w:rPr>
          <w:rFonts w:ascii="Bookman Old Style" w:eastAsia="Calibri" w:hAnsi="Bookman Old Style" w:cs="Times New Roman"/>
          <w:b/>
          <w:sz w:val="20"/>
          <w:szCs w:val="20"/>
        </w:rPr>
      </w:pPr>
      <w:r w:rsidRPr="006662E1">
        <w:rPr>
          <w:rFonts w:ascii="Bookman Old Style" w:eastAsia="Calibri" w:hAnsi="Bookman Old Style" w:cs="Times New Roman"/>
          <w:b/>
          <w:sz w:val="20"/>
          <w:szCs w:val="20"/>
        </w:rPr>
        <w:t>VEREADOR DO PMDB</w:t>
      </w:r>
      <w:r w:rsidRPr="006662E1">
        <w:rPr>
          <w:rFonts w:ascii="Bookman Old Style" w:hAnsi="Bookman Old Style"/>
          <w:b/>
          <w:sz w:val="20"/>
          <w:szCs w:val="20"/>
        </w:rPr>
        <w:tab/>
      </w:r>
      <w:r w:rsidRPr="006662E1">
        <w:rPr>
          <w:rFonts w:ascii="Bookman Old Style" w:hAnsi="Bookman Old Style"/>
          <w:b/>
          <w:sz w:val="20"/>
          <w:szCs w:val="20"/>
        </w:rPr>
        <w:tab/>
      </w:r>
      <w:r w:rsidRPr="006662E1">
        <w:rPr>
          <w:rFonts w:ascii="Bookman Old Style" w:hAnsi="Bookman Old Style"/>
          <w:b/>
          <w:sz w:val="20"/>
          <w:szCs w:val="20"/>
        </w:rPr>
        <w:tab/>
      </w:r>
      <w:r w:rsidRPr="006662E1">
        <w:rPr>
          <w:rFonts w:ascii="Bookman Old Style" w:hAnsi="Bookman Old Style"/>
          <w:b/>
          <w:sz w:val="20"/>
          <w:szCs w:val="20"/>
        </w:rPr>
        <w:tab/>
        <w:t xml:space="preserve">    </w:t>
      </w:r>
      <w:r>
        <w:rPr>
          <w:rFonts w:ascii="Bookman Old Style" w:hAnsi="Bookman Old Style"/>
          <w:b/>
          <w:sz w:val="20"/>
          <w:szCs w:val="20"/>
        </w:rPr>
        <w:t xml:space="preserve">   </w:t>
      </w:r>
      <w:r>
        <w:rPr>
          <w:rFonts w:ascii="Bookman Old Style" w:hAnsi="Bookman Old Style"/>
          <w:b/>
          <w:sz w:val="20"/>
          <w:szCs w:val="20"/>
        </w:rPr>
        <w:tab/>
      </w:r>
      <w:proofErr w:type="gramStart"/>
      <w:r>
        <w:rPr>
          <w:rFonts w:ascii="Bookman Old Style" w:hAnsi="Bookman Old Style"/>
          <w:b/>
          <w:sz w:val="20"/>
          <w:szCs w:val="20"/>
        </w:rPr>
        <w:t xml:space="preserve">    </w:t>
      </w:r>
      <w:proofErr w:type="gramEnd"/>
      <w:r w:rsidRPr="006662E1">
        <w:rPr>
          <w:rFonts w:ascii="Bookman Old Style" w:eastAsia="Calibri" w:hAnsi="Bookman Old Style" w:cs="Times New Roman"/>
          <w:b/>
          <w:sz w:val="20"/>
          <w:szCs w:val="20"/>
        </w:rPr>
        <w:t>VEREADOR DO PMDB</w:t>
      </w:r>
    </w:p>
    <w:p w:rsidR="000274FD" w:rsidRPr="006662E1" w:rsidRDefault="000274FD" w:rsidP="000274FD">
      <w:pPr>
        <w:spacing w:after="0" w:line="240" w:lineRule="auto"/>
        <w:jc w:val="both"/>
        <w:rPr>
          <w:rFonts w:ascii="Bookman Old Style" w:eastAsia="Calibri" w:hAnsi="Bookman Old Style" w:cs="Times New Roman"/>
          <w:b/>
          <w:sz w:val="20"/>
          <w:szCs w:val="20"/>
        </w:rPr>
      </w:pPr>
    </w:p>
    <w:p w:rsidR="000274FD" w:rsidRPr="006662E1" w:rsidRDefault="000274FD" w:rsidP="000274FD">
      <w:pPr>
        <w:spacing w:after="0" w:line="240" w:lineRule="auto"/>
        <w:jc w:val="both"/>
        <w:rPr>
          <w:rFonts w:ascii="Bookman Old Style" w:eastAsia="Calibri" w:hAnsi="Bookman Old Style" w:cs="Times New Roman"/>
          <w:b/>
          <w:sz w:val="20"/>
          <w:szCs w:val="20"/>
        </w:rPr>
      </w:pPr>
    </w:p>
    <w:p w:rsidR="000274FD" w:rsidRPr="000274FD" w:rsidRDefault="000274FD" w:rsidP="000274FD">
      <w:pPr>
        <w:spacing w:after="0" w:line="240" w:lineRule="auto"/>
        <w:jc w:val="both"/>
        <w:rPr>
          <w:rFonts w:ascii="Bookman Old Style" w:eastAsia="Calibri" w:hAnsi="Bookman Old Style" w:cs="Times New Roman"/>
          <w:b/>
          <w:sz w:val="20"/>
          <w:szCs w:val="20"/>
        </w:rPr>
      </w:pPr>
      <w:r w:rsidRPr="000274FD">
        <w:rPr>
          <w:rFonts w:ascii="Bookman Old Style" w:eastAsia="Calibri" w:hAnsi="Bookman Old Style" w:cs="Times New Roman"/>
          <w:b/>
          <w:sz w:val="20"/>
          <w:szCs w:val="20"/>
        </w:rPr>
        <w:t>ELONY EDGAR NYLAND</w:t>
      </w:r>
      <w:r w:rsidRPr="000274FD">
        <w:rPr>
          <w:rFonts w:ascii="Bookman Old Style" w:eastAsia="Calibri" w:hAnsi="Bookman Old Style" w:cs="Times New Roman"/>
          <w:b/>
          <w:sz w:val="20"/>
          <w:szCs w:val="20"/>
        </w:rPr>
        <w:tab/>
      </w:r>
      <w:r w:rsidRPr="000274FD">
        <w:rPr>
          <w:rFonts w:ascii="Bookman Old Style" w:eastAsia="Calibri" w:hAnsi="Bookman Old Style" w:cs="Times New Roman"/>
          <w:b/>
          <w:sz w:val="20"/>
          <w:szCs w:val="20"/>
        </w:rPr>
        <w:tab/>
      </w:r>
      <w:r w:rsidRPr="000274FD">
        <w:rPr>
          <w:rFonts w:ascii="Bookman Old Style" w:eastAsia="Calibri" w:hAnsi="Bookman Old Style" w:cs="Times New Roman"/>
          <w:b/>
          <w:sz w:val="20"/>
          <w:szCs w:val="20"/>
        </w:rPr>
        <w:tab/>
      </w:r>
      <w:r w:rsidRPr="000274FD">
        <w:rPr>
          <w:rFonts w:ascii="Bookman Old Style" w:eastAsia="Calibri" w:hAnsi="Bookman Old Style" w:cs="Times New Roman"/>
          <w:b/>
          <w:sz w:val="20"/>
          <w:szCs w:val="20"/>
        </w:rPr>
        <w:tab/>
      </w:r>
      <w:r w:rsidRPr="000274FD">
        <w:rPr>
          <w:rFonts w:ascii="Bookman Old Style" w:eastAsia="Calibri" w:hAnsi="Bookman Old Style" w:cs="Times New Roman"/>
          <w:b/>
          <w:sz w:val="20"/>
          <w:szCs w:val="20"/>
        </w:rPr>
        <w:tab/>
        <w:t>MÁRCIO GOLDSCHMIDT</w:t>
      </w:r>
    </w:p>
    <w:p w:rsidR="000274FD" w:rsidRPr="006662E1" w:rsidRDefault="000274FD" w:rsidP="000274FD">
      <w:pPr>
        <w:spacing w:after="0" w:line="240" w:lineRule="auto"/>
        <w:jc w:val="both"/>
        <w:rPr>
          <w:rFonts w:ascii="Bookman Old Style" w:eastAsia="Calibri" w:hAnsi="Bookman Old Style" w:cs="Times New Roman"/>
          <w:b/>
          <w:sz w:val="20"/>
          <w:szCs w:val="20"/>
        </w:rPr>
      </w:pPr>
      <w:r w:rsidRPr="006662E1">
        <w:rPr>
          <w:rFonts w:ascii="Bookman Old Style" w:eastAsia="Calibri" w:hAnsi="Bookman Old Style" w:cs="Times New Roman"/>
          <w:b/>
          <w:sz w:val="20"/>
          <w:szCs w:val="20"/>
        </w:rPr>
        <w:t>VEREADOR DO PMD</w:t>
      </w:r>
      <w:r>
        <w:rPr>
          <w:rFonts w:ascii="Bookman Old Style" w:hAnsi="Bookman Old Style"/>
          <w:b/>
          <w:sz w:val="20"/>
          <w:szCs w:val="20"/>
        </w:rPr>
        <w:t>B</w:t>
      </w:r>
      <w:r>
        <w:rPr>
          <w:rFonts w:ascii="Bookman Old Style" w:hAnsi="Bookman Old Style"/>
          <w:b/>
          <w:sz w:val="20"/>
          <w:szCs w:val="20"/>
        </w:rPr>
        <w:tab/>
      </w:r>
      <w:r>
        <w:rPr>
          <w:rFonts w:ascii="Bookman Old Style" w:hAnsi="Bookman Old Style"/>
          <w:b/>
          <w:sz w:val="20"/>
          <w:szCs w:val="20"/>
        </w:rPr>
        <w:tab/>
      </w:r>
      <w:r>
        <w:rPr>
          <w:rFonts w:ascii="Bookman Old Style" w:hAnsi="Bookman Old Style"/>
          <w:b/>
          <w:sz w:val="20"/>
          <w:szCs w:val="20"/>
        </w:rPr>
        <w:tab/>
      </w:r>
      <w:r>
        <w:rPr>
          <w:rFonts w:ascii="Bookman Old Style" w:hAnsi="Bookman Old Style"/>
          <w:b/>
          <w:sz w:val="20"/>
          <w:szCs w:val="20"/>
        </w:rPr>
        <w:tab/>
      </w:r>
      <w:r>
        <w:rPr>
          <w:rFonts w:ascii="Bookman Old Style" w:hAnsi="Bookman Old Style"/>
          <w:b/>
          <w:sz w:val="20"/>
          <w:szCs w:val="20"/>
        </w:rPr>
        <w:tab/>
        <w:t xml:space="preserve">     </w:t>
      </w:r>
      <w:r w:rsidRPr="006662E1">
        <w:rPr>
          <w:rFonts w:ascii="Bookman Old Style" w:eastAsia="Calibri" w:hAnsi="Bookman Old Style" w:cs="Times New Roman"/>
          <w:b/>
          <w:sz w:val="20"/>
          <w:szCs w:val="20"/>
        </w:rPr>
        <w:t>VEREADOR DO PT</w:t>
      </w:r>
    </w:p>
    <w:p w:rsidR="000274FD" w:rsidRPr="006662E1" w:rsidRDefault="000274FD" w:rsidP="000274FD">
      <w:pPr>
        <w:spacing w:after="0" w:line="240" w:lineRule="auto"/>
        <w:jc w:val="both"/>
        <w:rPr>
          <w:rFonts w:ascii="Bookman Old Style" w:eastAsia="Calibri" w:hAnsi="Bookman Old Style" w:cs="Times New Roman"/>
          <w:b/>
          <w:sz w:val="20"/>
          <w:szCs w:val="20"/>
        </w:rPr>
      </w:pPr>
    </w:p>
    <w:p w:rsidR="000274FD" w:rsidRPr="006662E1" w:rsidRDefault="000274FD" w:rsidP="000274FD">
      <w:pPr>
        <w:spacing w:after="0" w:line="240" w:lineRule="auto"/>
        <w:jc w:val="both"/>
        <w:rPr>
          <w:rFonts w:ascii="Bookman Old Style" w:eastAsia="Calibri" w:hAnsi="Bookman Old Style" w:cs="Times New Roman"/>
          <w:b/>
          <w:sz w:val="20"/>
          <w:szCs w:val="20"/>
        </w:rPr>
      </w:pPr>
    </w:p>
    <w:p w:rsidR="000274FD" w:rsidRPr="006662E1" w:rsidRDefault="000274FD" w:rsidP="000274FD">
      <w:pPr>
        <w:spacing w:after="0" w:line="240" w:lineRule="auto"/>
        <w:jc w:val="both"/>
        <w:rPr>
          <w:rFonts w:ascii="Bookman Old Style" w:eastAsia="Calibri" w:hAnsi="Bookman Old Style" w:cs="Times New Roman"/>
          <w:b/>
          <w:sz w:val="20"/>
          <w:szCs w:val="20"/>
        </w:rPr>
      </w:pPr>
      <w:r w:rsidRPr="006662E1">
        <w:rPr>
          <w:rFonts w:ascii="Bookman Old Style" w:eastAsia="Calibri" w:hAnsi="Bookman Old Style" w:cs="Times New Roman"/>
          <w:b/>
          <w:sz w:val="20"/>
          <w:szCs w:val="20"/>
        </w:rPr>
        <w:t>PAULO ROBERTO ROSSA</w:t>
      </w:r>
      <w:r w:rsidRPr="006662E1">
        <w:rPr>
          <w:rFonts w:ascii="Bookman Old Style" w:eastAsia="Calibri" w:hAnsi="Bookman Old Style" w:cs="Times New Roman"/>
          <w:b/>
          <w:sz w:val="20"/>
          <w:szCs w:val="20"/>
        </w:rPr>
        <w:tab/>
      </w:r>
      <w:r w:rsidRPr="006662E1">
        <w:rPr>
          <w:rFonts w:ascii="Bookman Old Style" w:eastAsia="Calibri" w:hAnsi="Bookman Old Style" w:cs="Times New Roman"/>
          <w:b/>
          <w:sz w:val="20"/>
          <w:szCs w:val="20"/>
        </w:rPr>
        <w:tab/>
      </w:r>
      <w:r w:rsidRPr="006662E1">
        <w:rPr>
          <w:rFonts w:ascii="Bookman Old Style" w:eastAsia="Calibri" w:hAnsi="Bookman Old Style" w:cs="Times New Roman"/>
          <w:b/>
          <w:sz w:val="20"/>
          <w:szCs w:val="20"/>
        </w:rPr>
        <w:tab/>
      </w:r>
      <w:r w:rsidRPr="006662E1">
        <w:rPr>
          <w:rFonts w:ascii="Bookman Old Style" w:hAnsi="Bookman Old Style"/>
          <w:b/>
          <w:sz w:val="20"/>
          <w:szCs w:val="20"/>
        </w:rPr>
        <w:t xml:space="preserve">       </w:t>
      </w:r>
      <w:r w:rsidRPr="006662E1">
        <w:rPr>
          <w:rFonts w:ascii="Bookman Old Style" w:hAnsi="Bookman Old Style"/>
          <w:b/>
          <w:sz w:val="20"/>
          <w:szCs w:val="20"/>
        </w:rPr>
        <w:tab/>
        <w:t xml:space="preserve">     </w:t>
      </w:r>
      <w:r w:rsidRPr="006662E1">
        <w:rPr>
          <w:rFonts w:ascii="Bookman Old Style" w:eastAsia="Calibri" w:hAnsi="Bookman Old Style" w:cs="Times New Roman"/>
          <w:b/>
          <w:sz w:val="20"/>
          <w:szCs w:val="20"/>
        </w:rPr>
        <w:t xml:space="preserve"> </w:t>
      </w:r>
      <w:r>
        <w:rPr>
          <w:rFonts w:ascii="Bookman Old Style" w:hAnsi="Bookman Old Style"/>
          <w:b/>
          <w:sz w:val="20"/>
          <w:szCs w:val="20"/>
        </w:rPr>
        <w:tab/>
        <w:t xml:space="preserve">     </w:t>
      </w:r>
      <w:r w:rsidRPr="006662E1">
        <w:rPr>
          <w:rFonts w:ascii="Bookman Old Style" w:eastAsia="Calibri" w:hAnsi="Bookman Old Style" w:cs="Times New Roman"/>
          <w:b/>
          <w:sz w:val="20"/>
          <w:szCs w:val="20"/>
        </w:rPr>
        <w:t>JORACIR FILIPIN</w:t>
      </w:r>
    </w:p>
    <w:p w:rsidR="000274FD" w:rsidRPr="006662E1" w:rsidRDefault="000274FD" w:rsidP="000274FD">
      <w:pPr>
        <w:spacing w:after="0" w:line="240" w:lineRule="auto"/>
        <w:jc w:val="both"/>
        <w:rPr>
          <w:rFonts w:ascii="Bookman Old Style" w:eastAsia="Calibri" w:hAnsi="Bookman Old Style" w:cs="Times New Roman"/>
          <w:b/>
          <w:sz w:val="20"/>
          <w:szCs w:val="20"/>
        </w:rPr>
      </w:pPr>
      <w:r w:rsidRPr="006662E1">
        <w:rPr>
          <w:rFonts w:ascii="Bookman Old Style" w:eastAsia="Calibri" w:hAnsi="Bookman Old Style" w:cs="Times New Roman"/>
          <w:b/>
          <w:sz w:val="20"/>
          <w:szCs w:val="20"/>
        </w:rPr>
        <w:t xml:space="preserve">VEREADOR </w:t>
      </w:r>
      <w:r w:rsidRPr="006662E1">
        <w:rPr>
          <w:rFonts w:ascii="Bookman Old Style" w:hAnsi="Bookman Old Style"/>
          <w:b/>
          <w:sz w:val="20"/>
          <w:szCs w:val="20"/>
        </w:rPr>
        <w:t>DO PT</w:t>
      </w:r>
      <w:r w:rsidRPr="006662E1">
        <w:rPr>
          <w:rFonts w:ascii="Bookman Old Style" w:hAnsi="Bookman Old Style"/>
          <w:b/>
          <w:sz w:val="20"/>
          <w:szCs w:val="20"/>
        </w:rPr>
        <w:tab/>
      </w:r>
      <w:r w:rsidRPr="006662E1">
        <w:rPr>
          <w:rFonts w:ascii="Bookman Old Style" w:hAnsi="Bookman Old Style"/>
          <w:b/>
          <w:sz w:val="20"/>
          <w:szCs w:val="20"/>
        </w:rPr>
        <w:tab/>
      </w:r>
      <w:r w:rsidRPr="006662E1">
        <w:rPr>
          <w:rFonts w:ascii="Bookman Old Style" w:hAnsi="Bookman Old Style"/>
          <w:b/>
          <w:sz w:val="20"/>
          <w:szCs w:val="20"/>
        </w:rPr>
        <w:tab/>
      </w:r>
      <w:r w:rsidRPr="006662E1">
        <w:rPr>
          <w:rFonts w:ascii="Bookman Old Style" w:hAnsi="Bookman Old Style"/>
          <w:b/>
          <w:sz w:val="20"/>
          <w:szCs w:val="20"/>
        </w:rPr>
        <w:tab/>
      </w:r>
      <w:r w:rsidRPr="006662E1">
        <w:rPr>
          <w:rFonts w:ascii="Bookman Old Style" w:hAnsi="Bookman Old Style"/>
          <w:b/>
          <w:sz w:val="20"/>
          <w:szCs w:val="20"/>
        </w:rPr>
        <w:tab/>
        <w:t xml:space="preserve">               </w:t>
      </w:r>
      <w:r w:rsidRPr="006662E1">
        <w:rPr>
          <w:rFonts w:ascii="Bookman Old Style" w:eastAsia="Calibri" w:hAnsi="Bookman Old Style" w:cs="Times New Roman"/>
          <w:b/>
          <w:sz w:val="20"/>
          <w:szCs w:val="20"/>
        </w:rPr>
        <w:t>VEREADOR DO PT</w:t>
      </w:r>
    </w:p>
    <w:p w:rsidR="000274FD" w:rsidRPr="006662E1" w:rsidRDefault="000274FD" w:rsidP="000274FD">
      <w:pPr>
        <w:spacing w:after="0" w:line="240" w:lineRule="auto"/>
        <w:jc w:val="both"/>
        <w:rPr>
          <w:rFonts w:ascii="Bookman Old Style" w:eastAsia="Calibri" w:hAnsi="Bookman Old Style" w:cs="Times New Roman"/>
          <w:b/>
          <w:sz w:val="20"/>
          <w:szCs w:val="20"/>
        </w:rPr>
      </w:pPr>
    </w:p>
    <w:p w:rsidR="000274FD" w:rsidRPr="006662E1" w:rsidRDefault="000274FD" w:rsidP="000274FD">
      <w:pPr>
        <w:spacing w:after="0" w:line="240" w:lineRule="auto"/>
        <w:jc w:val="both"/>
        <w:rPr>
          <w:rFonts w:ascii="Bookman Old Style" w:eastAsia="Calibri" w:hAnsi="Bookman Old Style" w:cs="Times New Roman"/>
          <w:b/>
          <w:sz w:val="20"/>
          <w:szCs w:val="20"/>
        </w:rPr>
      </w:pPr>
    </w:p>
    <w:p w:rsidR="000274FD" w:rsidRPr="006662E1" w:rsidRDefault="000274FD" w:rsidP="000274FD">
      <w:pPr>
        <w:spacing w:after="0" w:line="240" w:lineRule="auto"/>
        <w:jc w:val="both"/>
        <w:rPr>
          <w:rFonts w:ascii="Bookman Old Style" w:eastAsia="Calibri" w:hAnsi="Bookman Old Style" w:cs="Times New Roman"/>
          <w:b/>
          <w:sz w:val="20"/>
          <w:szCs w:val="20"/>
        </w:rPr>
      </w:pPr>
      <w:r w:rsidRPr="006662E1">
        <w:rPr>
          <w:rFonts w:ascii="Bookman Old Style" w:eastAsia="Calibri" w:hAnsi="Bookman Old Style" w:cs="Times New Roman"/>
          <w:b/>
          <w:sz w:val="20"/>
          <w:szCs w:val="20"/>
        </w:rPr>
        <w:lastRenderedPageBreak/>
        <w:t>ELIANE BECKER</w:t>
      </w:r>
      <w:r w:rsidRPr="006662E1">
        <w:rPr>
          <w:rFonts w:ascii="Bookman Old Style" w:hAnsi="Bookman Old Style"/>
          <w:b/>
          <w:sz w:val="20"/>
          <w:szCs w:val="20"/>
        </w:rPr>
        <w:tab/>
      </w:r>
      <w:r w:rsidRPr="006662E1">
        <w:rPr>
          <w:rFonts w:ascii="Bookman Old Style" w:hAnsi="Bookman Old Style"/>
          <w:b/>
          <w:sz w:val="20"/>
          <w:szCs w:val="20"/>
        </w:rPr>
        <w:tab/>
      </w:r>
      <w:r w:rsidRPr="006662E1">
        <w:rPr>
          <w:rFonts w:ascii="Bookman Old Style" w:hAnsi="Bookman Old Style"/>
          <w:b/>
          <w:sz w:val="20"/>
          <w:szCs w:val="20"/>
        </w:rPr>
        <w:tab/>
      </w:r>
      <w:r w:rsidRPr="006662E1">
        <w:rPr>
          <w:rFonts w:ascii="Bookman Old Style" w:hAnsi="Bookman Old Style"/>
          <w:b/>
          <w:sz w:val="20"/>
          <w:szCs w:val="20"/>
        </w:rPr>
        <w:tab/>
      </w:r>
      <w:r w:rsidRPr="006662E1">
        <w:rPr>
          <w:rFonts w:ascii="Bookman Old Style" w:hAnsi="Bookman Old Style"/>
          <w:b/>
          <w:sz w:val="20"/>
          <w:szCs w:val="20"/>
        </w:rPr>
        <w:tab/>
        <w:t xml:space="preserve">       </w:t>
      </w:r>
      <w:r>
        <w:rPr>
          <w:rFonts w:ascii="Bookman Old Style" w:hAnsi="Bookman Old Style"/>
          <w:b/>
          <w:sz w:val="20"/>
          <w:szCs w:val="20"/>
        </w:rPr>
        <w:t xml:space="preserve">  </w:t>
      </w:r>
      <w:r w:rsidRPr="006662E1">
        <w:rPr>
          <w:rFonts w:ascii="Bookman Old Style" w:eastAsia="Calibri" w:hAnsi="Bookman Old Style" w:cs="Times New Roman"/>
          <w:b/>
          <w:sz w:val="20"/>
          <w:szCs w:val="20"/>
        </w:rPr>
        <w:t xml:space="preserve"> JAIR FRANCISCO QUILIN</w:t>
      </w:r>
    </w:p>
    <w:p w:rsidR="000274FD" w:rsidRDefault="000274FD" w:rsidP="000274FD">
      <w:pPr>
        <w:pStyle w:val="Ttulo"/>
        <w:jc w:val="left"/>
        <w:rPr>
          <w:rFonts w:ascii="Bookman Old Style" w:hAnsi="Bookman Old Style"/>
          <w:sz w:val="23"/>
          <w:szCs w:val="23"/>
        </w:rPr>
      </w:pPr>
      <w:r w:rsidRPr="006662E1">
        <w:rPr>
          <w:rFonts w:ascii="Bookman Old Style" w:hAnsi="Bookman Old Style"/>
          <w:sz w:val="20"/>
          <w:szCs w:val="20"/>
        </w:rPr>
        <w:t>VEREADORA DO PP</w:t>
      </w:r>
      <w:r w:rsidRPr="006662E1">
        <w:rPr>
          <w:rFonts w:ascii="Bookman Old Style" w:hAnsi="Bookman Old Style"/>
          <w:sz w:val="20"/>
          <w:szCs w:val="20"/>
        </w:rPr>
        <w:tab/>
      </w:r>
      <w:r w:rsidRPr="006662E1">
        <w:rPr>
          <w:rFonts w:ascii="Bookman Old Style" w:hAnsi="Bookman Old Style"/>
          <w:sz w:val="20"/>
          <w:szCs w:val="20"/>
        </w:rPr>
        <w:tab/>
      </w:r>
      <w:r w:rsidRPr="006662E1">
        <w:rPr>
          <w:rFonts w:ascii="Bookman Old Style" w:hAnsi="Bookman Old Style"/>
          <w:sz w:val="20"/>
          <w:szCs w:val="20"/>
        </w:rPr>
        <w:tab/>
      </w:r>
      <w:r w:rsidRPr="006662E1">
        <w:rPr>
          <w:rFonts w:ascii="Bookman Old Style" w:hAnsi="Bookman Old Style"/>
          <w:sz w:val="20"/>
          <w:szCs w:val="20"/>
        </w:rPr>
        <w:tab/>
      </w:r>
      <w:r w:rsidRPr="006662E1">
        <w:rPr>
          <w:rFonts w:ascii="Bookman Old Style" w:hAnsi="Bookman Old Style"/>
          <w:sz w:val="20"/>
          <w:szCs w:val="20"/>
        </w:rPr>
        <w:tab/>
      </w:r>
      <w:proofErr w:type="gramStart"/>
      <w:r w:rsidRPr="006662E1">
        <w:rPr>
          <w:rFonts w:ascii="Bookman Old Style" w:hAnsi="Bookman Old Style"/>
          <w:sz w:val="20"/>
          <w:szCs w:val="20"/>
        </w:rPr>
        <w:t xml:space="preserve">   </w:t>
      </w:r>
      <w:proofErr w:type="gramEnd"/>
      <w:r>
        <w:rPr>
          <w:rFonts w:ascii="Bookman Old Style" w:hAnsi="Bookman Old Style"/>
          <w:sz w:val="20"/>
          <w:szCs w:val="20"/>
        </w:rPr>
        <w:tab/>
        <w:t xml:space="preserve">     </w:t>
      </w:r>
      <w:r w:rsidRPr="006662E1">
        <w:rPr>
          <w:rFonts w:ascii="Bookman Old Style" w:hAnsi="Bookman Old Style"/>
          <w:sz w:val="20"/>
          <w:szCs w:val="20"/>
        </w:rPr>
        <w:t>VEREADOR DO PDT</w:t>
      </w:r>
    </w:p>
    <w:p w:rsidR="00907ECD" w:rsidRPr="00D37CF7" w:rsidRDefault="00907ECD" w:rsidP="000274FD">
      <w:pPr>
        <w:spacing w:after="0" w:line="240" w:lineRule="auto"/>
        <w:ind w:firstLine="1134"/>
        <w:jc w:val="both"/>
        <w:rPr>
          <w:rFonts w:ascii="Times New Roman" w:hAnsi="Times New Roman"/>
        </w:rPr>
      </w:pPr>
    </w:p>
    <w:sectPr w:rsidR="00907ECD" w:rsidRPr="00D37CF7" w:rsidSect="005F2D97">
      <w:footerReference w:type="default" r:id="rId7"/>
      <w:pgSz w:w="11906" w:h="16838"/>
      <w:pgMar w:top="28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08E8" w:rsidRDefault="007C08E8" w:rsidP="007C08E8">
      <w:pPr>
        <w:spacing w:after="0" w:line="240" w:lineRule="auto"/>
      </w:pPr>
      <w:r>
        <w:separator/>
      </w:r>
    </w:p>
  </w:endnote>
  <w:endnote w:type="continuationSeparator" w:id="1">
    <w:p w:rsidR="007C08E8" w:rsidRDefault="007C08E8" w:rsidP="007C08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echnical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08E8" w:rsidRDefault="007C08E8" w:rsidP="007C08E8">
    <w:pPr>
      <w:pStyle w:val="Rodap"/>
      <w:jc w:val="center"/>
      <w:rPr>
        <w:rFonts w:ascii="Technical" w:hAnsi="Technical" w:cs="Technical"/>
        <w:b/>
        <w:bCs/>
        <w:color w:val="000080"/>
      </w:rPr>
    </w:pPr>
    <w:r>
      <w:rPr>
        <w:rFonts w:ascii="Technical" w:hAnsi="Technical" w:cs="Technical"/>
        <w:b/>
        <w:bCs/>
        <w:color w:val="000080"/>
      </w:rPr>
      <w:t xml:space="preserve">“DOE SANGUE, DOE ÓRGÃOS, </w:t>
    </w:r>
    <w:r>
      <w:rPr>
        <w:rFonts w:ascii="Technical" w:hAnsi="Technical" w:cs="Technical"/>
        <w:b/>
        <w:bCs/>
        <w:i/>
        <w:iCs/>
        <w:shadow/>
        <w:color w:val="000080"/>
      </w:rPr>
      <w:t>SALVE UMA VIDA</w:t>
    </w:r>
    <w:r>
      <w:rPr>
        <w:rFonts w:ascii="Technical" w:hAnsi="Technical" w:cs="Technical"/>
        <w:b/>
        <w:bCs/>
        <w:color w:val="000080"/>
      </w:rPr>
      <w:t>”.</w:t>
    </w:r>
  </w:p>
  <w:p w:rsidR="007C08E8" w:rsidRDefault="007C08E8" w:rsidP="007C08E8">
    <w:pPr>
      <w:pStyle w:val="Rodap"/>
      <w:jc w:val="center"/>
    </w:pPr>
    <w:r>
      <w:t>Rua São Leopoldo, 1231 – Primavera – Caixa Postal 100 – Tel. /fax: 0xx51-3564.1905.</w:t>
    </w:r>
  </w:p>
  <w:p w:rsidR="007C08E8" w:rsidRDefault="007C08E8" w:rsidP="007C08E8">
    <w:pPr>
      <w:pStyle w:val="Rodap"/>
      <w:jc w:val="center"/>
    </w:pPr>
    <w:r>
      <w:t xml:space="preserve">CEP: 93.950-000 DOIS IRMÃOS – RS – </w:t>
    </w:r>
    <w:proofErr w:type="spellStart"/>
    <w:r>
      <w:t>E-mail</w:t>
    </w:r>
    <w:proofErr w:type="spellEnd"/>
    <w:r>
      <w:t xml:space="preserve"> camaradi@camaradi.com.br</w:t>
    </w:r>
  </w:p>
  <w:p w:rsidR="007C08E8" w:rsidRDefault="007C08E8">
    <w:pPr>
      <w:pStyle w:val="Rodap"/>
    </w:pPr>
  </w:p>
  <w:p w:rsidR="007C08E8" w:rsidRDefault="007C08E8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08E8" w:rsidRDefault="007C08E8" w:rsidP="007C08E8">
      <w:pPr>
        <w:spacing w:after="0" w:line="240" w:lineRule="auto"/>
      </w:pPr>
      <w:r>
        <w:separator/>
      </w:r>
    </w:p>
  </w:footnote>
  <w:footnote w:type="continuationSeparator" w:id="1">
    <w:p w:rsidR="007C08E8" w:rsidRDefault="007C08E8" w:rsidP="007C08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E6DDA"/>
    <w:rsid w:val="000274FD"/>
    <w:rsid w:val="0004200A"/>
    <w:rsid w:val="0015355D"/>
    <w:rsid w:val="00193789"/>
    <w:rsid w:val="001B4252"/>
    <w:rsid w:val="00253A2D"/>
    <w:rsid w:val="00270EE3"/>
    <w:rsid w:val="002747B5"/>
    <w:rsid w:val="002A4DC5"/>
    <w:rsid w:val="002E6E7A"/>
    <w:rsid w:val="00363AE6"/>
    <w:rsid w:val="003A2E78"/>
    <w:rsid w:val="003E6DDA"/>
    <w:rsid w:val="00430983"/>
    <w:rsid w:val="004400B9"/>
    <w:rsid w:val="004A2042"/>
    <w:rsid w:val="00506D11"/>
    <w:rsid w:val="00562061"/>
    <w:rsid w:val="005F2D97"/>
    <w:rsid w:val="00617C1F"/>
    <w:rsid w:val="006662E1"/>
    <w:rsid w:val="00765AFE"/>
    <w:rsid w:val="00782D64"/>
    <w:rsid w:val="007C08E8"/>
    <w:rsid w:val="008B0734"/>
    <w:rsid w:val="008F6B88"/>
    <w:rsid w:val="00907ECD"/>
    <w:rsid w:val="0095510C"/>
    <w:rsid w:val="009B63F7"/>
    <w:rsid w:val="00A64A97"/>
    <w:rsid w:val="00D37CF7"/>
    <w:rsid w:val="00E14DFD"/>
    <w:rsid w:val="00FB3B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7ECD"/>
  </w:style>
  <w:style w:type="paragraph" w:styleId="Ttulo1">
    <w:name w:val="heading 1"/>
    <w:basedOn w:val="Normal"/>
    <w:link w:val="Ttulo1Char"/>
    <w:uiPriority w:val="9"/>
    <w:qFormat/>
    <w:rsid w:val="003E6D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E6DDA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Forte">
    <w:name w:val="Strong"/>
    <w:basedOn w:val="Fontepargpadro"/>
    <w:uiPriority w:val="22"/>
    <w:qFormat/>
    <w:rsid w:val="003E6DDA"/>
    <w:rPr>
      <w:b/>
      <w:bCs/>
    </w:rPr>
  </w:style>
  <w:style w:type="character" w:customStyle="1" w:styleId="label">
    <w:name w:val="label"/>
    <w:basedOn w:val="Fontepargpadro"/>
    <w:rsid w:val="003E6DDA"/>
  </w:style>
  <w:style w:type="character" w:customStyle="1" w:styleId="apple-converted-space">
    <w:name w:val="apple-converted-space"/>
    <w:basedOn w:val="Fontepargpadro"/>
    <w:rsid w:val="003E6DDA"/>
  </w:style>
  <w:style w:type="character" w:styleId="Hyperlink">
    <w:name w:val="Hyperlink"/>
    <w:basedOn w:val="Fontepargpadro"/>
    <w:uiPriority w:val="99"/>
    <w:semiHidden/>
    <w:unhideWhenUsed/>
    <w:rsid w:val="003E6DDA"/>
    <w:rPr>
      <w:color w:val="0000FF"/>
      <w:u w:val="single"/>
    </w:rPr>
  </w:style>
  <w:style w:type="paragraph" w:styleId="Ttulo">
    <w:name w:val="Title"/>
    <w:basedOn w:val="Normal"/>
    <w:link w:val="TtuloChar"/>
    <w:qFormat/>
    <w:rsid w:val="006662E1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6662E1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semiHidden/>
    <w:rsid w:val="000274FD"/>
    <w:pPr>
      <w:tabs>
        <w:tab w:val="left" w:pos="993"/>
        <w:tab w:val="left" w:pos="2977"/>
      </w:tabs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semiHidden/>
    <w:rsid w:val="000274FD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semiHidden/>
    <w:unhideWhenUsed/>
    <w:rsid w:val="007C0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C08E8"/>
  </w:style>
  <w:style w:type="paragraph" w:styleId="Rodap">
    <w:name w:val="footer"/>
    <w:basedOn w:val="Normal"/>
    <w:link w:val="RodapChar"/>
    <w:unhideWhenUsed/>
    <w:rsid w:val="007C0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C08E8"/>
  </w:style>
  <w:style w:type="paragraph" w:styleId="Textodebalo">
    <w:name w:val="Balloon Text"/>
    <w:basedOn w:val="Normal"/>
    <w:link w:val="TextodebaloChar"/>
    <w:uiPriority w:val="99"/>
    <w:semiHidden/>
    <w:unhideWhenUsed/>
    <w:rsid w:val="007C08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C08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51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4214D3-CC59-4F2A-B50A-A1F0123083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12</Pages>
  <Words>3011</Words>
  <Characters>16265</Characters>
  <Application>Microsoft Office Word</Application>
  <DocSecurity>0</DocSecurity>
  <Lines>135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cp:lastPrinted>2016-06-27T19:20:00Z</cp:lastPrinted>
  <dcterms:created xsi:type="dcterms:W3CDTF">2016-06-27T18:49:00Z</dcterms:created>
  <dcterms:modified xsi:type="dcterms:W3CDTF">2016-06-27T19:24:00Z</dcterms:modified>
</cp:coreProperties>
</file>