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/>
      </w:pPr>
      <w:r>
        <w:rPr>
          <w:rFonts w:cs="Arial" w:ascii="Liberation Serif" w:hAnsi="Liberation Serif"/>
          <w:b/>
          <w:bCs/>
          <w:sz w:val="24"/>
          <w:szCs w:val="24"/>
        </w:rPr>
        <w:t>PROJETO DE LEI Nº 50/2020</w:t>
      </w:r>
    </w:p>
    <w:p>
      <w:pPr>
        <w:pStyle w:val="Normal"/>
        <w:spacing w:lineRule="auto" w:line="360" w:before="0" w:after="0"/>
        <w:jc w:val="center"/>
        <w:rPr>
          <w:rFonts w:cs="Arial"/>
          <w:b/>
          <w:b/>
          <w:bCs/>
        </w:rPr>
      </w:pPr>
      <w:r>
        <w:rPr>
          <w:rFonts w:cs="Arial"/>
          <w:b/>
          <w:bCs/>
        </w:rPr>
      </w:r>
    </w:p>
    <w:p>
      <w:pPr>
        <w:pStyle w:val="NoSpacing"/>
        <w:widowControl/>
        <w:bidi w:val="0"/>
        <w:spacing w:lineRule="auto" w:line="360" w:before="0" w:after="0"/>
        <w:ind w:left="2835" w:right="0" w:hanging="0"/>
        <w:jc w:val="both"/>
        <w:rPr/>
      </w:pPr>
      <w:r>
        <w:rPr>
          <w:rFonts w:ascii="Liberation Serif" w:hAnsi="Liberation Serif"/>
          <w:b/>
          <w:bCs/>
          <w:sz w:val="24"/>
          <w:szCs w:val="24"/>
        </w:rPr>
        <w:t>“</w:t>
      </w:r>
      <w:r>
        <w:rPr>
          <w:rFonts w:ascii="Liberation Serif" w:hAnsi="Liberation Serif"/>
          <w:b/>
          <w:bCs/>
          <w:sz w:val="24"/>
          <w:szCs w:val="24"/>
        </w:rPr>
        <w:t xml:space="preserve">ACRESCENTA DISPOSITIVOS A LEI MUNICIPAL DE Nº 4.826, DE 23 DE JUNHO DE 2020, </w:t>
      </w:r>
      <w:r>
        <w:rPr>
          <w:rFonts w:ascii="Liberation Serif" w:hAnsi="Liberation Serif"/>
          <w:b/>
          <w:bCs/>
          <w:sz w:val="24"/>
          <w:szCs w:val="24"/>
        </w:rPr>
        <w:t xml:space="preserve">QUE </w:t>
      </w:r>
      <w:r>
        <w:rPr>
          <w:rFonts w:eastAsia="Liberation Serif;Times New R" w:cs="Liberation Serif;Times New R" w:ascii="Liberation Serif;Times New R" w:hAnsi="Liberation Serif;Times New R"/>
          <w:b/>
          <w:bCs/>
          <w:i/>
          <w:color w:val="auto"/>
          <w:sz w:val="24"/>
          <w:szCs w:val="24"/>
        </w:rPr>
        <w:t>INSTITUI O PROGRAMA EMERGENCIAL DE AUXÍLIO AO COMÉRCIO E PRESTAÇÃO DE SERVIÇOS FORMAIS PARA ENFRENTAMENTO DO ESTADO DE CALAMIDADE PÚBLICA RECONHECIDO PELOS DECRETOS MUNICIPAIS NºS 3.763/2020, 3765/2020, 3778/2020, 3790/2020 E ALTERAÇÕES POSTERIORES, E DA EMERGÊNCIA DE SAÚDE PÚBLICA DE IMPORTÂNCIA INTERNACIONAL DECORRENTE DO CORONAVÍRUS (COVID-19) DE QUE TRATA A LEI FEDERAL 13.979, DE 6 DE FEVEREIRO DE 2020, E DÁ OUTRAS PROVIDÊNCIAS</w:t>
      </w:r>
      <w:r>
        <w:rPr>
          <w:rFonts w:eastAsia="Liberation Serif;Times New R" w:cs="Liberation Serif;Times New R" w:ascii="Liberation Serif;Times New R" w:hAnsi="Liberation Serif;Times New R"/>
          <w:b/>
          <w:bCs/>
          <w:color w:val="auto"/>
          <w:sz w:val="24"/>
          <w:szCs w:val="24"/>
        </w:rPr>
        <w:t>.</w:t>
      </w:r>
      <w:r>
        <w:rPr>
          <w:rFonts w:ascii="Liberation Serif" w:hAnsi="Liberation Serif"/>
          <w:b/>
          <w:bCs/>
          <w:sz w:val="24"/>
          <w:szCs w:val="24"/>
        </w:rPr>
        <w:t>”</w:t>
      </w:r>
    </w:p>
    <w:p>
      <w:pPr>
        <w:pStyle w:val="Normal"/>
        <w:widowControl/>
        <w:bidi w:val="0"/>
        <w:spacing w:lineRule="auto" w:line="360" w:before="0" w:after="0"/>
        <w:ind w:left="3402" w:right="0" w:hanging="0"/>
        <w:jc w:val="both"/>
        <w:rPr>
          <w:rFonts w:ascii="Liberation Serif" w:hAnsi="Liberation Serif" w:cs="Arial"/>
          <w:sz w:val="24"/>
          <w:szCs w:val="24"/>
        </w:rPr>
      </w:pPr>
      <w:r>
        <w:rPr>
          <w:rFonts w:cs="Arial" w:ascii="Liberation Serif" w:hAnsi="Liberation Serif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Liberation Serif" w:hAnsi="Liberation Serif"/>
          <w:sz w:val="24"/>
          <w:szCs w:val="24"/>
        </w:rPr>
      </w:pPr>
      <w:r>
        <w:rPr>
          <w:rFonts w:cs="Arial" w:ascii="Liberation Serif" w:hAnsi="Liberation Serif"/>
          <w:sz w:val="24"/>
          <w:szCs w:val="24"/>
        </w:rPr>
        <w:tab/>
        <w:tab/>
      </w:r>
      <w:r>
        <w:rPr>
          <w:rFonts w:cs="Arial" w:ascii="Liberation Serif" w:hAnsi="Liberation Serif"/>
          <w:b/>
          <w:bCs/>
          <w:sz w:val="24"/>
          <w:szCs w:val="24"/>
        </w:rPr>
        <w:t>A PREFEITA DO MUNICÍPIO DE DOIS IRMÃOS,</w:t>
      </w:r>
      <w:r>
        <w:rPr>
          <w:rFonts w:cs="Arial" w:ascii="Liberation Serif" w:hAnsi="Liberation Serif"/>
          <w:b w:val="false"/>
          <w:bCs w:val="false"/>
          <w:sz w:val="24"/>
          <w:szCs w:val="24"/>
        </w:rPr>
        <w:t xml:space="preserve"> faz</w:t>
      </w:r>
      <w:r>
        <w:rPr>
          <w:rFonts w:cs="Arial" w:ascii="Liberation Serif" w:hAnsi="Liberation Serif"/>
          <w:b/>
          <w:bCs/>
          <w:sz w:val="24"/>
          <w:szCs w:val="24"/>
        </w:rPr>
        <w:t xml:space="preserve"> </w:t>
      </w:r>
      <w:r>
        <w:rPr>
          <w:rFonts w:cs="Arial" w:ascii="Liberation Serif" w:hAnsi="Liberation Serif"/>
          <w:sz w:val="24"/>
          <w:szCs w:val="24"/>
        </w:rPr>
        <w:t>saber que a Câmara Municipal aprova e eu sanciono, com base no art. 63 e no art. 82, VI da Lei Orgânica Municipal a seguinte:</w:t>
      </w:r>
    </w:p>
    <w:p>
      <w:pPr>
        <w:pStyle w:val="Normal"/>
        <w:spacing w:lineRule="auto" w:line="360" w:before="0" w:after="0"/>
        <w:jc w:val="both"/>
        <w:rPr>
          <w:rFonts w:ascii="Liberation Serif" w:hAnsi="Liberation Serif" w:cs="Arial"/>
          <w:sz w:val="22"/>
          <w:szCs w:val="22"/>
        </w:rPr>
      </w:pPr>
      <w:r>
        <w:rPr>
          <w:rFonts w:cs="Arial" w:ascii="Liberation Serif" w:hAnsi="Liberation Serif"/>
          <w:sz w:val="22"/>
          <w:szCs w:val="22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Liberation Serif" w:hAnsi="Liberation Serif"/>
          <w:b/>
          <w:bCs/>
          <w:sz w:val="24"/>
          <w:szCs w:val="24"/>
        </w:rPr>
        <w:t>L E I</w:t>
      </w:r>
    </w:p>
    <w:p>
      <w:pPr>
        <w:pStyle w:val="Normal"/>
        <w:spacing w:lineRule="auto" w:line="360" w:before="0" w:after="0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ascii="Liberation Serif" w:hAnsi="Liberation Serif"/>
          <w:color w:val="00000A"/>
          <w:sz w:val="24"/>
          <w:szCs w:val="24"/>
        </w:rPr>
        <w:tab/>
        <w:tab/>
      </w:r>
      <w:r>
        <w:rPr>
          <w:rFonts w:ascii="Liberation Serif" w:hAnsi="Liberation Serif"/>
          <w:b/>
          <w:bCs/>
          <w:color w:val="00000A"/>
          <w:sz w:val="24"/>
          <w:szCs w:val="24"/>
        </w:rPr>
        <w:t>Art. 1º</w:t>
      </w:r>
      <w:r>
        <w:rPr>
          <w:rFonts w:ascii="Liberation Serif" w:hAnsi="Liberation Serif"/>
          <w:color w:val="00000A"/>
          <w:sz w:val="24"/>
          <w:szCs w:val="24"/>
        </w:rPr>
        <w:t xml:space="preserve"> </w:t>
      </w:r>
      <w:r>
        <w:rPr>
          <w:rFonts w:ascii="Liberation Serif" w:hAnsi="Liberation Serif"/>
          <w:sz w:val="24"/>
          <w:szCs w:val="24"/>
        </w:rPr>
        <w:t xml:space="preserve">Ficam acrescidos à Lei Municipal de nº 4.826, de 23 de junho de 2020, o seguinte artigo e parágrafos, </w:t>
      </w:r>
      <w:r>
        <w:rPr>
          <w:rFonts w:ascii="Liberation Serif" w:hAnsi="Liberation Serif"/>
          <w:sz w:val="24"/>
          <w:szCs w:val="24"/>
        </w:rPr>
        <w:t>a saber:</w:t>
      </w:r>
    </w:p>
    <w:p>
      <w:pPr>
        <w:pStyle w:val="Normal"/>
        <w:spacing w:lineRule="auto" w:line="360" w:before="0" w:after="0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/>
      </w:pPr>
      <w:r>
        <w:rPr>
          <w:rFonts w:ascii="Liberation Serif" w:hAnsi="Liberation Serif"/>
          <w:b w:val="false"/>
          <w:bCs w:val="false"/>
          <w:sz w:val="24"/>
          <w:szCs w:val="24"/>
        </w:rPr>
        <w:t>“…</w:t>
      </w:r>
      <w:r>
        <w:rPr>
          <w:rFonts w:ascii="Liberation Serif" w:hAnsi="Liberation Serif"/>
          <w:b w:val="false"/>
          <w:bCs w:val="false"/>
          <w:sz w:val="24"/>
          <w:szCs w:val="24"/>
        </w:rPr>
        <w:t>.</w:t>
      </w:r>
    </w:p>
    <w:p>
      <w:pPr>
        <w:pStyle w:val="Normal"/>
        <w:spacing w:lineRule="auto" w:line="360" w:before="0" w:after="0"/>
        <w:ind w:left="850" w:right="0" w:hanging="0"/>
        <w:jc w:val="both"/>
        <w:rPr/>
      </w:pPr>
      <w:r>
        <w:rPr>
          <w:rFonts w:ascii="Liberation Serif" w:hAnsi="Liberation Serif"/>
          <w:b/>
          <w:bCs/>
          <w:sz w:val="24"/>
          <w:szCs w:val="24"/>
        </w:rPr>
        <w:t>Art. 10A</w:t>
      </w:r>
      <w:r>
        <w:rPr>
          <w:rFonts w:ascii="Liberation Serif" w:hAnsi="Liberation Serif"/>
          <w:sz w:val="24"/>
          <w:szCs w:val="24"/>
        </w:rPr>
        <w:t xml:space="preserve">. 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 xml:space="preserve">Fica o Poder Executivo autorizado, ainda, caso 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>a soma total dos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 xml:space="preserve"> valores  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>concedidos aos benefici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>ários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 xml:space="preserve"> com o auxílio aluguel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 xml:space="preserve"> ficar aquém dos recursos disponibilizados consoante inciso II do art. 1º, 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>a conceder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 xml:space="preserve"> proporcionalmente o saldo restante a todos os inscritos no programa, independentemente de terem ou não sido beneficiados com os valores elencados no inciso I do art. 1º desta Lei, para fins do custeio de cursos de capacitação e consultoria em gestão junto ao SEBR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>AE</w:t>
      </w:r>
      <w:r>
        <w:rPr>
          <w:rFonts w:eastAsia="Liberation Serif" w:cs="Liberation Serif" w:ascii="Liberation Serif" w:hAnsi="Liberation Serif"/>
          <w:b w:val="false"/>
          <w:color w:val="auto"/>
          <w:sz w:val="24"/>
          <w:szCs w:val="24"/>
        </w:rPr>
        <w:t xml:space="preserve">. </w:t>
      </w:r>
      <w:r>
        <w:rPr>
          <w:rFonts w:eastAsia="Times New Roman" w:cs="Times New Roman" w:ascii="Liberation Serif" w:hAnsi="Liberation Serif"/>
          <w:b/>
          <w:bCs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(AC)</w:t>
      </w:r>
    </w:p>
    <w:p>
      <w:pPr>
        <w:pStyle w:val="Normal"/>
        <w:spacing w:lineRule="auto" w:line="360" w:before="0" w:after="0"/>
        <w:ind w:right="0" w:hanging="0"/>
        <w:jc w:val="both"/>
        <w:rPr>
          <w:rFonts w:ascii="Liberation Serif" w:hAnsi="Liberation Serif" w:eastAsia="Times New Roman" w:cs="Times New Roman"/>
          <w:b w:val="false"/>
          <w:b w:val="false"/>
          <w:bCs w:val="false"/>
          <w:i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/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§ 1º Os interessados deverão manifestar interesse expresso na adesão a este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novo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benefício, devendo-se privilegiar os inscritos que não foram contemplados inicialmente com o benefício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de que trata o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 inciso I do art. 1º desta Lei, para, em seguida, passar a ser outorgados aos originalmente beneficiados com o auxílio aluguel;</w:t>
      </w:r>
      <w:r>
        <w:rPr>
          <w:rFonts w:eastAsia="Times New Roman" w:cs="Times New Roman" w:ascii="Liberation Serif" w:hAnsi="Liberation Serif"/>
          <w:b/>
          <w:bCs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 (AC)</w:t>
      </w:r>
    </w:p>
    <w:p>
      <w:pPr>
        <w:pStyle w:val="Normal"/>
        <w:spacing w:lineRule="auto" w:line="360" w:before="0" w:after="0"/>
        <w:ind w:right="0" w:hanging="0"/>
        <w:jc w:val="both"/>
        <w:rPr>
          <w:rFonts w:ascii="Liberation Serif" w:hAnsi="Liberation Serif" w:eastAsia="Times New Roman" w:cs="Times New Roman"/>
          <w:b w:val="false"/>
          <w:b w:val="false"/>
          <w:bCs w:val="false"/>
          <w:i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/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§ 2º A Comissão de Avaliação de Incentivos e Subvenções Econômicas – CAVISE ficará responsável pela comunicação aos interessados e, em caso positivo, intermediar junto ao SEBR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AE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 os procedimentos para inscrição e participação nos cursos de capacitação e consultoria em gestão; </w:t>
      </w:r>
      <w:r>
        <w:rPr>
          <w:rFonts w:eastAsia="Times New Roman" w:cs="Times New Roman" w:ascii="Liberation Serif" w:hAnsi="Liberation Serif"/>
          <w:b/>
          <w:bCs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(AC)</w:t>
      </w:r>
    </w:p>
    <w:p>
      <w:pPr>
        <w:pStyle w:val="Normal"/>
        <w:spacing w:lineRule="auto" w:line="360" w:before="0" w:after="0"/>
        <w:ind w:right="0" w:hanging="0"/>
        <w:jc w:val="both"/>
        <w:rPr>
          <w:rFonts w:ascii="Liberation Serif" w:hAnsi="Liberation Serif" w:eastAsia="Times New Roman" w:cs="Times New Roman"/>
          <w:b w:val="false"/>
          <w:b w:val="false"/>
          <w:bCs w:val="false"/>
          <w:i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/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§ 3º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O SEBRAE apresentará, para fins de prestação de contas, a relação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completa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 dos participantes e os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respectivos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 certificados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individuais </w:t>
      </w: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de conclusão à CAVISE; </w:t>
      </w:r>
      <w:r>
        <w:rPr>
          <w:rFonts w:eastAsia="Times New Roman" w:cs="Times New Roman" w:ascii="Liberation Serif" w:hAnsi="Liberation Serif"/>
          <w:b/>
          <w:bCs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(AC)</w:t>
      </w:r>
    </w:p>
    <w:p>
      <w:pPr>
        <w:pStyle w:val="Normal"/>
        <w:spacing w:lineRule="auto" w:line="360" w:before="0" w:after="0"/>
        <w:ind w:right="0" w:hanging="0"/>
        <w:jc w:val="both"/>
        <w:rPr>
          <w:rFonts w:ascii="Liberation Serif" w:hAnsi="Liberation Serif" w:eastAsia="Times New Roman" w:cs="Times New Roman"/>
          <w:b w:val="false"/>
          <w:b w:val="false"/>
          <w:bCs w:val="false"/>
          <w:i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/>
      </w:pPr>
      <w:r>
        <w:rPr>
          <w:rFonts w:eastAsia="Times New Roman" w:cs="Times New Roman" w:ascii="Liberation Serif" w:hAnsi="Liberation Serif"/>
          <w:b w:val="false"/>
          <w:bCs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 xml:space="preserve">§ 4º Concluídos os cursos, apresentado o diploma ou certificado e prestadas as contas, o beneficiado estará quite com suas obrigações decorrentes da presente Lei. </w:t>
      </w:r>
      <w:r>
        <w:rPr>
          <w:rFonts w:eastAsia="Times New Roman" w:cs="Times New Roman" w:ascii="Liberation Serif" w:hAnsi="Liberation Serif"/>
          <w:b/>
          <w:bCs/>
          <w:i w:val="false"/>
          <w:iCs w:val="false"/>
          <w:color w:val="000000" w:themeColor="text1" w:themeShade="ff" w:themeTint="ff"/>
          <w:sz w:val="24"/>
          <w:szCs w:val="24"/>
          <w:lang w:val="pt-BR"/>
        </w:rPr>
        <w:t>(AC)</w:t>
      </w:r>
    </w:p>
    <w:p>
      <w:pPr>
        <w:pStyle w:val="NoSpacing"/>
        <w:spacing w:lineRule="auto" w:line="360"/>
        <w:ind w:left="113" w:hanging="0"/>
        <w:jc w:val="both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sz w:val="20"/>
          <w:szCs w:val="20"/>
        </w:rPr>
      </w:r>
    </w:p>
    <w:p>
      <w:pPr>
        <w:pStyle w:val="NoSpacing"/>
        <w:spacing w:lineRule="auto" w:line="360"/>
        <w:ind w:left="113" w:hanging="0"/>
        <w:jc w:val="both"/>
        <w:rPr/>
      </w:pPr>
      <w:r>
        <w:rPr>
          <w:rFonts w:ascii="Liberation Serif" w:hAnsi="Liberation Serif"/>
          <w:color w:val="00000A"/>
          <w:sz w:val="24"/>
          <w:szCs w:val="24"/>
        </w:rPr>
        <w:tab/>
        <w:tab/>
      </w:r>
      <w:r>
        <w:rPr>
          <w:rFonts w:ascii="Liberation Serif" w:hAnsi="Liberation Serif"/>
          <w:b/>
          <w:bCs/>
          <w:color w:val="00000A"/>
          <w:sz w:val="24"/>
          <w:szCs w:val="24"/>
        </w:rPr>
        <w:t>Art. 2º</w:t>
      </w:r>
      <w:r>
        <w:rPr>
          <w:rFonts w:ascii="Liberation Serif" w:hAnsi="Liberation Serif"/>
          <w:color w:val="00000A"/>
          <w:sz w:val="24"/>
          <w:szCs w:val="24"/>
        </w:rPr>
        <w:t xml:space="preserve"> </w:t>
      </w:r>
      <w:r>
        <w:rPr>
          <w:rFonts w:ascii="Liberation Serif" w:hAnsi="Liberation Serif"/>
          <w:sz w:val="24"/>
          <w:szCs w:val="24"/>
        </w:rPr>
        <w:t>Esta Lei entrará em vigor na data de sua publicação, revogando-se as disposições em contrário.</w:t>
      </w:r>
    </w:p>
    <w:p>
      <w:pPr>
        <w:pStyle w:val="NoSpacing"/>
        <w:spacing w:lineRule="auto" w:line="360"/>
        <w:ind w:left="113" w:hanging="0"/>
        <w:jc w:val="right"/>
        <w:rPr>
          <w:rFonts w:ascii="Liberation Serif" w:hAnsi="Liberation Serif"/>
          <w:b/>
          <w:b/>
          <w:bCs/>
          <w:i/>
          <w:i/>
          <w:iCs/>
          <w:sz w:val="12"/>
          <w:szCs w:val="12"/>
        </w:rPr>
      </w:pPr>
      <w:r>
        <w:rPr>
          <w:rFonts w:ascii="Liberation Serif" w:hAnsi="Liberation Serif"/>
          <w:b/>
          <w:bCs/>
          <w:i/>
          <w:iCs/>
          <w:sz w:val="12"/>
          <w:szCs w:val="12"/>
        </w:rPr>
      </w:r>
    </w:p>
    <w:p>
      <w:pPr>
        <w:pStyle w:val="Normal"/>
        <w:spacing w:lineRule="auto" w:line="336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bCs w:val="false"/>
          <w:sz w:val="24"/>
          <w:szCs w:val="24"/>
        </w:rPr>
        <w:tab/>
        <w:tab/>
        <w:t>GABINETE DA PREFEITA MUNICIPAL DE</w:t>
      </w:r>
      <w:r>
        <w:rPr>
          <w:rFonts w:eastAsia="Liberation Serif;Times New Roman" w:cs="Liberation Serif;Times New Roman" w:ascii="Liberation Serif;Times New Roman" w:hAnsi="Liberation Serif;Times New Roman"/>
          <w:b/>
          <w:bCs/>
          <w:sz w:val="24"/>
          <w:szCs w:val="24"/>
        </w:rPr>
        <w:t xml:space="preserve"> </w:t>
      </w:r>
      <w:r>
        <w:rPr>
          <w:rFonts w:cs="Liberation Serif;Times New Roman" w:ascii="Liberation Serif;Times New Roman" w:hAnsi="Liberation Serif;Times New Roman"/>
          <w:b w:val="false"/>
          <w:bCs w:val="false"/>
          <w:sz w:val="24"/>
          <w:szCs w:val="24"/>
        </w:rPr>
        <w:t xml:space="preserve">DOIS IRMÃOS/RS, </w:t>
      </w:r>
      <w:r>
        <w:rPr>
          <w:rFonts w:cs="Liberation Serif;Times New Roman" w:ascii="Liberation Serif;Times New Roman" w:hAnsi="Liberation Serif;Times New Roman"/>
          <w:b w:val="false"/>
          <w:bCs w:val="false"/>
          <w:sz w:val="24"/>
          <w:szCs w:val="24"/>
        </w:rPr>
        <w:t>13</w:t>
      </w:r>
      <w:r>
        <w:rPr>
          <w:rFonts w:cs="Liberation Serif;Times New Roman" w:ascii="Liberation Serif;Times New Roman" w:hAnsi="Liberation Serif;Times New Roman"/>
          <w:b w:val="false"/>
          <w:bCs w:val="false"/>
          <w:sz w:val="24"/>
          <w:szCs w:val="24"/>
        </w:rPr>
        <w:t xml:space="preserve"> DE AGOSTO DE 2020.</w:t>
      </w:r>
    </w:p>
    <w:p>
      <w:pPr>
        <w:pStyle w:val="Normal"/>
        <w:spacing w:lineRule="auto" w:line="336"/>
        <w:jc w:val="both"/>
        <w:rPr/>
      </w:pPr>
      <w:r>
        <w:rPr/>
      </w:r>
    </w:p>
    <w:tbl>
      <w:tblPr>
        <w:tblW w:w="13634" w:type="dxa"/>
        <w:jc w:val="left"/>
        <w:tblInd w:w="-7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3735"/>
        <w:gridCol w:w="6585"/>
        <w:gridCol w:w="3314"/>
      </w:tblGrid>
      <w:tr>
        <w:trPr/>
        <w:tc>
          <w:tcPr>
            <w:tcW w:w="3735" w:type="dxa"/>
            <w:tcBorders/>
            <w:shd w:fill="auto" w:val="clear"/>
          </w:tcPr>
          <w:p>
            <w:pPr>
              <w:pStyle w:val="Normal"/>
              <w:snapToGrid w:val="false"/>
              <w:spacing w:before="0" w:after="200"/>
              <w:jc w:val="both"/>
              <w:rPr>
                <w:rFonts w:ascii="Liberation Serif;Times New Roman" w:hAnsi="Liberation Serif;Times New Roman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b/>
                <w:bCs/>
                <w:sz w:val="24"/>
                <w:szCs w:val="24"/>
              </w:rPr>
            </w:r>
          </w:p>
        </w:tc>
        <w:tc>
          <w:tcPr>
            <w:tcW w:w="6585" w:type="dxa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Liberation Serif;Times New Roman" w:hAnsi="Liberation Serif;Times New Roman" w:cs="Liberation Serif;Times New Roman"/>
                <w:b/>
                <w:b/>
                <w:bCs/>
                <w:sz w:val="4"/>
                <w:szCs w:val="4"/>
              </w:rPr>
            </w:pPr>
            <w:r>
              <w:rPr>
                <w:rFonts w:cs="Liberation Serif;Times New Roman" w:ascii="Liberation Serif;Times New Roman" w:hAnsi="Liberation Serif;Times New Roman"/>
                <w:b/>
                <w:bCs/>
                <w:sz w:val="4"/>
                <w:szCs w:val="4"/>
              </w:rPr>
            </w:r>
          </w:p>
          <w:p>
            <w:pPr>
              <w:pStyle w:val="Normal"/>
              <w:autoSpaceDE w:val="false"/>
              <w:snapToGrid w:val="false"/>
              <w:spacing w:lineRule="auto" w:line="360"/>
              <w:jc w:val="center"/>
              <w:rPr>
                <w:rFonts w:ascii="Liberation Serif;Times New Roman" w:hAnsi="Liberation Serif;Times New Roman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b/>
                <w:bCs/>
                <w:sz w:val="24"/>
                <w:szCs w:val="24"/>
              </w:rPr>
              <w:t>TÂNIA TEREZINHA DA SILVA,</w:t>
            </w:r>
          </w:p>
          <w:p>
            <w:pPr>
              <w:pStyle w:val="Normal"/>
              <w:autoSpaceDE w:val="false"/>
              <w:snapToGrid w:val="false"/>
              <w:spacing w:lineRule="auto" w:line="360" w:before="0" w:after="200"/>
              <w:jc w:val="center"/>
              <w:rPr>
                <w:rFonts w:ascii="Liberation Serif;Times New Roman" w:hAnsi="Liberation Serif;Times New Roman" w:eastAsia="Calibri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Liberation Serif;Times New Roman" w:ascii="Liberation Serif;Times New Roman" w:hAnsi="Liberation Serif;Times New Roman"/>
                <w:b/>
                <w:bCs/>
                <w:sz w:val="24"/>
                <w:szCs w:val="24"/>
              </w:rPr>
              <w:t>PREFEITA MUNICIPAL</w:t>
            </w:r>
          </w:p>
        </w:tc>
        <w:tc>
          <w:tcPr>
            <w:tcW w:w="3314" w:type="dxa"/>
            <w:tcBorders/>
            <w:shd w:fill="auto" w:val="clear"/>
          </w:tcPr>
          <w:p>
            <w:pPr>
              <w:pStyle w:val="Normal"/>
              <w:snapToGrid w:val="false"/>
              <w:spacing w:before="0" w:after="200"/>
              <w:jc w:val="center"/>
              <w:rPr>
                <w:rFonts w:ascii="Liberation Serif;Times New Roman" w:hAnsi="Liberation Serif;Times New Roman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b/>
                <w:bCs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60"/>
        <w:ind w:left="113" w:hanging="0"/>
        <w:jc w:val="center"/>
        <w:rPr>
          <w:rFonts w:ascii="Liberation Serif" w:hAnsi="Liberation Serif"/>
          <w:b/>
          <w:b/>
          <w:bCs/>
          <w:i/>
          <w:i/>
          <w:iCs/>
          <w:sz w:val="24"/>
          <w:szCs w:val="24"/>
        </w:rPr>
      </w:pPr>
      <w:r>
        <w:rPr>
          <w:rFonts w:cs="Liberation Serif;Times New Roman" w:ascii="Liberation Serif;Times New Roman" w:hAnsi="Liberation Serif;Times New Roman"/>
          <w:b/>
          <w:sz w:val="24"/>
          <w:szCs w:val="24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Normal"/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Normal"/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Normal"/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sz w:val="24"/>
          <w:szCs w:val="24"/>
        </w:rPr>
      </w:pPr>
      <w:r>
        <w:rPr>
          <w:color w:val="auto"/>
        </w:rPr>
      </w:r>
    </w:p>
    <w:p>
      <w:pPr>
        <w:pStyle w:val="Ttulo2"/>
        <w:numPr>
          <w:ilvl w:val="1"/>
          <w:numId w:val="2"/>
        </w:numPr>
        <w:tabs>
          <w:tab w:val="clear" w:pos="708"/>
          <w:tab w:val="left" w:pos="0" w:leader="none"/>
        </w:tabs>
        <w:ind w:left="0" w:right="0" w:hanging="0"/>
        <w:jc w:val="center"/>
        <w:rPr>
          <w:color w:val="auto"/>
        </w:rPr>
      </w:pP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 xml:space="preserve">EXPOSIÇÃO DE MOTIVOS </w:t>
      </w:r>
    </w:p>
    <w:p>
      <w:pPr>
        <w:pStyle w:val="Normal"/>
        <w:tabs>
          <w:tab w:val="clear" w:pos="708"/>
          <w:tab w:val="left" w:pos="0" w:leader="none"/>
        </w:tabs>
        <w:ind w:left="0" w:right="0" w:hanging="0"/>
        <w:jc w:val="center"/>
        <w:rPr>
          <w:rFonts w:ascii="Liberation Serif;Times New Roman" w:hAnsi="Liberation Serif;Times New Roman" w:cs="Liberation Serif;Times New Roman"/>
          <w:color w:val="auto"/>
          <w:sz w:val="24"/>
          <w:szCs w:val="24"/>
        </w:rPr>
      </w:pPr>
      <w:r>
        <w:rPr/>
      </w:r>
    </w:p>
    <w:p>
      <w:pPr>
        <w:pStyle w:val="Normal"/>
        <w:spacing w:lineRule="auto" w:line="360"/>
        <w:ind w:left="0" w:right="0" w:firstLine="1416"/>
        <w:jc w:val="both"/>
        <w:rPr>
          <w:color w:val="auto"/>
        </w:rPr>
      </w:pP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>Encaminhamos o presente Projeto de Lei nº. 0</w:t>
      </w: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>50</w:t>
      </w: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 xml:space="preserve">/2020, que </w:t>
      </w:r>
      <w:r>
        <w:rPr>
          <w:rFonts w:cs="Liberation Serif;Times New Roman" w:ascii="Liberation Serif;Times New Roman" w:hAnsi="Liberation Serif;Times New Roman"/>
          <w:b/>
          <w:bCs/>
          <w:color w:val="auto"/>
          <w:sz w:val="24"/>
          <w:szCs w:val="24"/>
        </w:rPr>
        <w:t>“</w:t>
      </w:r>
      <w:r>
        <w:rPr>
          <w:rFonts w:eastAsia="Times New Roman" w:cs="Liberation Serif;Times New Roman" w:ascii="Liberation Serif" w:hAnsi="Liberation Serif"/>
          <w:b/>
          <w:bCs/>
          <w:color w:val="auto"/>
          <w:sz w:val="24"/>
          <w:szCs w:val="24"/>
          <w:lang w:eastAsia="pt-BR"/>
        </w:rPr>
        <w:t xml:space="preserve">ACRESCENTA DISPOSITIVOS A LEI MUNICIPAL DE Nº 4.826, DE 23 DE JUNHO DE 2020, </w:t>
      </w:r>
      <w:r>
        <w:rPr>
          <w:rFonts w:eastAsia="Times New Roman" w:cs="Liberation Serif;Times New Roman" w:ascii="Liberation Serif" w:hAnsi="Liberation Serif"/>
          <w:b/>
          <w:bCs/>
          <w:color w:val="auto"/>
          <w:sz w:val="24"/>
          <w:szCs w:val="24"/>
          <w:lang w:eastAsia="pt-BR"/>
        </w:rPr>
        <w:t>QUE</w:t>
      </w:r>
      <w:r>
        <w:rPr>
          <w:rFonts w:eastAsia="Times New Roman" w:cs="Liberation Serif;Times New Roman" w:ascii="Liberation Serif" w:hAnsi="Liberation Serif"/>
          <w:b/>
          <w:bCs/>
          <w:color w:val="auto"/>
          <w:sz w:val="24"/>
          <w:szCs w:val="24"/>
          <w:lang w:eastAsia="pt-BR"/>
        </w:rPr>
        <w:t xml:space="preserve"> </w:t>
      </w:r>
      <w:r>
        <w:rPr>
          <w:rFonts w:eastAsia="Liberation Serif;Times New R" w:cs="Liberation Serif;Times New R" w:ascii="Liberation Serif;Times New R" w:hAnsi="Liberation Serif;Times New R"/>
          <w:b/>
          <w:bCs/>
          <w:i/>
          <w:color w:val="auto"/>
          <w:sz w:val="24"/>
          <w:szCs w:val="24"/>
          <w:lang w:eastAsia="pt-BR"/>
        </w:rPr>
        <w:t>INSTITUI O PROGRAMA EMERGENCIAL DE AUXÍLIO AO COMÉRCIO E PRESTAÇÃO DE SERVIÇOS FORMAIS PARA ENFRENTAMENTO DO ESTADO DE CALAMIDADE PÚBLICA RECONHECIDO PELOS DECRETOS MUNICIPAIS NºS 3.763/2020, 3765/2020, 3778/2020, 3790/2020 E ALTERAÇÕES POSTERIORES, E DA EMERGÊNCIA DE SAÚDE PÚBLICA DE IMPORTÂNCIA INTERNACIONAL DECORRENTE DO CORONAVÍRUS (COVID-19) DE QUE TRATA A LEI FEDERAL 13.979, DE 6 DE FEVEREIRO DE 2020, E DÁ OUTRAS PROVIDÊNCIAS</w:t>
      </w:r>
      <w:r>
        <w:rPr>
          <w:rFonts w:cs="Liberation Serif;Times New Roman" w:ascii="Liberation Serif;Times New Roman" w:hAnsi="Liberation Serif;Times New Roman"/>
          <w:b/>
          <w:bCs/>
          <w:color w:val="auto"/>
          <w:sz w:val="24"/>
          <w:szCs w:val="24"/>
        </w:rPr>
        <w:t>”,</w:t>
      </w:r>
      <w:r>
        <w:rPr>
          <w:rFonts w:cs="Liberation Serif;Times New Roman" w:ascii="Liberation Serif;Times New Roman" w:hAnsi="Liberation Serif;Times New Roman"/>
          <w:b/>
          <w:color w:val="auto"/>
          <w:sz w:val="24"/>
          <w:szCs w:val="24"/>
        </w:rPr>
        <w:t xml:space="preserve"> </w:t>
      </w: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 xml:space="preserve">para apreciação e deliberação dos senhores </w:t>
      </w:r>
      <w:r>
        <w:rPr>
          <w:rFonts w:cs="Liberation Serif;Times New Roman" w:ascii="Liberation Serif;Times New Roman" w:hAnsi="Liberation Serif;Times New Roman"/>
          <w:i/>
          <w:iCs/>
          <w:color w:val="auto"/>
          <w:sz w:val="24"/>
          <w:szCs w:val="24"/>
        </w:rPr>
        <w:t>Edis</w:t>
      </w: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>.</w:t>
      </w:r>
    </w:p>
    <w:p>
      <w:pPr>
        <w:pStyle w:val="Normal"/>
        <w:spacing w:lineRule="auto" w:line="360"/>
        <w:rPr>
          <w:rFonts w:ascii="Liberation Serif;Times New Roman" w:hAnsi="Liberation Serif;Times New Roman" w:cs="Liberation Serif;Times New Roman"/>
          <w:color w:val="auto"/>
          <w:sz w:val="12"/>
          <w:szCs w:val="12"/>
        </w:rPr>
      </w:pPr>
      <w:r>
        <w:rPr>
          <w:rFonts w:cs="Liberation Serif;Times New Roman" w:ascii="Liberation Serif;Times New Roman" w:hAnsi="Liberation Serif;Times New Roman"/>
          <w:color w:val="auto"/>
          <w:sz w:val="12"/>
          <w:szCs w:val="12"/>
        </w:rPr>
      </w:r>
    </w:p>
    <w:p>
      <w:pPr>
        <w:pStyle w:val="Normal"/>
        <w:spacing w:lineRule="auto" w:line="360"/>
        <w:ind w:left="0" w:right="0" w:firstLine="1417"/>
        <w:jc w:val="both"/>
        <w:rPr>
          <w:color w:val="auto"/>
        </w:rPr>
      </w:pPr>
      <w:r>
        <w:rPr>
          <w:rFonts w:cs="Liberation Serif;Times New Roman" w:ascii="Liberation Serif;Times New Roman" w:hAnsi="Liberation Serif;Times New Roman"/>
          <w:color w:val="auto"/>
          <w:sz w:val="24"/>
          <w:szCs w:val="24"/>
        </w:rPr>
        <w:t>Vimos pela presente apresentar proposta de alterações à legislação municipal que regulamenta o programa emergencial de auxílio</w:t>
      </w:r>
      <w:r>
        <w:rPr>
          <w:rFonts w:eastAsia="Calibri" w:cs="Liberation Serif;Times New Roman" w:ascii="Liberation Serif;Times New Roman" w:hAnsi="Liberation Serif;Times New Roman" w:eastAsiaTheme="minorHAnsi"/>
          <w:color w:val="auto"/>
          <w:kern w:val="0"/>
          <w:sz w:val="24"/>
          <w:szCs w:val="24"/>
          <w:lang w:val="pt-BR" w:eastAsia="en-US" w:bidi="ar-SA"/>
        </w:rPr>
        <w:t xml:space="preserve"> aluguel, visto que o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recurso disponibilizado para esse programa,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qual seja,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R$ 170.000,00 (cento e setenta mil reais),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após a fase de inscrição e avaliação, constatou-se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que será necessário a utilização de somente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o valor de R$117.844,31 (cento e dezessete mil, oitocentos e quarenta e quatro reais com trinta e um centavos),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passando a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contemplar o auxílio à 72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(setenta e duas)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empresas do município.</w:t>
      </w:r>
    </w:p>
    <w:p>
      <w:pPr>
        <w:pStyle w:val="Normal"/>
        <w:spacing w:lineRule="auto" w:line="360"/>
        <w:ind w:left="0" w:right="0" w:firstLine="1417"/>
        <w:jc w:val="both"/>
        <w:rPr>
          <w:color w:val="auto"/>
        </w:rPr>
      </w:pP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O saldo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restante deste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programa,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no valor de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R$ 52.155,69 (cinquenta e dois mil, cento e cinquenta e cinco reais com sessenta e nova centavos),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poderá e é a intenção do Executivo Municipal que seja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utilizado,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então,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para ajudar na estruturação e acompanhamento das empresas beneficiadas pelo programa, através do SEBRAE, onde a parceria poderá ser realizada por meio de consultoria em gestão para fluxo de caixa; consultoria para modelagem de negócios; ou até mesmo consultoria em design para presença digital e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coaching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executivo online, dependendo da necessidade de cada empresa.</w:t>
      </w:r>
    </w:p>
    <w:p>
      <w:pPr>
        <w:pStyle w:val="Corpodotexto"/>
        <w:widowControl/>
        <w:spacing w:lineRule="auto" w:line="360" w:before="0" w:after="0"/>
        <w:ind w:left="0" w:right="0" w:hanging="0"/>
        <w:jc w:val="both"/>
        <w:rPr>
          <w:color w:val="auto"/>
        </w:rPr>
      </w:pP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ab/>
        <w:tab/>
        <w:t xml:space="preserve">O objetivo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justamente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 é proporcionar esse atendimento e apoio do SEBRAE para as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que as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empresas que receberam o auxílio aluguel e também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aquelas que não conseguiram reunir condições plenas a percepção do auxílio aluguel e, portanto,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 xml:space="preserve">que tiveram suas solicitações de auxílio aluguel indeferidas, </w:t>
      </w:r>
      <w:r>
        <w:rPr>
          <w:rFonts w:eastAsia="Calibri" w:cs="Liberation Serif;Times New Roman" w:ascii="Liberation Serif;Times New Roman" w:hAnsi="Liberation Serif;Times New Roman" w:eastAsiaTheme="minorHAnsi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lang w:val="pt-BR" w:eastAsia="en-US" w:bidi="ar-SA"/>
        </w:rPr>
        <w:t>agraciadas com mais este benefício para o enfrentamento dos revezes advindos desta fase de pandemia do novo Coronavírus por nós todos enfrentados, em especial as atividades produtivas e geradoras de renda de nosso Município.</w:t>
      </w:r>
    </w:p>
    <w:p>
      <w:pPr>
        <w:pStyle w:val="Normal"/>
        <w:spacing w:lineRule="auto" w:line="360"/>
        <w:ind w:left="0" w:right="0" w:firstLine="1417"/>
        <w:jc w:val="both"/>
        <w:rPr>
          <w:rFonts w:ascii="Liberation Serif;Times New Roman" w:hAnsi="Liberation Serif;Times New Roman" w:eastAsia="Calibri" w:cs="Liberation Serif;Times New Roman" w:eastAsiaTheme="minorHAnsi"/>
          <w:color w:val="00000A"/>
          <w:kern w:val="0"/>
          <w:sz w:val="24"/>
          <w:szCs w:val="24"/>
          <w:highlight w:val="yellow"/>
          <w:lang w:val="pt-BR" w:eastAsia="en-US" w:bidi="ar-SA"/>
        </w:rPr>
      </w:pPr>
      <w:r>
        <w:rPr>
          <w:rFonts w:eastAsia="Calibri" w:cs="Liberation Serif;Times New Roman" w:eastAsiaTheme="minorHAnsi" w:ascii="Liberation Serif;Times New Roman" w:hAnsi="Liberation Serif;Times New Roman"/>
          <w:color w:val="00000A"/>
          <w:kern w:val="0"/>
          <w:sz w:val="24"/>
          <w:szCs w:val="24"/>
          <w:highlight w:val="yellow"/>
          <w:lang w:val="pt-BR" w:eastAsia="en-US" w:bidi="ar-SA"/>
        </w:rPr>
      </w:r>
    </w:p>
    <w:p>
      <w:pPr>
        <w:pStyle w:val="Normal"/>
        <w:spacing w:lineRule="auto" w:line="360"/>
        <w:ind w:left="0" w:right="0" w:firstLine="1418"/>
        <w:jc w:val="both"/>
        <w:rPr/>
      </w:pPr>
      <w:r>
        <w:rPr>
          <w:rFonts w:cs="Liberation Serif;Times New Roman" w:ascii="Liberation Serif;Times New Roman" w:hAnsi="Liberation Serif;Times New Roman"/>
          <w:sz w:val="24"/>
          <w:szCs w:val="24"/>
        </w:rPr>
        <w:t>Assim, em face do interesse público da presente proposição, esperamos desta Colenda Câmara o pronunciamento favorável ao presente projeto.</w:t>
      </w:r>
    </w:p>
    <w:p>
      <w:pPr>
        <w:pStyle w:val="Normal"/>
        <w:spacing w:lineRule="auto" w:line="360"/>
        <w:ind w:left="0" w:right="0" w:firstLine="1418"/>
        <w:jc w:val="both"/>
        <w:rPr>
          <w:rFonts w:ascii="Liberation Serif;Times New Roman" w:hAnsi="Liberation Serif;Times New Roman" w:cs="Liberation Serif;Times New Roman"/>
          <w:b/>
          <w:b/>
          <w:bCs/>
          <w:sz w:val="24"/>
          <w:szCs w:val="24"/>
        </w:rPr>
      </w:pPr>
      <w:r>
        <w:rPr>
          <w:rFonts w:cs="Liberation Serif;Times New Roman" w:ascii="Liberation Serif;Times New Roman" w:hAnsi="Liberation Serif;Times New Roman"/>
          <w:b/>
          <w:bCs/>
          <w:sz w:val="24"/>
          <w:szCs w:val="24"/>
        </w:rPr>
      </w:r>
    </w:p>
    <w:p>
      <w:pPr>
        <w:pStyle w:val="Normal"/>
        <w:jc w:val="right"/>
        <w:rPr/>
      </w:pPr>
      <w:r>
        <w:rPr>
          <w:rFonts w:cs="Liberation Serif;Times New Roman" w:ascii="Liberation Serif;Times New Roman" w:hAnsi="Liberation Serif;Times New Roman"/>
          <w:b/>
          <w:bCs/>
          <w:sz w:val="24"/>
          <w:szCs w:val="24"/>
        </w:rPr>
        <w:t xml:space="preserve">TÂNIA TEREZINHA DA SILVA, </w:t>
      </w:r>
    </w:p>
    <w:p>
      <w:pPr>
        <w:pStyle w:val="Normal"/>
        <w:jc w:val="right"/>
        <w:rPr/>
      </w:pPr>
      <w:r>
        <w:rPr>
          <w:rFonts w:cs="Liberation Serif;Times New Roman" w:ascii="Liberation Serif;Times New Roman" w:hAnsi="Liberation Serif;Times New Roman"/>
          <w:b/>
          <w:bCs/>
          <w:sz w:val="24"/>
          <w:szCs w:val="24"/>
        </w:rPr>
        <w:t>PREFEITA MUNICIPAL.</w:t>
      </w:r>
    </w:p>
    <w:p>
      <w:pPr>
        <w:pStyle w:val="Normal"/>
        <w:spacing w:lineRule="auto" w:line="360" w:before="0" w:after="0"/>
        <w:ind w:left="113" w:hanging="0"/>
        <w:jc w:val="both"/>
        <w:rPr>
          <w:rFonts w:ascii="Liberation Serif;Times New Roman" w:hAnsi="Liberation Serif;Times New Roman" w:eastAsia="Times New Roman" w:cs="Liberation Serif;Times New Roman"/>
          <w:b/>
          <w:b/>
          <w:bCs/>
          <w:i/>
          <w:i/>
          <w:iCs/>
          <w:sz w:val="24"/>
          <w:szCs w:val="24"/>
          <w:lang w:eastAsia="pt-BR"/>
        </w:rPr>
      </w:pPr>
      <w:r>
        <w:rPr>
          <w:rFonts w:eastAsia="Times New Roman" w:cs="Liberation Serif;Times New Roman" w:ascii="Liberation Serif;Times New Roman" w:hAnsi="Liberation Serif;Times New Roman"/>
          <w:b/>
          <w:bCs/>
          <w:i/>
          <w:iCs/>
          <w:sz w:val="24"/>
          <w:szCs w:val="24"/>
          <w:lang w:eastAsia="pt-BR"/>
        </w:rPr>
      </w:r>
    </w:p>
    <w:p>
      <w:pPr>
        <w:pStyle w:val="Normal"/>
        <w:spacing w:lineRule="auto" w:line="360" w:before="0" w:after="0"/>
        <w:jc w:val="both"/>
        <w:rPr>
          <w:rFonts w:ascii="Liberation Serif" w:hAnsi="Liberation Serif" w:eastAsia="Times New Roman" w:cs="Times New Roman"/>
          <w:b w:val="false"/>
          <w:b w:val="false"/>
          <w:bCs w:val="false"/>
          <w:i w:val="false"/>
          <w:i w:val="false"/>
          <w:iCs w:val="false"/>
          <w:color w:val="000000" w:themeColor="text1" w:themeShade="ff" w:themeTint="ff"/>
          <w:sz w:val="24"/>
          <w:szCs w:val="24"/>
          <w:lang w:val="pt-BR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3685" w:top="4394" w:footer="0" w:bottom="136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Ttulo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a235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pt-BR" w:eastAsia="en-US" w:bidi="ar-SA"/>
    </w:rPr>
  </w:style>
  <w:style w:type="paragraph" w:styleId="Ttulo2">
    <w:name w:val="Heading 2"/>
    <w:basedOn w:val="Normal"/>
    <w:next w:val="Normal"/>
    <w:qFormat/>
    <w:pPr>
      <w:keepNext w:val="true"/>
      <w:numPr>
        <w:ilvl w:val="1"/>
        <w:numId w:val="1"/>
      </w:numPr>
      <w:ind w:left="2832" w:right="0" w:firstLine="708"/>
      <w:jc w:val="both"/>
      <w:outlineLvl w:val="1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semiHidden/>
    <w:qFormat/>
    <w:rsid w:val="00ff6a0d"/>
    <w:rPr/>
  </w:style>
  <w:style w:type="character" w:styleId="RodapChar" w:customStyle="1">
    <w:name w:val="Rodapé Char"/>
    <w:basedOn w:val="DefaultParagraphFont"/>
    <w:link w:val="Rodap"/>
    <w:uiPriority w:val="99"/>
    <w:semiHidden/>
    <w:qFormat/>
    <w:rsid w:val="00ff6a0d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WenQuanYi Micro Hei" w:cs="Lohit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uiPriority w:val="1"/>
    <w:qFormat/>
    <w:rsid w:val="00e3440e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pt-BR" w:eastAsia="en-US" w:bidi="ar-SA"/>
    </w:rPr>
  </w:style>
  <w:style w:type="paragraph" w:styleId="ListParagraph">
    <w:name w:val="List Paragraph"/>
    <w:basedOn w:val="Normal"/>
    <w:uiPriority w:val="34"/>
    <w:qFormat/>
    <w:rsid w:val="00b574aa"/>
    <w:pPr>
      <w:spacing w:before="0" w:after="200"/>
      <w:ind w:left="720" w:hanging="0"/>
      <w:contextualSpacing/>
    </w:pPr>
    <w:rPr/>
  </w:style>
  <w:style w:type="paragraph" w:styleId="Cabealho">
    <w:name w:val="Header"/>
    <w:basedOn w:val="Normal"/>
    <w:link w:val="CabealhoChar"/>
    <w:uiPriority w:val="99"/>
    <w:semiHidden/>
    <w:unhideWhenUsed/>
    <w:rsid w:val="00ff6a0d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semiHidden/>
    <w:unhideWhenUsed/>
    <w:rsid w:val="00ff6a0d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Application>LibreOffice/6.2.8.2$Windows_X86_64 LibreOffice_project/f82ddfca21ebc1e222a662a32b25c0c9d20169ee</Application>
  <Pages>5</Pages>
  <Words>774</Words>
  <Characters>4192</Characters>
  <CharactersWithSpaces>4957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2020-03-17T11:09:00Z</dcterms:created>
  <dc:creator>pc1Cras</dc:creator>
  <dc:description/>
  <dc:language>pt-BR</dc:language>
  <cp:lastModifiedBy/>
  <cp:lastPrinted>2020-08-13T12:36:28Z</cp:lastPrinted>
  <dcterms:modified xsi:type="dcterms:W3CDTF">2020-08-13T12:37:18Z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