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6564" w:rsidRPr="00003B23" w:rsidRDefault="00AF366E" w:rsidP="006542F9">
      <w:pPr>
        <w:pStyle w:val="Corpodetexto"/>
        <w:jc w:val="center"/>
        <w:rPr>
          <w:rFonts w:ascii="Bookman Old Style" w:hAnsi="Bookman Old Style"/>
          <w:b/>
        </w:rPr>
      </w:pPr>
      <w:r w:rsidRPr="00003B23">
        <w:rPr>
          <w:rFonts w:ascii="Bookman Old Style" w:hAnsi="Bookman Old Style"/>
          <w:b/>
        </w:rPr>
        <w:t>ANTE</w:t>
      </w:r>
      <w:r w:rsidR="003C0301" w:rsidRPr="00003B23">
        <w:rPr>
          <w:rFonts w:ascii="Bookman Old Style" w:hAnsi="Bookman Old Style"/>
          <w:b/>
        </w:rPr>
        <w:t>PROJETO</w:t>
      </w:r>
      <w:r w:rsidR="003C0301" w:rsidRPr="00003B23">
        <w:rPr>
          <w:rFonts w:ascii="Bookman Old Style" w:hAnsi="Bookman Old Style"/>
          <w:b/>
          <w:spacing w:val="36"/>
        </w:rPr>
        <w:t xml:space="preserve">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36"/>
        </w:rPr>
        <w:t xml:space="preserve"> </w:t>
      </w:r>
      <w:r w:rsidR="003C0301" w:rsidRPr="00003B23">
        <w:rPr>
          <w:rFonts w:ascii="Bookman Old Style" w:hAnsi="Bookman Old Style"/>
          <w:b/>
        </w:rPr>
        <w:t>LEI</w:t>
      </w:r>
      <w:r w:rsidR="003C0301" w:rsidRPr="00003B23">
        <w:rPr>
          <w:rFonts w:ascii="Bookman Old Style" w:hAnsi="Bookman Old Style"/>
          <w:b/>
          <w:spacing w:val="36"/>
        </w:rPr>
        <w:t xml:space="preserve"> </w:t>
      </w:r>
      <w:r w:rsidR="003C0301" w:rsidRPr="00003B23">
        <w:rPr>
          <w:rFonts w:ascii="Bookman Old Style" w:hAnsi="Bookman Old Style"/>
          <w:b/>
        </w:rPr>
        <w:t>Nº</w:t>
      </w:r>
      <w:r w:rsidR="003C0301" w:rsidRPr="00003B23">
        <w:rPr>
          <w:rFonts w:ascii="Bookman Old Style" w:hAnsi="Bookman Old Style"/>
          <w:b/>
          <w:spacing w:val="27"/>
        </w:rPr>
        <w:t xml:space="preserve"> </w:t>
      </w:r>
      <w:r w:rsidR="00600EB1" w:rsidRPr="00003B23">
        <w:rPr>
          <w:rFonts w:ascii="Bookman Old Style" w:hAnsi="Bookman Old Style"/>
          <w:b/>
          <w:spacing w:val="27"/>
        </w:rPr>
        <w:t>0</w:t>
      </w:r>
      <w:r w:rsidR="00511517">
        <w:rPr>
          <w:rFonts w:ascii="Bookman Old Style" w:hAnsi="Bookman Old Style"/>
          <w:b/>
          <w:spacing w:val="27"/>
        </w:rPr>
        <w:t>5</w:t>
      </w:r>
      <w:r w:rsidRPr="00003B23">
        <w:rPr>
          <w:rFonts w:ascii="Bookman Old Style" w:hAnsi="Bookman Old Style"/>
          <w:b/>
          <w:spacing w:val="27"/>
        </w:rPr>
        <w:t xml:space="preserve">,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17"/>
        </w:rPr>
        <w:t xml:space="preserve"> </w:t>
      </w:r>
      <w:r w:rsidR="002E6BDE">
        <w:rPr>
          <w:rFonts w:ascii="Bookman Old Style" w:hAnsi="Bookman Old Style"/>
          <w:b/>
        </w:rPr>
        <w:t>31</w:t>
      </w:r>
      <w:r w:rsidR="003C0301" w:rsidRPr="00003B23">
        <w:rPr>
          <w:rFonts w:ascii="Bookman Old Style" w:hAnsi="Bookman Old Style"/>
          <w:b/>
          <w:spacing w:val="18"/>
        </w:rPr>
        <w:t xml:space="preserve">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17"/>
        </w:rPr>
        <w:t xml:space="preserve"> </w:t>
      </w:r>
      <w:r w:rsidR="00880B5D">
        <w:rPr>
          <w:rFonts w:ascii="Bookman Old Style" w:hAnsi="Bookman Old Style"/>
          <w:b/>
          <w:spacing w:val="17"/>
        </w:rPr>
        <w:t>JU</w:t>
      </w:r>
      <w:r w:rsidR="00511517">
        <w:rPr>
          <w:rFonts w:ascii="Bookman Old Style" w:hAnsi="Bookman Old Style"/>
          <w:b/>
          <w:spacing w:val="17"/>
        </w:rPr>
        <w:t>L</w:t>
      </w:r>
      <w:r w:rsidR="00880B5D">
        <w:rPr>
          <w:rFonts w:ascii="Bookman Old Style" w:hAnsi="Bookman Old Style"/>
          <w:b/>
          <w:spacing w:val="17"/>
        </w:rPr>
        <w:t>HO</w:t>
      </w:r>
      <w:r w:rsidR="008A1A64" w:rsidRPr="00003B23">
        <w:rPr>
          <w:rFonts w:ascii="Bookman Old Style" w:hAnsi="Bookman Old Style"/>
          <w:b/>
          <w:spacing w:val="17"/>
        </w:rPr>
        <w:t xml:space="preserve">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18"/>
        </w:rPr>
        <w:t xml:space="preserve"> </w:t>
      </w:r>
      <w:r w:rsidR="00600EB1" w:rsidRPr="00003B23">
        <w:rPr>
          <w:rFonts w:ascii="Bookman Old Style" w:hAnsi="Bookman Old Style"/>
          <w:b/>
          <w:spacing w:val="-2"/>
        </w:rPr>
        <w:t>2025</w:t>
      </w:r>
      <w:r w:rsidR="003C0301" w:rsidRPr="00003B23">
        <w:rPr>
          <w:rFonts w:ascii="Bookman Old Style" w:hAnsi="Bookman Old Style"/>
          <w:b/>
          <w:spacing w:val="-2"/>
        </w:rPr>
        <w:t>.</w:t>
      </w:r>
    </w:p>
    <w:p w:rsidR="00003B23" w:rsidRPr="00003B23" w:rsidRDefault="00003B23" w:rsidP="006542F9">
      <w:pPr>
        <w:pStyle w:val="Corpodetexto"/>
        <w:rPr>
          <w:rFonts w:ascii="Bookman Old Style" w:hAnsi="Bookman Old Style"/>
          <w:b/>
        </w:rPr>
      </w:pPr>
    </w:p>
    <w:p w:rsidR="00D22764" w:rsidRPr="00003B23" w:rsidRDefault="00D22764" w:rsidP="00D22764">
      <w:pPr>
        <w:tabs>
          <w:tab w:val="left" w:pos="6737"/>
          <w:tab w:val="left" w:pos="8259"/>
          <w:tab w:val="left" w:pos="8712"/>
        </w:tabs>
        <w:ind w:left="4536" w:right="109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2108B5" w:rsidRPr="001403BF" w:rsidRDefault="001165FC" w:rsidP="001403BF">
      <w:pPr>
        <w:tabs>
          <w:tab w:val="left" w:pos="6737"/>
          <w:tab w:val="left" w:pos="8259"/>
          <w:tab w:val="left" w:pos="8712"/>
        </w:tabs>
        <w:ind w:left="4536" w:right="109"/>
        <w:jc w:val="both"/>
        <w:rPr>
          <w:rFonts w:ascii="Bookman Old Style" w:hAnsi="Bookman Old Style"/>
          <w:b/>
          <w:i/>
          <w:sz w:val="24"/>
          <w:szCs w:val="24"/>
        </w:rPr>
      </w:pPr>
      <w:r w:rsidRPr="00003B23">
        <w:rPr>
          <w:rFonts w:ascii="Bookman Old Style" w:hAnsi="Bookman Old Style"/>
          <w:b/>
          <w:i/>
          <w:sz w:val="24"/>
          <w:szCs w:val="24"/>
        </w:rPr>
        <w:t>“</w:t>
      </w:r>
      <w:r w:rsidR="00FE0DD9" w:rsidRPr="00FE0DD9">
        <w:rPr>
          <w:rFonts w:ascii="Bookman Old Style" w:hAnsi="Bookman Old Style"/>
          <w:b/>
          <w:i/>
          <w:sz w:val="24"/>
          <w:szCs w:val="24"/>
        </w:rPr>
        <w:t xml:space="preserve">INSTITUI </w:t>
      </w:r>
      <w:r w:rsidR="00511517">
        <w:rPr>
          <w:rFonts w:ascii="Bookman Old Style" w:hAnsi="Bookman Old Style"/>
          <w:b/>
          <w:i/>
          <w:sz w:val="24"/>
          <w:szCs w:val="24"/>
        </w:rPr>
        <w:t>O PROGRAMA PARA A CRIAÇÃO DE ESTACIONAMENTO PÚBLICO EM IMÓVEIS PRIVADOS NO MUNICÍPIO DE DOIS IRMÃOS E DÁ OUTRAS PROVIDÊNCIAS</w:t>
      </w:r>
      <w:r w:rsidRPr="00003B23">
        <w:rPr>
          <w:rFonts w:ascii="Bookman Old Style" w:hAnsi="Bookman Old Style"/>
          <w:b/>
          <w:i/>
          <w:sz w:val="24"/>
          <w:szCs w:val="24"/>
        </w:rPr>
        <w:t>”</w:t>
      </w:r>
    </w:p>
    <w:p w:rsidR="007E5062" w:rsidRPr="00003B23" w:rsidRDefault="007E5062" w:rsidP="00D22764">
      <w:pPr>
        <w:tabs>
          <w:tab w:val="left" w:pos="6737"/>
          <w:tab w:val="left" w:pos="8259"/>
          <w:tab w:val="left" w:pos="8712"/>
        </w:tabs>
        <w:ind w:right="109"/>
        <w:jc w:val="both"/>
        <w:rPr>
          <w:rFonts w:ascii="Bookman Old Style" w:hAnsi="Bookman Old Style"/>
          <w:sz w:val="24"/>
          <w:szCs w:val="24"/>
        </w:rPr>
      </w:pPr>
    </w:p>
    <w:p w:rsidR="00511517" w:rsidRDefault="00511517" w:rsidP="00511517">
      <w:pPr>
        <w:pStyle w:val="Corpodetexto"/>
        <w:jc w:val="both"/>
        <w:rPr>
          <w:rFonts w:ascii="Bookman Old Style" w:hAnsi="Bookman Old Style"/>
        </w:rPr>
      </w:pP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>Art. 1º</w:t>
      </w:r>
      <w:r w:rsidRPr="00511517">
        <w:rPr>
          <w:rFonts w:ascii="Bookman Old Style" w:hAnsi="Bookman Old Style"/>
        </w:rPr>
        <w:t xml:space="preserve"> Fica autorizado o Poder Executivo a instituir programa para a criação de estacionamentos públicos em </w:t>
      </w:r>
      <w:r>
        <w:rPr>
          <w:rFonts w:ascii="Bookman Old Style" w:hAnsi="Bookman Old Style"/>
        </w:rPr>
        <w:t>imóveis</w:t>
      </w:r>
      <w:r w:rsidRPr="00511517">
        <w:rPr>
          <w:rFonts w:ascii="Bookman Old Style" w:hAnsi="Bookman Old Style"/>
        </w:rPr>
        <w:t xml:space="preserve"> privados no Município de Dois Irmãos. </w:t>
      </w: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>Parágrafo único.</w:t>
      </w:r>
      <w:r w:rsidRPr="00511517">
        <w:rPr>
          <w:rFonts w:ascii="Bookman Old Style" w:hAnsi="Bookman Old Style"/>
        </w:rPr>
        <w:t xml:space="preserve"> Considera-se estacionamento, para os efeitos desta Lei, o terreno privado onde o motorista poderá estacionar seu veículo, temporariamente, em área demarcada, sem a cobrança de qualquer valor pelo serviço, sendo que</w:t>
      </w:r>
      <w:r>
        <w:rPr>
          <w:rFonts w:ascii="Bookman Old Style" w:hAnsi="Bookman Old Style"/>
        </w:rPr>
        <w:t>,</w:t>
      </w:r>
      <w:r w:rsidRPr="00511517">
        <w:rPr>
          <w:rFonts w:ascii="Bookman Old Style" w:hAnsi="Bookman Old Style"/>
        </w:rPr>
        <w:t xml:space="preserve"> em datas especiais ou comemorativas</w:t>
      </w:r>
      <w:r>
        <w:rPr>
          <w:rFonts w:ascii="Bookman Old Style" w:hAnsi="Bookman Old Style"/>
        </w:rPr>
        <w:t>,</w:t>
      </w:r>
      <w:r w:rsidRPr="00511517">
        <w:rPr>
          <w:rFonts w:ascii="Bookman Old Style" w:hAnsi="Bookman Old Style"/>
        </w:rPr>
        <w:t xml:space="preserve"> o proprietário poderá explorar o mesmo com estacionamento pago, </w:t>
      </w:r>
      <w:r w:rsidR="003E0C92">
        <w:rPr>
          <w:rFonts w:ascii="Bookman Old Style" w:hAnsi="Bookman Old Style"/>
        </w:rPr>
        <w:t xml:space="preserve">desde que </w:t>
      </w:r>
      <w:r w:rsidRPr="00511517">
        <w:rPr>
          <w:rFonts w:ascii="Bookman Old Style" w:hAnsi="Bookman Old Style"/>
        </w:rPr>
        <w:t>info</w:t>
      </w:r>
      <w:r>
        <w:rPr>
          <w:rFonts w:ascii="Bookman Old Style" w:hAnsi="Bookman Old Style"/>
        </w:rPr>
        <w:t>rm</w:t>
      </w:r>
      <w:r w:rsidR="003E0C92">
        <w:rPr>
          <w:rFonts w:ascii="Bookman Old Style" w:hAnsi="Bookman Old Style"/>
        </w:rPr>
        <w:t>e</w:t>
      </w:r>
      <w:r w:rsidRPr="00511517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 xml:space="preserve">a </w:t>
      </w:r>
      <w:r w:rsidRPr="00511517">
        <w:rPr>
          <w:rFonts w:ascii="Bookman Old Style" w:hAnsi="Bookman Old Style"/>
        </w:rPr>
        <w:t>ação ao Dep</w:t>
      </w:r>
      <w:r>
        <w:rPr>
          <w:rFonts w:ascii="Bookman Old Style" w:hAnsi="Bookman Old Style"/>
        </w:rPr>
        <w:t>artamento</w:t>
      </w:r>
      <w:r w:rsidRPr="00511517">
        <w:rPr>
          <w:rFonts w:ascii="Bookman Old Style" w:hAnsi="Bookman Old Style"/>
        </w:rPr>
        <w:t xml:space="preserve"> de </w:t>
      </w:r>
      <w:r>
        <w:rPr>
          <w:rFonts w:ascii="Bookman Old Style" w:hAnsi="Bookman Old Style"/>
        </w:rPr>
        <w:t>T</w:t>
      </w:r>
      <w:r w:rsidRPr="00511517">
        <w:rPr>
          <w:rFonts w:ascii="Bookman Old Style" w:hAnsi="Bookman Old Style"/>
        </w:rPr>
        <w:t xml:space="preserve">rânsito </w:t>
      </w:r>
      <w:r>
        <w:rPr>
          <w:rFonts w:ascii="Bookman Old Style" w:hAnsi="Bookman Old Style"/>
        </w:rPr>
        <w:t>M</w:t>
      </w:r>
      <w:r w:rsidRPr="00511517">
        <w:rPr>
          <w:rFonts w:ascii="Bookman Old Style" w:hAnsi="Bookman Old Style"/>
        </w:rPr>
        <w:t>unicipal através de um oficio co</w:t>
      </w:r>
      <w:r w:rsidR="003E0C92">
        <w:rPr>
          <w:rFonts w:ascii="Bookman Old Style" w:hAnsi="Bookman Old Style"/>
        </w:rPr>
        <w:t>municando</w:t>
      </w:r>
      <w:r w:rsidRPr="00511517">
        <w:rPr>
          <w:rFonts w:ascii="Bookman Old Style" w:hAnsi="Bookman Old Style"/>
        </w:rPr>
        <w:t xml:space="preserve"> as datas e o horário. </w:t>
      </w: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>Art. 2º</w:t>
      </w:r>
      <w:r w:rsidRPr="00511517">
        <w:rPr>
          <w:rFonts w:ascii="Bookman Old Style" w:hAnsi="Bookman Old Style"/>
        </w:rPr>
        <w:t xml:space="preserve"> O incentivo e os auxílios de que trata essa Lei são os seguintes: </w:t>
      </w: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</w:rPr>
        <w:t xml:space="preserve">I - Isenção de IPTU para o lote; </w:t>
      </w: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</w:rPr>
        <w:t xml:space="preserve">II - Realização de serviços de máquinas para terraplenagem e infraestrutura do lote para adequação do estacionamento público; </w:t>
      </w: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</w:rPr>
        <w:t xml:space="preserve">III - Fornecimento de cascalho, pedra britada, pó de brita ou pedrisco para infraestrutura do lote; </w:t>
      </w:r>
    </w:p>
    <w:p w:rsid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</w:rPr>
        <w:t xml:space="preserve">IV - Fornecimento das placas para sinalização do estacionamento. </w:t>
      </w:r>
    </w:p>
    <w:p w:rsidR="00511517" w:rsidRPr="00511517" w:rsidRDefault="00511517" w:rsidP="00D43A51">
      <w:pPr>
        <w:pStyle w:val="Corpodetexto"/>
        <w:jc w:val="both"/>
        <w:rPr>
          <w:rFonts w:ascii="Bookman Old Style" w:hAnsi="Bookman Old Style"/>
        </w:rPr>
      </w:pP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>Art. 3º</w:t>
      </w:r>
      <w:r w:rsidRPr="00511517">
        <w:rPr>
          <w:rFonts w:ascii="Bookman Old Style" w:hAnsi="Bookman Old Style"/>
        </w:rPr>
        <w:t xml:space="preserve"> Para fins de concessão dos incentivos previstos na presente Lei, caberá ao interessado protocolar requerimento junto ao Executivo, indicando o interesse na obtenção dos benefícios e oferecendo a cessão do seu imóvel para uso como estacionamento público.</w:t>
      </w: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</w:rPr>
        <w:t xml:space="preserve"> § 1º A concessão dos incentivos estará condicionada à inexistência de débitos tributários do imóvel e de seu proprietário junto à Fazenda Municipal. </w:t>
      </w: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</w:rPr>
        <w:lastRenderedPageBreak/>
        <w:t xml:space="preserve">§ 2º Caberá ao Município, através do Departamento de Trânsito, a análise da viabilidade técnica e interesse público na instalação de área de estacionamento no lote ofertado. </w:t>
      </w: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511517" w:rsidRDefault="00D43A51" w:rsidP="00511517">
      <w:pPr>
        <w:pStyle w:val="Corpodetex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§ 3º A cessão do imóvel</w:t>
      </w:r>
      <w:r w:rsidR="00511517" w:rsidRPr="00511517">
        <w:rPr>
          <w:rFonts w:ascii="Bookman Old Style" w:hAnsi="Bookman Old Style"/>
        </w:rPr>
        <w:t xml:space="preserve"> para fins de estacionamento público deverá possuir a anuência do Chefe do Poder Executivo. </w:t>
      </w:r>
    </w:p>
    <w:p w:rsidR="00D43A51" w:rsidRDefault="00D43A51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D43A51" w:rsidRPr="00D43A51" w:rsidRDefault="00D43A51" w:rsidP="00D43A51">
      <w:pPr>
        <w:pStyle w:val="Corpodetexto"/>
        <w:ind w:firstLine="851"/>
        <w:jc w:val="both"/>
        <w:rPr>
          <w:rFonts w:ascii="Bookman Old Style" w:hAnsi="Bookman Old Style"/>
          <w:b/>
        </w:rPr>
      </w:pPr>
      <w:r>
        <w:rPr>
          <w:rFonts w:ascii="Bookman Old Style" w:hAnsi="Bookman Old Style"/>
        </w:rPr>
        <w:t xml:space="preserve">§ 4º </w:t>
      </w:r>
      <w:r w:rsidRPr="00D43A51">
        <w:rPr>
          <w:rFonts w:ascii="Bookman Old Style" w:hAnsi="Bookman Old Style"/>
        </w:rPr>
        <w:t>Durante todo o período d</w:t>
      </w:r>
      <w:r>
        <w:rPr>
          <w:rFonts w:ascii="Bookman Old Style" w:hAnsi="Bookman Old Style"/>
        </w:rPr>
        <w:t>a</w:t>
      </w:r>
      <w:r w:rsidRPr="00D43A51">
        <w:rPr>
          <w:rFonts w:ascii="Bookman Old Style" w:hAnsi="Bookman Old Style"/>
        </w:rPr>
        <w:t xml:space="preserve"> concessão </w:t>
      </w:r>
      <w:r>
        <w:rPr>
          <w:rFonts w:ascii="Bookman Old Style" w:hAnsi="Bookman Old Style"/>
        </w:rPr>
        <w:t>o Município permanecerá responsável pela manutenção do imóvel cedido de modo a permitir que os usuários possam utilizar o espaço de modo adequado</w:t>
      </w:r>
      <w:r w:rsidR="00A21A8E">
        <w:rPr>
          <w:rFonts w:ascii="Bookman Old Style" w:hAnsi="Bookman Old Style"/>
        </w:rPr>
        <w:t>, em especial fornecendo sendo que necessário os itens elencados no art. 2º, incisos II e III, desta lei.</w:t>
      </w:r>
    </w:p>
    <w:p w:rsidR="00511517" w:rsidRPr="00511517" w:rsidRDefault="00511517" w:rsidP="00A21A8E">
      <w:pPr>
        <w:pStyle w:val="Corpodetexto"/>
        <w:jc w:val="both"/>
        <w:rPr>
          <w:rFonts w:ascii="Bookman Old Style" w:hAnsi="Bookman Old Style"/>
        </w:rPr>
      </w:pP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>Art. 4º</w:t>
      </w:r>
      <w:r w:rsidRPr="00511517">
        <w:rPr>
          <w:rFonts w:ascii="Bookman Old Style" w:hAnsi="Bookman Old Style"/>
        </w:rPr>
        <w:t xml:space="preserve"> A cessão do imóvel para utilização como estacionamento púb</w:t>
      </w:r>
      <w:r>
        <w:rPr>
          <w:rFonts w:ascii="Bookman Old Style" w:hAnsi="Bookman Old Style"/>
        </w:rPr>
        <w:t xml:space="preserve">lico será pelo prazo mínimo de </w:t>
      </w:r>
      <w:r w:rsidRPr="00511517">
        <w:rPr>
          <w:rFonts w:ascii="Bookman Old Style" w:hAnsi="Bookman Old Style"/>
        </w:rPr>
        <w:t>2 anos.</w:t>
      </w: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>Parágrafo único</w:t>
      </w:r>
      <w:r w:rsidRPr="00511517">
        <w:rPr>
          <w:rFonts w:ascii="Bookman Old Style" w:hAnsi="Bookman Old Style"/>
        </w:rPr>
        <w:t>. O encerramento do contrato de cessão do imóvel para fins de estacionamento está sujeito a aviso</w:t>
      </w:r>
      <w:r>
        <w:rPr>
          <w:rFonts w:ascii="Bookman Old Style" w:hAnsi="Bookman Old Style"/>
        </w:rPr>
        <w:t xml:space="preserve"> prévio de 180 (cento e oitenta</w:t>
      </w:r>
      <w:r w:rsidRPr="00511517">
        <w:rPr>
          <w:rFonts w:ascii="Bookman Old Style" w:hAnsi="Bookman Old Style"/>
        </w:rPr>
        <w:t>) dias, período no qual o Município fará a retirada de qualque</w:t>
      </w:r>
      <w:r>
        <w:rPr>
          <w:rFonts w:ascii="Bookman Old Style" w:hAnsi="Bookman Old Style"/>
        </w:rPr>
        <w:t>r material de sua propriedade</w:t>
      </w:r>
      <w:r w:rsidRPr="00511517">
        <w:rPr>
          <w:rFonts w:ascii="Bookman Old Style" w:hAnsi="Bookman Old Style"/>
        </w:rPr>
        <w:t xml:space="preserve"> eventualmente colocado no local. </w:t>
      </w: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 xml:space="preserve">Art. 5º </w:t>
      </w:r>
      <w:r w:rsidRPr="00511517">
        <w:rPr>
          <w:rFonts w:ascii="Bookman Old Style" w:hAnsi="Bookman Old Style"/>
        </w:rPr>
        <w:t>Os lotes contemplados por esta Lei terão, obrigatoriamente, placa indicativa alusiva ao estacionamento a ser instalada pelo Município, contendo todas as informações necessárias ao seu funcionamento</w:t>
      </w:r>
      <w:r w:rsidR="00067F1C">
        <w:rPr>
          <w:rFonts w:ascii="Bookman Old Style" w:hAnsi="Bookman Old Style"/>
        </w:rPr>
        <w:t>, inclusive o número da presente lei</w:t>
      </w:r>
      <w:r w:rsidRPr="00511517">
        <w:rPr>
          <w:rFonts w:ascii="Bookman Old Style" w:hAnsi="Bookman Old Style"/>
        </w:rPr>
        <w:t>.</w:t>
      </w: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>Art. 6º</w:t>
      </w:r>
      <w:r w:rsidRPr="00511517">
        <w:rPr>
          <w:rFonts w:ascii="Bookman Old Style" w:hAnsi="Bookman Old Style"/>
        </w:rPr>
        <w:t xml:space="preserve"> A utilização dos estacionamentos é restrita a veículos de passeio e motos, sendo vedada sua utilização por veículos de grande porte, tais como veículos de categoria C, D e E. </w:t>
      </w:r>
    </w:p>
    <w:p w:rsid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>Art. 7º</w:t>
      </w:r>
      <w:r w:rsidRPr="00511517">
        <w:rPr>
          <w:rFonts w:ascii="Bookman Old Style" w:hAnsi="Bookman Old Style"/>
        </w:rPr>
        <w:t xml:space="preserve"> O Município poderá, a seu critério e através de Decreto, suspender a a</w:t>
      </w:r>
      <w:r w:rsidR="00067F1C">
        <w:rPr>
          <w:rFonts w:ascii="Bookman Old Style" w:hAnsi="Bookman Old Style"/>
        </w:rPr>
        <w:t>desão de novos lotes a esta Lei</w:t>
      </w:r>
      <w:r w:rsidRPr="00511517">
        <w:rPr>
          <w:rFonts w:ascii="Bookman Old Style" w:hAnsi="Bookman Old Style"/>
        </w:rPr>
        <w:t xml:space="preserve"> quando o número for considerado satisfatório. </w:t>
      </w: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 xml:space="preserve">Art. </w:t>
      </w:r>
      <w:r>
        <w:rPr>
          <w:rFonts w:ascii="Bookman Old Style" w:hAnsi="Bookman Old Style"/>
          <w:b/>
        </w:rPr>
        <w:t>8</w:t>
      </w:r>
      <w:r w:rsidRPr="00511517">
        <w:rPr>
          <w:rFonts w:ascii="Bookman Old Style" w:hAnsi="Bookman Old Style"/>
          <w:b/>
        </w:rPr>
        <w:t>º</w:t>
      </w:r>
      <w:r w:rsidRPr="00511517">
        <w:rPr>
          <w:rFonts w:ascii="Bookman Old Style" w:hAnsi="Bookman Old Style"/>
        </w:rPr>
        <w:t xml:space="preserve"> O proprietário do imóvel cedido para uso como estacionamento público, bem como o Município de </w:t>
      </w:r>
      <w:r>
        <w:rPr>
          <w:rFonts w:ascii="Bookman Old Style" w:hAnsi="Bookman Old Style"/>
        </w:rPr>
        <w:t>Dois Irmãos</w:t>
      </w:r>
      <w:r w:rsidRPr="00511517">
        <w:rPr>
          <w:rFonts w:ascii="Bookman Old Style" w:hAnsi="Bookman Old Style"/>
        </w:rPr>
        <w:t>, estarão isentos de qualquer responsabilidade civil em relação aos usuários que fizerem uso do estacionamento público</w:t>
      </w:r>
      <w:r>
        <w:rPr>
          <w:rFonts w:ascii="Bookman Old Style" w:hAnsi="Bookman Old Style"/>
        </w:rPr>
        <w:t>.</w:t>
      </w: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 xml:space="preserve">Art. </w:t>
      </w:r>
      <w:r>
        <w:rPr>
          <w:rFonts w:ascii="Bookman Old Style" w:hAnsi="Bookman Old Style"/>
          <w:b/>
        </w:rPr>
        <w:t>9</w:t>
      </w:r>
      <w:r w:rsidRPr="00511517">
        <w:rPr>
          <w:rFonts w:ascii="Bookman Old Style" w:hAnsi="Bookman Old Style"/>
          <w:b/>
        </w:rPr>
        <w:t>º</w:t>
      </w:r>
      <w:r w:rsidRPr="00511517">
        <w:rPr>
          <w:rFonts w:ascii="Bookman Old Style" w:hAnsi="Bookman Old Style"/>
        </w:rPr>
        <w:t xml:space="preserve"> Aplicam-se aos estacionamentos as demais legislações e regulamentos do Município em conformidade com o Conselho Municipal de Trânsito. </w:t>
      </w: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067F1C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 xml:space="preserve">Art. </w:t>
      </w:r>
      <w:r>
        <w:rPr>
          <w:rFonts w:ascii="Bookman Old Style" w:hAnsi="Bookman Old Style"/>
          <w:b/>
        </w:rPr>
        <w:t>10.</w:t>
      </w:r>
      <w:r w:rsidRPr="00511517">
        <w:rPr>
          <w:rFonts w:ascii="Bookman Old Style" w:hAnsi="Bookman Old Style"/>
        </w:rPr>
        <w:t xml:space="preserve"> </w:t>
      </w:r>
      <w:r w:rsidR="00602CB3">
        <w:rPr>
          <w:rFonts w:ascii="Bookman Old Style" w:hAnsi="Bookman Old Style"/>
        </w:rPr>
        <w:t>O imóvel cedido deverá ficar disponível para estacionamento</w:t>
      </w:r>
      <w:r w:rsidR="00067F1C">
        <w:rPr>
          <w:rFonts w:ascii="Bookman Old Style" w:hAnsi="Bookman Old Style"/>
        </w:rPr>
        <w:t xml:space="preserve"> público</w:t>
      </w:r>
      <w:r w:rsidR="00A62E27">
        <w:rPr>
          <w:rFonts w:ascii="Bookman Old Style" w:hAnsi="Bookman Old Style"/>
        </w:rPr>
        <w:t xml:space="preserve"> gratuito</w:t>
      </w:r>
      <w:r w:rsidR="00602CB3">
        <w:rPr>
          <w:rFonts w:ascii="Bookman Old Style" w:hAnsi="Bookman Old Style"/>
        </w:rPr>
        <w:t xml:space="preserve"> de 2ª feira até sábado</w:t>
      </w:r>
      <w:r w:rsidR="00A62E27">
        <w:rPr>
          <w:rFonts w:ascii="Bookman Old Style" w:hAnsi="Bookman Old Style"/>
        </w:rPr>
        <w:t>, podendo, entretanto, o proprietário do imóvel explorar economicamente o local</w:t>
      </w:r>
      <w:r w:rsidR="00067F1C">
        <w:rPr>
          <w:rFonts w:ascii="Bookman Old Style" w:hAnsi="Bookman Old Style"/>
        </w:rPr>
        <w:t xml:space="preserve"> em dias em que ocorram eventos na cidade que demandem grande número de visitantes, ficando, neste caso, o Município isento de responsabilidade com relação aos danos de toda a ordem que por ventura sejam causados aos usuários do estacionamento, situação que deverá ser regulamentada por Decreto.</w:t>
      </w:r>
    </w:p>
    <w:p w:rsidR="00602CB3" w:rsidRDefault="00602CB3" w:rsidP="00D43A51">
      <w:pPr>
        <w:pStyle w:val="Corpodetexto"/>
        <w:jc w:val="both"/>
        <w:rPr>
          <w:rFonts w:ascii="Bookman Old Style" w:hAnsi="Bookman Old Style"/>
        </w:rPr>
      </w:pPr>
    </w:p>
    <w:p w:rsidR="00511517" w:rsidRDefault="00A21A8E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A21A8E">
        <w:rPr>
          <w:rFonts w:ascii="Bookman Old Style" w:hAnsi="Bookman Old Style"/>
          <w:b/>
        </w:rPr>
        <w:t xml:space="preserve">Art. 11. </w:t>
      </w:r>
      <w:r w:rsidR="00511517" w:rsidRPr="00511517">
        <w:rPr>
          <w:rFonts w:ascii="Bookman Old Style" w:hAnsi="Bookman Old Style"/>
        </w:rPr>
        <w:t xml:space="preserve">O </w:t>
      </w:r>
      <w:r w:rsidR="00511517">
        <w:rPr>
          <w:rFonts w:ascii="Bookman Old Style" w:hAnsi="Bookman Old Style"/>
        </w:rPr>
        <w:t xml:space="preserve">Poder </w:t>
      </w:r>
      <w:r w:rsidR="00511517" w:rsidRPr="00511517">
        <w:rPr>
          <w:rFonts w:ascii="Bookman Old Style" w:hAnsi="Bookman Old Style"/>
        </w:rPr>
        <w:t>Executivo Municipal regulamentará a presente lei, no que couber, por meio de Decreto</w:t>
      </w:r>
      <w:r w:rsidR="002E6BDE">
        <w:rPr>
          <w:rFonts w:ascii="Bookman Old Style" w:hAnsi="Bookman Old Style"/>
        </w:rPr>
        <w:t>, no prazo máximo de 90 dias</w:t>
      </w:r>
      <w:r w:rsidR="00511517" w:rsidRPr="00511517">
        <w:rPr>
          <w:rFonts w:ascii="Bookman Old Style" w:hAnsi="Bookman Old Style"/>
        </w:rPr>
        <w:t xml:space="preserve">. </w:t>
      </w:r>
    </w:p>
    <w:p w:rsid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1165FC" w:rsidRPr="00003B23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>Art. 1</w:t>
      </w:r>
      <w:r w:rsidR="00A21A8E">
        <w:rPr>
          <w:rFonts w:ascii="Bookman Old Style" w:hAnsi="Bookman Old Style"/>
          <w:b/>
        </w:rPr>
        <w:t>2</w:t>
      </w:r>
      <w:r w:rsidRPr="00511517">
        <w:rPr>
          <w:rFonts w:ascii="Bookman Old Style" w:hAnsi="Bookman Old Style"/>
          <w:b/>
        </w:rPr>
        <w:t>.</w:t>
      </w:r>
      <w:r w:rsidRPr="00511517">
        <w:rPr>
          <w:rFonts w:ascii="Bookman Old Style" w:hAnsi="Bookman Old Style"/>
        </w:rPr>
        <w:t xml:space="preserve"> Esta Lei entra em vigor na data de sua publicação</w:t>
      </w:r>
      <w:r>
        <w:rPr>
          <w:rFonts w:ascii="Bookman Old Style" w:hAnsi="Bookman Old Style"/>
        </w:rPr>
        <w:t>.</w:t>
      </w:r>
    </w:p>
    <w:p w:rsidR="001165FC" w:rsidRPr="00003B23" w:rsidRDefault="001165FC" w:rsidP="001165FC">
      <w:pPr>
        <w:pStyle w:val="Corpodetexto"/>
        <w:jc w:val="right"/>
        <w:rPr>
          <w:rFonts w:ascii="Bookman Old Style" w:hAnsi="Bookman Old Style"/>
        </w:rPr>
      </w:pPr>
    </w:p>
    <w:p w:rsidR="001403BF" w:rsidRDefault="001403BF" w:rsidP="00BF24AC">
      <w:pPr>
        <w:pStyle w:val="Corpodetexto"/>
        <w:jc w:val="right"/>
        <w:rPr>
          <w:rFonts w:ascii="Bookman Old Style" w:hAnsi="Bookman Old Style"/>
        </w:rPr>
      </w:pPr>
      <w:bookmarkStart w:id="0" w:name="_GoBack"/>
      <w:bookmarkEnd w:id="0"/>
    </w:p>
    <w:p w:rsidR="00BF24AC" w:rsidRPr="00003B23" w:rsidRDefault="00BF24AC" w:rsidP="00BF24AC">
      <w:pPr>
        <w:pStyle w:val="Corpodetexto"/>
        <w:jc w:val="right"/>
        <w:rPr>
          <w:rFonts w:ascii="Bookman Old Style" w:hAnsi="Bookman Old Style"/>
        </w:rPr>
      </w:pPr>
      <w:r w:rsidRPr="00003B23">
        <w:rPr>
          <w:rFonts w:ascii="Bookman Old Style" w:hAnsi="Bookman Old Style"/>
        </w:rPr>
        <w:t>Dois</w:t>
      </w:r>
      <w:r w:rsidRPr="00003B23">
        <w:rPr>
          <w:rFonts w:ascii="Bookman Old Style" w:hAnsi="Bookman Old Style"/>
          <w:spacing w:val="17"/>
        </w:rPr>
        <w:t xml:space="preserve"> </w:t>
      </w:r>
      <w:r w:rsidRPr="00003B23">
        <w:rPr>
          <w:rFonts w:ascii="Bookman Old Style" w:hAnsi="Bookman Old Style"/>
        </w:rPr>
        <w:t>Irmãos,</w:t>
      </w:r>
      <w:r w:rsidRPr="00003B23">
        <w:rPr>
          <w:rFonts w:ascii="Bookman Old Style" w:hAnsi="Bookman Old Style"/>
          <w:spacing w:val="17"/>
        </w:rPr>
        <w:t xml:space="preserve"> </w:t>
      </w:r>
      <w:r w:rsidR="00A21A8E">
        <w:rPr>
          <w:rFonts w:ascii="Bookman Old Style" w:hAnsi="Bookman Old Style"/>
        </w:rPr>
        <w:t>31</w:t>
      </w:r>
      <w:r w:rsidRPr="00003B23">
        <w:rPr>
          <w:rFonts w:ascii="Bookman Old Style" w:hAnsi="Bookman Old Style"/>
          <w:spacing w:val="17"/>
        </w:rPr>
        <w:t xml:space="preserve"> </w:t>
      </w:r>
      <w:r w:rsidRPr="00003B23">
        <w:rPr>
          <w:rFonts w:ascii="Bookman Old Style" w:hAnsi="Bookman Old Style"/>
        </w:rPr>
        <w:t>de</w:t>
      </w:r>
      <w:r w:rsidRPr="00003B23">
        <w:rPr>
          <w:rFonts w:ascii="Bookman Old Style" w:hAnsi="Bookman Old Style"/>
          <w:spacing w:val="18"/>
        </w:rPr>
        <w:t xml:space="preserve"> </w:t>
      </w:r>
      <w:r w:rsidR="001403BF">
        <w:rPr>
          <w:rFonts w:ascii="Bookman Old Style" w:hAnsi="Bookman Old Style"/>
          <w:spacing w:val="18"/>
        </w:rPr>
        <w:t>ju</w:t>
      </w:r>
      <w:r w:rsidR="00511517">
        <w:rPr>
          <w:rFonts w:ascii="Bookman Old Style" w:hAnsi="Bookman Old Style"/>
          <w:spacing w:val="18"/>
        </w:rPr>
        <w:t>l</w:t>
      </w:r>
      <w:r w:rsidR="001403BF">
        <w:rPr>
          <w:rFonts w:ascii="Bookman Old Style" w:hAnsi="Bookman Old Style"/>
          <w:spacing w:val="18"/>
        </w:rPr>
        <w:t>ho</w:t>
      </w:r>
      <w:r w:rsidRPr="00003B23">
        <w:rPr>
          <w:rFonts w:ascii="Bookman Old Style" w:hAnsi="Bookman Old Style"/>
          <w:spacing w:val="17"/>
        </w:rPr>
        <w:t xml:space="preserve"> </w:t>
      </w:r>
      <w:r w:rsidRPr="00003B23">
        <w:rPr>
          <w:rFonts w:ascii="Bookman Old Style" w:hAnsi="Bookman Old Style"/>
        </w:rPr>
        <w:t>de</w:t>
      </w:r>
      <w:r w:rsidRPr="00003B23">
        <w:rPr>
          <w:rFonts w:ascii="Bookman Old Style" w:hAnsi="Bookman Old Style"/>
          <w:spacing w:val="17"/>
        </w:rPr>
        <w:t xml:space="preserve"> </w:t>
      </w:r>
      <w:r w:rsidR="007E5062" w:rsidRPr="00003B23">
        <w:rPr>
          <w:rFonts w:ascii="Bookman Old Style" w:hAnsi="Bookman Old Style"/>
          <w:spacing w:val="-2"/>
        </w:rPr>
        <w:t>2025</w:t>
      </w:r>
      <w:r w:rsidRPr="00003B23">
        <w:rPr>
          <w:rFonts w:ascii="Bookman Old Style" w:hAnsi="Bookman Old Style"/>
          <w:spacing w:val="-2"/>
        </w:rPr>
        <w:t>.</w:t>
      </w:r>
    </w:p>
    <w:p w:rsidR="00BF24AC" w:rsidRDefault="00BF24AC" w:rsidP="00BF24AC">
      <w:pPr>
        <w:pStyle w:val="Corpodetexto"/>
        <w:rPr>
          <w:rFonts w:ascii="Bookman Old Style" w:hAnsi="Bookman Old Style"/>
        </w:rPr>
      </w:pPr>
    </w:p>
    <w:p w:rsidR="008D2160" w:rsidRPr="00003B23" w:rsidRDefault="008D2160" w:rsidP="00BF24AC">
      <w:pPr>
        <w:pStyle w:val="Corpodetexto"/>
        <w:rPr>
          <w:rFonts w:ascii="Bookman Old Style" w:hAnsi="Bookman Old Style"/>
        </w:rPr>
      </w:pPr>
    </w:p>
    <w:p w:rsidR="00BF24AC" w:rsidRPr="00003B23" w:rsidRDefault="00BF24AC" w:rsidP="00BF24AC">
      <w:pPr>
        <w:pStyle w:val="Corpodetexto"/>
        <w:rPr>
          <w:rFonts w:ascii="Bookman Old Style" w:hAnsi="Bookman Old Style"/>
        </w:rPr>
      </w:pPr>
    </w:p>
    <w:p w:rsidR="00BF24AC" w:rsidRPr="00003B23" w:rsidRDefault="00511517" w:rsidP="00BF24AC">
      <w:pPr>
        <w:tabs>
          <w:tab w:val="left" w:pos="6176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CARLOS ALBERTO KLEIN</w:t>
      </w:r>
    </w:p>
    <w:p w:rsidR="00BF24AC" w:rsidRPr="00003B23" w:rsidRDefault="00511517" w:rsidP="00BF24AC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VEREADOR DO PP</w:t>
      </w:r>
    </w:p>
    <w:p w:rsidR="00D22764" w:rsidRPr="00003B23" w:rsidRDefault="00D22764">
      <w:pPr>
        <w:rPr>
          <w:rFonts w:ascii="Bookman Old Style" w:hAnsi="Bookman Old Style"/>
          <w:sz w:val="24"/>
          <w:szCs w:val="24"/>
        </w:rPr>
      </w:pPr>
    </w:p>
    <w:p w:rsidR="00BF24AC" w:rsidRPr="00003B23" w:rsidRDefault="00BF24AC">
      <w:pPr>
        <w:rPr>
          <w:rFonts w:ascii="Bookman Old Style" w:hAnsi="Bookman Old Style"/>
          <w:b/>
          <w:sz w:val="24"/>
          <w:szCs w:val="24"/>
        </w:rPr>
      </w:pPr>
      <w:r w:rsidRPr="00003B23">
        <w:rPr>
          <w:rFonts w:ascii="Bookman Old Style" w:hAnsi="Bookman Old Style"/>
          <w:b/>
          <w:sz w:val="24"/>
          <w:szCs w:val="24"/>
        </w:rPr>
        <w:br w:type="page"/>
      </w:r>
    </w:p>
    <w:p w:rsidR="00003B23" w:rsidRPr="00003B23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  <w:r w:rsidRPr="00003B23">
        <w:rPr>
          <w:rFonts w:ascii="Bookman Old Style" w:hAnsi="Bookman Old Style"/>
          <w:b/>
          <w:sz w:val="24"/>
          <w:szCs w:val="24"/>
        </w:rPr>
        <w:t>JUSTIFICATIVA</w:t>
      </w:r>
    </w:p>
    <w:p w:rsidR="00003B23" w:rsidRPr="00003B23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p w:rsidR="00511517" w:rsidRPr="00511517" w:rsidRDefault="00511517" w:rsidP="00511517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 w:rsidRPr="00511517">
        <w:rPr>
          <w:rFonts w:ascii="Bookman Old Style" w:hAnsi="Bookman Old Style"/>
          <w:sz w:val="24"/>
          <w:szCs w:val="24"/>
        </w:rPr>
        <w:t xml:space="preserve">O presente Anteprojeto vem propor Criação de Estacionamentos Públicos em Terrenos Privados no Município de Dois Irmãos, visando solucionar a crescente demanda por vagas de estacionamento em áreas de grande fluxo, garantindo mobilidade urbana eficiente e acessível. </w:t>
      </w:r>
    </w:p>
    <w:p w:rsidR="00511517" w:rsidRDefault="00511517" w:rsidP="00511517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</w:p>
    <w:p w:rsidR="00511517" w:rsidRPr="00511517" w:rsidRDefault="00511517" w:rsidP="00511517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 w:rsidRPr="00511517">
        <w:rPr>
          <w:rFonts w:ascii="Bookman Old Style" w:hAnsi="Bookman Old Style"/>
          <w:sz w:val="24"/>
          <w:szCs w:val="24"/>
        </w:rPr>
        <w:t>O crescimen</w:t>
      </w:r>
      <w:r w:rsidR="00992AFC">
        <w:rPr>
          <w:rFonts w:ascii="Bookman Old Style" w:hAnsi="Bookman Old Style"/>
          <w:sz w:val="24"/>
          <w:szCs w:val="24"/>
        </w:rPr>
        <w:t>to econômico e populacional do M</w:t>
      </w:r>
      <w:r w:rsidRPr="00511517">
        <w:rPr>
          <w:rFonts w:ascii="Bookman Old Style" w:hAnsi="Bookman Old Style"/>
          <w:sz w:val="24"/>
          <w:szCs w:val="24"/>
        </w:rPr>
        <w:t xml:space="preserve">unicípio tem gerado um aumento significativo no número de veículos em circulação, o que impacta diretamente a disponibilidade de espaços para estacionamento. </w:t>
      </w:r>
    </w:p>
    <w:p w:rsidR="00992AFC" w:rsidRDefault="00992AFC" w:rsidP="00511517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</w:p>
    <w:p w:rsidR="00511517" w:rsidRPr="00511517" w:rsidRDefault="00511517" w:rsidP="00511517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 w:rsidRPr="00511517">
        <w:rPr>
          <w:rFonts w:ascii="Bookman Old Style" w:hAnsi="Bookman Old Style"/>
          <w:sz w:val="24"/>
          <w:szCs w:val="24"/>
        </w:rPr>
        <w:t xml:space="preserve">A falta de vagas adequadas tem levado a problemas como congestionamentos, estacionamento irregular, comprometimento da segurança viária e dificuldades para o comércio e serviços locais. Diante desse cenário, a utilização de terrenos privados ociosos ou subutilizados para a criação de estacionamentos públicos representa uma alternativa viável e sustentável. </w:t>
      </w:r>
    </w:p>
    <w:p w:rsidR="00992AFC" w:rsidRDefault="00992AFC" w:rsidP="00511517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</w:p>
    <w:p w:rsidR="00511517" w:rsidRPr="00511517" w:rsidRDefault="00511517" w:rsidP="00511517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 w:rsidRPr="00511517">
        <w:rPr>
          <w:rFonts w:ascii="Bookman Old Style" w:hAnsi="Bookman Old Style"/>
          <w:sz w:val="24"/>
          <w:szCs w:val="24"/>
        </w:rPr>
        <w:t xml:space="preserve">Esse programa possibilitará parcerias entre o poder público e proprietários </w:t>
      </w:r>
      <w:r w:rsidR="00992AFC">
        <w:rPr>
          <w:rFonts w:ascii="Bookman Old Style" w:hAnsi="Bookman Old Style"/>
          <w:sz w:val="24"/>
          <w:szCs w:val="24"/>
        </w:rPr>
        <w:t xml:space="preserve">de imóveis </w:t>
      </w:r>
      <w:r w:rsidRPr="00511517">
        <w:rPr>
          <w:rFonts w:ascii="Bookman Old Style" w:hAnsi="Bookman Old Style"/>
          <w:sz w:val="24"/>
          <w:szCs w:val="24"/>
        </w:rPr>
        <w:t xml:space="preserve">privados, estabelecendo critérios e incentivos para que esses espaços sejam disponibilizados à população. </w:t>
      </w:r>
    </w:p>
    <w:p w:rsidR="00992AFC" w:rsidRDefault="00992AFC" w:rsidP="00511517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</w:p>
    <w:p w:rsidR="00992AFC" w:rsidRDefault="00992AFC" w:rsidP="00511517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</w:t>
      </w:r>
      <w:r w:rsidR="00511517" w:rsidRPr="00511517">
        <w:rPr>
          <w:rFonts w:ascii="Bookman Old Style" w:hAnsi="Bookman Old Style"/>
          <w:sz w:val="24"/>
          <w:szCs w:val="24"/>
        </w:rPr>
        <w:t xml:space="preserve">lém da ampliação da oferta de vagas, o programa contribuirá para a redução do estacionamento irregular, melhorando a fluidez do trânsito e aumentando a segurança de pedestres e motoristas. Ainda, estimulará a valorização de áreas comerciais e turísticas, promovendo o desenvolvimento econômico local. </w:t>
      </w:r>
    </w:p>
    <w:p w:rsidR="00992AFC" w:rsidRDefault="00992AFC" w:rsidP="00511517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</w:p>
    <w:p w:rsidR="00992AFC" w:rsidRDefault="00511517" w:rsidP="00511517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 w:rsidRPr="00511517">
        <w:rPr>
          <w:rFonts w:ascii="Bookman Old Style" w:hAnsi="Bookman Old Style"/>
          <w:sz w:val="24"/>
          <w:szCs w:val="24"/>
        </w:rPr>
        <w:t xml:space="preserve">Dessa forma, a presente proposta visa oferecer uma solução eficaz e inovadora para a mobilidade urbana de  Dois Irmãos atendendo às necessidades da população e fortalecendo o desenvolvimento sustentável da cidade. </w:t>
      </w:r>
    </w:p>
    <w:p w:rsidR="00992AFC" w:rsidRDefault="00992AFC" w:rsidP="00511517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</w:p>
    <w:p w:rsidR="009D049B" w:rsidRPr="009D049B" w:rsidRDefault="00511517" w:rsidP="00511517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  <w:lang w:val="pt-BR"/>
        </w:rPr>
      </w:pPr>
      <w:r w:rsidRPr="00511517">
        <w:rPr>
          <w:rFonts w:ascii="Bookman Old Style" w:hAnsi="Bookman Old Style"/>
          <w:sz w:val="24"/>
          <w:szCs w:val="24"/>
        </w:rPr>
        <w:t>Sem mais para o momento, coloc</w:t>
      </w:r>
      <w:r w:rsidR="00992AFC">
        <w:rPr>
          <w:rFonts w:ascii="Bookman Old Style" w:hAnsi="Bookman Old Style"/>
          <w:sz w:val="24"/>
          <w:szCs w:val="24"/>
        </w:rPr>
        <w:t>o-me</w:t>
      </w:r>
      <w:r w:rsidRPr="00511517">
        <w:rPr>
          <w:rFonts w:ascii="Bookman Old Style" w:hAnsi="Bookman Old Style"/>
          <w:sz w:val="24"/>
          <w:szCs w:val="24"/>
        </w:rPr>
        <w:t xml:space="preserve"> à disposição para eventuais</w:t>
      </w:r>
      <w:r w:rsidR="00992AFC">
        <w:rPr>
          <w:rFonts w:ascii="Bookman Old Style" w:hAnsi="Bookman Old Style"/>
          <w:sz w:val="24"/>
          <w:szCs w:val="24"/>
        </w:rPr>
        <w:t xml:space="preserve"> questionamentos</w:t>
      </w:r>
      <w:r w:rsidRPr="00511517">
        <w:rPr>
          <w:rFonts w:ascii="Bookman Old Style" w:hAnsi="Bookman Old Style"/>
          <w:sz w:val="24"/>
          <w:szCs w:val="24"/>
        </w:rPr>
        <w:t>.</w:t>
      </w:r>
    </w:p>
    <w:p w:rsidR="00596564" w:rsidRPr="00003B23" w:rsidRDefault="00596564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p w:rsidR="00003B23" w:rsidRPr="00003B23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p w:rsidR="00003B23" w:rsidRPr="00003B23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p w:rsidR="00511517" w:rsidRPr="00003B23" w:rsidRDefault="00511517" w:rsidP="00511517">
      <w:pPr>
        <w:tabs>
          <w:tab w:val="left" w:pos="6176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CARLOS ALBERTO KLEIN</w:t>
      </w:r>
    </w:p>
    <w:p w:rsidR="00511517" w:rsidRPr="00003B23" w:rsidRDefault="00511517" w:rsidP="00511517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VEREADOR DO PP</w:t>
      </w:r>
    </w:p>
    <w:p w:rsidR="00003B23" w:rsidRPr="00003B23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sectPr w:rsidR="00003B23" w:rsidRPr="00003B23" w:rsidSect="002108B5">
      <w:footerReference w:type="default" r:id="rId8"/>
      <w:pgSz w:w="11900" w:h="16840"/>
      <w:pgMar w:top="2835" w:right="1268" w:bottom="1985" w:left="1418" w:header="0" w:footer="138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79C" w:rsidRDefault="0019679C">
      <w:r>
        <w:separator/>
      </w:r>
    </w:p>
  </w:endnote>
  <w:endnote w:type="continuationSeparator" w:id="0">
    <w:p w:rsidR="0019679C" w:rsidRDefault="00196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564" w:rsidRDefault="003C0301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1645411</wp:posOffset>
              </wp:positionH>
              <wp:positionV relativeFrom="page">
                <wp:posOffset>9667781</wp:posOffset>
              </wp:positionV>
              <wp:extent cx="4305935" cy="49339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05935" cy="4933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96564" w:rsidRDefault="003C0301">
                          <w:pPr>
                            <w:spacing w:before="52" w:line="246" w:lineRule="exact"/>
                            <w:ind w:left="1" w:right="1"/>
                            <w:jc w:val="center"/>
                            <w:rPr>
                              <w:rFonts w:ascii="Courier New" w:hAnsi="Courier New"/>
                              <w:b/>
                            </w:rPr>
                          </w:pP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“DOE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SANGUE,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DOE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ÓRGÃOS,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SALVE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UMA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2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VIDA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2"/>
                            </w:rPr>
                            <w:t>”</w:t>
                          </w:r>
                        </w:p>
                        <w:p w:rsidR="00596564" w:rsidRDefault="003C0301">
                          <w:pPr>
                            <w:ind w:left="1"/>
                            <w:jc w:val="center"/>
                            <w:rPr>
                              <w:rFonts w:ascii="Times New Roman" w:hAnsi="Times New Roman"/>
                              <w:sz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Rua: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São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Leopoldo,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1231–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Primavera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Caixa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Postal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100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Tel./fax: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(51)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 xml:space="preserve">3564.1905 CEP: 93.950-000 DOIS IRMÃOS – RS – E-mail </w:t>
                          </w:r>
                          <w:hyperlink r:id="rId1"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diretoria@doisirmaos.rs.leg.br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29.55pt;margin-top:761.25pt;width:339.05pt;height:38.8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" filled="f" stroked="f">
              <v:path arrowok="t"/>
              <v:textbox inset="0,0,0,0">
                <w:txbxContent>
                  <w:p w:rsidR="00596564" w:rsidRDefault="003C0301">
                    <w:pPr>
                      <w:spacing w:before="52" w:line="246" w:lineRule="exact"/>
                      <w:ind w:left="1" w:right="1"/>
                      <w:jc w:val="center"/>
                      <w:rPr>
                        <w:rFonts w:ascii="Courier New" w:hAnsi="Courier New"/>
                        <w:b/>
                      </w:rPr>
                    </w:pPr>
                    <w:r>
                      <w:rPr>
                        <w:rFonts w:ascii="Courier New" w:hAnsi="Courier New"/>
                        <w:b/>
                        <w:color w:val="00007F"/>
                      </w:rPr>
                      <w:t>“DOE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7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SANGUE,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DOE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ÓRGÃOS,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SALVE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UMA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4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2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VIDA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2"/>
                      </w:rPr>
                      <w:t>”</w:t>
                    </w:r>
                  </w:p>
                  <w:p w:rsidR="00596564" w:rsidRDefault="003C0301">
                    <w:pPr>
                      <w:ind w:left="1"/>
                      <w:jc w:val="center"/>
                      <w:rPr>
                        <w:rFonts w:ascii="Times New Roman" w:hAnsi="Times New Roman"/>
                        <w:sz w:val="20"/>
                      </w:rPr>
                    </w:pPr>
                    <w:r>
                      <w:rPr>
                        <w:rFonts w:ascii="Times New Roman" w:hAnsi="Times New Roman"/>
                        <w:sz w:val="20"/>
                      </w:rPr>
                      <w:t>Rua:</w:t>
                    </w:r>
                    <w:r>
                      <w:rPr>
                        <w:rFonts w:ascii="Times New Roman" w:hAnsi="Times New Roman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São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Leopoldo,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1231–</w:t>
                    </w:r>
                    <w:r>
                      <w:rPr>
                        <w:rFonts w:ascii="Times New Roman" w:hAnsi="Times New Roman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Primavera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Caixa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Postal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100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Tel./fax: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(51)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 xml:space="preserve">3564.1905 CEP: 93.950-000 DOIS IRMÃOS – RS – E-mail </w:t>
                    </w:r>
                    <w:hyperlink r:id="rId2">
                      <w:r>
                        <w:rPr>
                          <w:rFonts w:ascii="Times New Roman" w:hAnsi="Times New Roman"/>
                          <w:sz w:val="20"/>
                        </w:rPr>
                        <w:t>diretoria@doisirmaos.rs.leg.br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79C" w:rsidRDefault="0019679C">
      <w:r>
        <w:separator/>
      </w:r>
    </w:p>
  </w:footnote>
  <w:footnote w:type="continuationSeparator" w:id="0">
    <w:p w:rsidR="0019679C" w:rsidRDefault="001967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E43E6C"/>
    <w:multiLevelType w:val="hybridMultilevel"/>
    <w:tmpl w:val="A844DCF4"/>
    <w:lvl w:ilvl="0" w:tplc="85660524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3845B64"/>
    <w:multiLevelType w:val="hybridMultilevel"/>
    <w:tmpl w:val="C9765F24"/>
    <w:lvl w:ilvl="0" w:tplc="6270BD32">
      <w:start w:val="1"/>
      <w:numFmt w:val="upperRoman"/>
      <w:lvlText w:val="%1"/>
      <w:lvlJc w:val="left"/>
      <w:pPr>
        <w:ind w:left="1697" w:hanging="1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988CA3BA">
      <w:numFmt w:val="bullet"/>
      <w:lvlText w:val="•"/>
      <w:lvlJc w:val="left"/>
      <w:pPr>
        <w:ind w:left="2466" w:hanging="161"/>
      </w:pPr>
      <w:rPr>
        <w:rFonts w:hint="default"/>
        <w:lang w:val="pt-PT" w:eastAsia="en-US" w:bidi="ar-SA"/>
      </w:rPr>
    </w:lvl>
    <w:lvl w:ilvl="2" w:tplc="A7D63F94">
      <w:numFmt w:val="bullet"/>
      <w:lvlText w:val="•"/>
      <w:lvlJc w:val="left"/>
      <w:pPr>
        <w:ind w:left="3232" w:hanging="161"/>
      </w:pPr>
      <w:rPr>
        <w:rFonts w:hint="default"/>
        <w:lang w:val="pt-PT" w:eastAsia="en-US" w:bidi="ar-SA"/>
      </w:rPr>
    </w:lvl>
    <w:lvl w:ilvl="3" w:tplc="80326BAA">
      <w:numFmt w:val="bullet"/>
      <w:lvlText w:val="•"/>
      <w:lvlJc w:val="left"/>
      <w:pPr>
        <w:ind w:left="3998" w:hanging="161"/>
      </w:pPr>
      <w:rPr>
        <w:rFonts w:hint="default"/>
        <w:lang w:val="pt-PT" w:eastAsia="en-US" w:bidi="ar-SA"/>
      </w:rPr>
    </w:lvl>
    <w:lvl w:ilvl="4" w:tplc="EFBEE3FA">
      <w:numFmt w:val="bullet"/>
      <w:lvlText w:val="•"/>
      <w:lvlJc w:val="left"/>
      <w:pPr>
        <w:ind w:left="4764" w:hanging="161"/>
      </w:pPr>
      <w:rPr>
        <w:rFonts w:hint="default"/>
        <w:lang w:val="pt-PT" w:eastAsia="en-US" w:bidi="ar-SA"/>
      </w:rPr>
    </w:lvl>
    <w:lvl w:ilvl="5" w:tplc="8B00F4A2">
      <w:numFmt w:val="bullet"/>
      <w:lvlText w:val="•"/>
      <w:lvlJc w:val="left"/>
      <w:pPr>
        <w:ind w:left="5530" w:hanging="161"/>
      </w:pPr>
      <w:rPr>
        <w:rFonts w:hint="default"/>
        <w:lang w:val="pt-PT" w:eastAsia="en-US" w:bidi="ar-SA"/>
      </w:rPr>
    </w:lvl>
    <w:lvl w:ilvl="6" w:tplc="B2D667C4">
      <w:numFmt w:val="bullet"/>
      <w:lvlText w:val="•"/>
      <w:lvlJc w:val="left"/>
      <w:pPr>
        <w:ind w:left="6296" w:hanging="161"/>
      </w:pPr>
      <w:rPr>
        <w:rFonts w:hint="default"/>
        <w:lang w:val="pt-PT" w:eastAsia="en-US" w:bidi="ar-SA"/>
      </w:rPr>
    </w:lvl>
    <w:lvl w:ilvl="7" w:tplc="52C84BEE">
      <w:numFmt w:val="bullet"/>
      <w:lvlText w:val="•"/>
      <w:lvlJc w:val="left"/>
      <w:pPr>
        <w:ind w:left="7062" w:hanging="161"/>
      </w:pPr>
      <w:rPr>
        <w:rFonts w:hint="default"/>
        <w:lang w:val="pt-PT" w:eastAsia="en-US" w:bidi="ar-SA"/>
      </w:rPr>
    </w:lvl>
    <w:lvl w:ilvl="8" w:tplc="488CA544">
      <w:numFmt w:val="bullet"/>
      <w:lvlText w:val="•"/>
      <w:lvlJc w:val="left"/>
      <w:pPr>
        <w:ind w:left="7828" w:hanging="161"/>
      </w:pPr>
      <w:rPr>
        <w:rFonts w:hint="default"/>
        <w:lang w:val="pt-PT" w:eastAsia="en-US" w:bidi="ar-SA"/>
      </w:rPr>
    </w:lvl>
  </w:abstractNum>
  <w:abstractNum w:abstractNumId="2" w15:restartNumberingAfterBreak="0">
    <w:nsid w:val="330A4D93"/>
    <w:multiLevelType w:val="hybridMultilevel"/>
    <w:tmpl w:val="4A6A3B5C"/>
    <w:lvl w:ilvl="0" w:tplc="43C67956">
      <w:start w:val="1"/>
      <w:numFmt w:val="lowerLetter"/>
      <w:lvlText w:val="%1)"/>
      <w:lvlJc w:val="left"/>
      <w:pPr>
        <w:ind w:left="1069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B6F5679"/>
    <w:multiLevelType w:val="hybridMultilevel"/>
    <w:tmpl w:val="4E103BF8"/>
    <w:lvl w:ilvl="0" w:tplc="D9202240">
      <w:start w:val="1"/>
      <w:numFmt w:val="upperRoman"/>
      <w:lvlText w:val="%1."/>
      <w:lvlJc w:val="left"/>
      <w:pPr>
        <w:ind w:left="213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" w15:restartNumberingAfterBreak="0">
    <w:nsid w:val="481050CE"/>
    <w:multiLevelType w:val="hybridMultilevel"/>
    <w:tmpl w:val="7F0C60BA"/>
    <w:lvl w:ilvl="0" w:tplc="269C9D44">
      <w:start w:val="1"/>
      <w:numFmt w:val="upperRoman"/>
      <w:lvlText w:val="%1"/>
      <w:lvlJc w:val="left"/>
      <w:pPr>
        <w:ind w:left="1721" w:hanging="1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DF988A7A">
      <w:numFmt w:val="bullet"/>
      <w:lvlText w:val="•"/>
      <w:lvlJc w:val="left"/>
      <w:pPr>
        <w:ind w:left="2466" w:hanging="161"/>
      </w:pPr>
      <w:rPr>
        <w:rFonts w:hint="default"/>
        <w:lang w:val="pt-PT" w:eastAsia="en-US" w:bidi="ar-SA"/>
      </w:rPr>
    </w:lvl>
    <w:lvl w:ilvl="2" w:tplc="D90887F0">
      <w:numFmt w:val="bullet"/>
      <w:lvlText w:val="•"/>
      <w:lvlJc w:val="left"/>
      <w:pPr>
        <w:ind w:left="3232" w:hanging="161"/>
      </w:pPr>
      <w:rPr>
        <w:rFonts w:hint="default"/>
        <w:lang w:val="pt-PT" w:eastAsia="en-US" w:bidi="ar-SA"/>
      </w:rPr>
    </w:lvl>
    <w:lvl w:ilvl="3" w:tplc="A2BEC2A8">
      <w:numFmt w:val="bullet"/>
      <w:lvlText w:val="•"/>
      <w:lvlJc w:val="left"/>
      <w:pPr>
        <w:ind w:left="3998" w:hanging="161"/>
      </w:pPr>
      <w:rPr>
        <w:rFonts w:hint="default"/>
        <w:lang w:val="pt-PT" w:eastAsia="en-US" w:bidi="ar-SA"/>
      </w:rPr>
    </w:lvl>
    <w:lvl w:ilvl="4" w:tplc="4906F43A">
      <w:numFmt w:val="bullet"/>
      <w:lvlText w:val="•"/>
      <w:lvlJc w:val="left"/>
      <w:pPr>
        <w:ind w:left="4764" w:hanging="161"/>
      </w:pPr>
      <w:rPr>
        <w:rFonts w:hint="default"/>
        <w:lang w:val="pt-PT" w:eastAsia="en-US" w:bidi="ar-SA"/>
      </w:rPr>
    </w:lvl>
    <w:lvl w:ilvl="5" w:tplc="D8023D58">
      <w:numFmt w:val="bullet"/>
      <w:lvlText w:val="•"/>
      <w:lvlJc w:val="left"/>
      <w:pPr>
        <w:ind w:left="5530" w:hanging="161"/>
      </w:pPr>
      <w:rPr>
        <w:rFonts w:hint="default"/>
        <w:lang w:val="pt-PT" w:eastAsia="en-US" w:bidi="ar-SA"/>
      </w:rPr>
    </w:lvl>
    <w:lvl w:ilvl="6" w:tplc="D82A6084">
      <w:numFmt w:val="bullet"/>
      <w:lvlText w:val="•"/>
      <w:lvlJc w:val="left"/>
      <w:pPr>
        <w:ind w:left="6296" w:hanging="161"/>
      </w:pPr>
      <w:rPr>
        <w:rFonts w:hint="default"/>
        <w:lang w:val="pt-PT" w:eastAsia="en-US" w:bidi="ar-SA"/>
      </w:rPr>
    </w:lvl>
    <w:lvl w:ilvl="7" w:tplc="2192481C">
      <w:numFmt w:val="bullet"/>
      <w:lvlText w:val="•"/>
      <w:lvlJc w:val="left"/>
      <w:pPr>
        <w:ind w:left="7062" w:hanging="161"/>
      </w:pPr>
      <w:rPr>
        <w:rFonts w:hint="default"/>
        <w:lang w:val="pt-PT" w:eastAsia="en-US" w:bidi="ar-SA"/>
      </w:rPr>
    </w:lvl>
    <w:lvl w:ilvl="8" w:tplc="D4B8103E">
      <w:numFmt w:val="bullet"/>
      <w:lvlText w:val="•"/>
      <w:lvlJc w:val="left"/>
      <w:pPr>
        <w:ind w:left="7828" w:hanging="161"/>
      </w:pPr>
      <w:rPr>
        <w:rFonts w:hint="default"/>
        <w:lang w:val="pt-PT" w:eastAsia="en-US" w:bidi="ar-SA"/>
      </w:rPr>
    </w:lvl>
  </w:abstractNum>
  <w:abstractNum w:abstractNumId="5" w15:restartNumberingAfterBreak="0">
    <w:nsid w:val="4AFB3A97"/>
    <w:multiLevelType w:val="hybridMultilevel"/>
    <w:tmpl w:val="D5629ED0"/>
    <w:lvl w:ilvl="0" w:tplc="F93C2D0A">
      <w:numFmt w:val="bullet"/>
      <w:lvlText w:val="-"/>
      <w:lvlJc w:val="left"/>
      <w:pPr>
        <w:ind w:left="118" w:hanging="229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20"/>
        <w:sz w:val="24"/>
        <w:szCs w:val="24"/>
        <w:lang w:val="pt-PT" w:eastAsia="en-US" w:bidi="ar-SA"/>
      </w:rPr>
    </w:lvl>
    <w:lvl w:ilvl="1" w:tplc="4E069528">
      <w:start w:val="1"/>
      <w:numFmt w:val="upperRoman"/>
      <w:lvlText w:val="%2"/>
      <w:lvlJc w:val="left"/>
      <w:pPr>
        <w:ind w:left="1697" w:hanging="1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2" w:tplc="924039A2">
      <w:numFmt w:val="bullet"/>
      <w:lvlText w:val="•"/>
      <w:lvlJc w:val="left"/>
      <w:pPr>
        <w:ind w:left="2551" w:hanging="161"/>
      </w:pPr>
      <w:rPr>
        <w:rFonts w:hint="default"/>
        <w:lang w:val="pt-PT" w:eastAsia="en-US" w:bidi="ar-SA"/>
      </w:rPr>
    </w:lvl>
    <w:lvl w:ilvl="3" w:tplc="50F89802">
      <w:numFmt w:val="bullet"/>
      <w:lvlText w:val="•"/>
      <w:lvlJc w:val="left"/>
      <w:pPr>
        <w:ind w:left="3402" w:hanging="161"/>
      </w:pPr>
      <w:rPr>
        <w:rFonts w:hint="default"/>
        <w:lang w:val="pt-PT" w:eastAsia="en-US" w:bidi="ar-SA"/>
      </w:rPr>
    </w:lvl>
    <w:lvl w:ilvl="4" w:tplc="1BF0065A">
      <w:numFmt w:val="bullet"/>
      <w:lvlText w:val="•"/>
      <w:lvlJc w:val="left"/>
      <w:pPr>
        <w:ind w:left="4253" w:hanging="161"/>
      </w:pPr>
      <w:rPr>
        <w:rFonts w:hint="default"/>
        <w:lang w:val="pt-PT" w:eastAsia="en-US" w:bidi="ar-SA"/>
      </w:rPr>
    </w:lvl>
    <w:lvl w:ilvl="5" w:tplc="1B76CDC0">
      <w:numFmt w:val="bullet"/>
      <w:lvlText w:val="•"/>
      <w:lvlJc w:val="left"/>
      <w:pPr>
        <w:ind w:left="5104" w:hanging="161"/>
      </w:pPr>
      <w:rPr>
        <w:rFonts w:hint="default"/>
        <w:lang w:val="pt-PT" w:eastAsia="en-US" w:bidi="ar-SA"/>
      </w:rPr>
    </w:lvl>
    <w:lvl w:ilvl="6" w:tplc="FDB49C06">
      <w:numFmt w:val="bullet"/>
      <w:lvlText w:val="•"/>
      <w:lvlJc w:val="left"/>
      <w:pPr>
        <w:ind w:left="5955" w:hanging="161"/>
      </w:pPr>
      <w:rPr>
        <w:rFonts w:hint="default"/>
        <w:lang w:val="pt-PT" w:eastAsia="en-US" w:bidi="ar-SA"/>
      </w:rPr>
    </w:lvl>
    <w:lvl w:ilvl="7" w:tplc="1674CF94">
      <w:numFmt w:val="bullet"/>
      <w:lvlText w:val="•"/>
      <w:lvlJc w:val="left"/>
      <w:pPr>
        <w:ind w:left="6806" w:hanging="161"/>
      </w:pPr>
      <w:rPr>
        <w:rFonts w:hint="default"/>
        <w:lang w:val="pt-PT" w:eastAsia="en-US" w:bidi="ar-SA"/>
      </w:rPr>
    </w:lvl>
    <w:lvl w:ilvl="8" w:tplc="F7D2C788">
      <w:numFmt w:val="bullet"/>
      <w:lvlText w:val="•"/>
      <w:lvlJc w:val="left"/>
      <w:pPr>
        <w:ind w:left="7657" w:hanging="161"/>
      </w:pPr>
      <w:rPr>
        <w:rFonts w:hint="default"/>
        <w:lang w:val="pt-PT" w:eastAsia="en-US" w:bidi="ar-SA"/>
      </w:rPr>
    </w:lvl>
  </w:abstractNum>
  <w:abstractNum w:abstractNumId="6" w15:restartNumberingAfterBreak="0">
    <w:nsid w:val="4AFC6EC9"/>
    <w:multiLevelType w:val="hybridMultilevel"/>
    <w:tmpl w:val="DAE890B0"/>
    <w:lvl w:ilvl="0" w:tplc="24AAE294">
      <w:start w:val="1"/>
      <w:numFmt w:val="upperRoman"/>
      <w:lvlText w:val="%1"/>
      <w:lvlJc w:val="left"/>
      <w:pPr>
        <w:ind w:left="118" w:hanging="200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D1BCC184">
      <w:numFmt w:val="bullet"/>
      <w:lvlText w:val="•"/>
      <w:lvlJc w:val="left"/>
      <w:pPr>
        <w:ind w:left="1044" w:hanging="200"/>
      </w:pPr>
      <w:rPr>
        <w:rFonts w:hint="default"/>
        <w:lang w:val="pt-PT" w:eastAsia="en-US" w:bidi="ar-SA"/>
      </w:rPr>
    </w:lvl>
    <w:lvl w:ilvl="2" w:tplc="66B6EDBC">
      <w:numFmt w:val="bullet"/>
      <w:lvlText w:val="•"/>
      <w:lvlJc w:val="left"/>
      <w:pPr>
        <w:ind w:left="1968" w:hanging="200"/>
      </w:pPr>
      <w:rPr>
        <w:rFonts w:hint="default"/>
        <w:lang w:val="pt-PT" w:eastAsia="en-US" w:bidi="ar-SA"/>
      </w:rPr>
    </w:lvl>
    <w:lvl w:ilvl="3" w:tplc="EB70B340">
      <w:numFmt w:val="bullet"/>
      <w:lvlText w:val="•"/>
      <w:lvlJc w:val="left"/>
      <w:pPr>
        <w:ind w:left="2892" w:hanging="200"/>
      </w:pPr>
      <w:rPr>
        <w:rFonts w:hint="default"/>
        <w:lang w:val="pt-PT" w:eastAsia="en-US" w:bidi="ar-SA"/>
      </w:rPr>
    </w:lvl>
    <w:lvl w:ilvl="4" w:tplc="4C862016">
      <w:numFmt w:val="bullet"/>
      <w:lvlText w:val="•"/>
      <w:lvlJc w:val="left"/>
      <w:pPr>
        <w:ind w:left="3816" w:hanging="200"/>
      </w:pPr>
      <w:rPr>
        <w:rFonts w:hint="default"/>
        <w:lang w:val="pt-PT" w:eastAsia="en-US" w:bidi="ar-SA"/>
      </w:rPr>
    </w:lvl>
    <w:lvl w:ilvl="5" w:tplc="73B207DC">
      <w:numFmt w:val="bullet"/>
      <w:lvlText w:val="•"/>
      <w:lvlJc w:val="left"/>
      <w:pPr>
        <w:ind w:left="4740" w:hanging="200"/>
      </w:pPr>
      <w:rPr>
        <w:rFonts w:hint="default"/>
        <w:lang w:val="pt-PT" w:eastAsia="en-US" w:bidi="ar-SA"/>
      </w:rPr>
    </w:lvl>
    <w:lvl w:ilvl="6" w:tplc="CA48E596">
      <w:numFmt w:val="bullet"/>
      <w:lvlText w:val="•"/>
      <w:lvlJc w:val="left"/>
      <w:pPr>
        <w:ind w:left="5664" w:hanging="200"/>
      </w:pPr>
      <w:rPr>
        <w:rFonts w:hint="default"/>
        <w:lang w:val="pt-PT" w:eastAsia="en-US" w:bidi="ar-SA"/>
      </w:rPr>
    </w:lvl>
    <w:lvl w:ilvl="7" w:tplc="4FAAC516">
      <w:numFmt w:val="bullet"/>
      <w:lvlText w:val="•"/>
      <w:lvlJc w:val="left"/>
      <w:pPr>
        <w:ind w:left="6588" w:hanging="200"/>
      </w:pPr>
      <w:rPr>
        <w:rFonts w:hint="default"/>
        <w:lang w:val="pt-PT" w:eastAsia="en-US" w:bidi="ar-SA"/>
      </w:rPr>
    </w:lvl>
    <w:lvl w:ilvl="8" w:tplc="67E6403E">
      <w:numFmt w:val="bullet"/>
      <w:lvlText w:val="•"/>
      <w:lvlJc w:val="left"/>
      <w:pPr>
        <w:ind w:left="7512" w:hanging="200"/>
      </w:pPr>
      <w:rPr>
        <w:rFonts w:hint="default"/>
        <w:lang w:val="pt-PT" w:eastAsia="en-US" w:bidi="ar-SA"/>
      </w:rPr>
    </w:lvl>
  </w:abstractNum>
  <w:abstractNum w:abstractNumId="7" w15:restartNumberingAfterBreak="0">
    <w:nsid w:val="59ED10C3"/>
    <w:multiLevelType w:val="hybridMultilevel"/>
    <w:tmpl w:val="5CC698D0"/>
    <w:lvl w:ilvl="0" w:tplc="110C3ED0">
      <w:start w:val="1"/>
      <w:numFmt w:val="upperRoman"/>
      <w:lvlText w:val="%1"/>
      <w:lvlJc w:val="left"/>
      <w:pPr>
        <w:ind w:left="118" w:hanging="168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0ACEDCA4">
      <w:numFmt w:val="bullet"/>
      <w:lvlText w:val="•"/>
      <w:lvlJc w:val="left"/>
      <w:pPr>
        <w:ind w:left="1044" w:hanging="168"/>
      </w:pPr>
      <w:rPr>
        <w:rFonts w:hint="default"/>
        <w:lang w:val="pt-PT" w:eastAsia="en-US" w:bidi="ar-SA"/>
      </w:rPr>
    </w:lvl>
    <w:lvl w:ilvl="2" w:tplc="0B0A0476">
      <w:numFmt w:val="bullet"/>
      <w:lvlText w:val="•"/>
      <w:lvlJc w:val="left"/>
      <w:pPr>
        <w:ind w:left="1968" w:hanging="168"/>
      </w:pPr>
      <w:rPr>
        <w:rFonts w:hint="default"/>
        <w:lang w:val="pt-PT" w:eastAsia="en-US" w:bidi="ar-SA"/>
      </w:rPr>
    </w:lvl>
    <w:lvl w:ilvl="3" w:tplc="69DA4F3C">
      <w:numFmt w:val="bullet"/>
      <w:lvlText w:val="•"/>
      <w:lvlJc w:val="left"/>
      <w:pPr>
        <w:ind w:left="2892" w:hanging="168"/>
      </w:pPr>
      <w:rPr>
        <w:rFonts w:hint="default"/>
        <w:lang w:val="pt-PT" w:eastAsia="en-US" w:bidi="ar-SA"/>
      </w:rPr>
    </w:lvl>
    <w:lvl w:ilvl="4" w:tplc="449460FA">
      <w:numFmt w:val="bullet"/>
      <w:lvlText w:val="•"/>
      <w:lvlJc w:val="left"/>
      <w:pPr>
        <w:ind w:left="3816" w:hanging="168"/>
      </w:pPr>
      <w:rPr>
        <w:rFonts w:hint="default"/>
        <w:lang w:val="pt-PT" w:eastAsia="en-US" w:bidi="ar-SA"/>
      </w:rPr>
    </w:lvl>
    <w:lvl w:ilvl="5" w:tplc="DE1C5E9E">
      <w:numFmt w:val="bullet"/>
      <w:lvlText w:val="•"/>
      <w:lvlJc w:val="left"/>
      <w:pPr>
        <w:ind w:left="4740" w:hanging="168"/>
      </w:pPr>
      <w:rPr>
        <w:rFonts w:hint="default"/>
        <w:lang w:val="pt-PT" w:eastAsia="en-US" w:bidi="ar-SA"/>
      </w:rPr>
    </w:lvl>
    <w:lvl w:ilvl="6" w:tplc="30CA0F66">
      <w:numFmt w:val="bullet"/>
      <w:lvlText w:val="•"/>
      <w:lvlJc w:val="left"/>
      <w:pPr>
        <w:ind w:left="5664" w:hanging="168"/>
      </w:pPr>
      <w:rPr>
        <w:rFonts w:hint="default"/>
        <w:lang w:val="pt-PT" w:eastAsia="en-US" w:bidi="ar-SA"/>
      </w:rPr>
    </w:lvl>
    <w:lvl w:ilvl="7" w:tplc="2D92968E">
      <w:numFmt w:val="bullet"/>
      <w:lvlText w:val="•"/>
      <w:lvlJc w:val="left"/>
      <w:pPr>
        <w:ind w:left="6588" w:hanging="168"/>
      </w:pPr>
      <w:rPr>
        <w:rFonts w:hint="default"/>
        <w:lang w:val="pt-PT" w:eastAsia="en-US" w:bidi="ar-SA"/>
      </w:rPr>
    </w:lvl>
    <w:lvl w:ilvl="8" w:tplc="5FBE803A">
      <w:numFmt w:val="bullet"/>
      <w:lvlText w:val="•"/>
      <w:lvlJc w:val="left"/>
      <w:pPr>
        <w:ind w:left="7512" w:hanging="168"/>
      </w:pPr>
      <w:rPr>
        <w:rFonts w:hint="default"/>
        <w:lang w:val="pt-PT" w:eastAsia="en-US" w:bidi="ar-SA"/>
      </w:rPr>
    </w:lvl>
  </w:abstractNum>
  <w:abstractNum w:abstractNumId="8" w15:restartNumberingAfterBreak="0">
    <w:nsid w:val="687757C3"/>
    <w:multiLevelType w:val="multilevel"/>
    <w:tmpl w:val="EA682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man Old Style" w:eastAsia="Cambria" w:hAnsi="Bookman Old Style" w:cs="Cambria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4"/>
  </w:num>
  <w:num w:numId="5">
    <w:abstractNumId w:val="6"/>
  </w:num>
  <w:num w:numId="6">
    <w:abstractNumId w:val="3"/>
  </w:num>
  <w:num w:numId="7">
    <w:abstractNumId w:val="0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96564"/>
    <w:rsid w:val="00003B23"/>
    <w:rsid w:val="000427F6"/>
    <w:rsid w:val="00067F1C"/>
    <w:rsid w:val="001165FC"/>
    <w:rsid w:val="001403BF"/>
    <w:rsid w:val="00172D13"/>
    <w:rsid w:val="0019679C"/>
    <w:rsid w:val="002108B5"/>
    <w:rsid w:val="00292D86"/>
    <w:rsid w:val="002B459E"/>
    <w:rsid w:val="002E6BDE"/>
    <w:rsid w:val="00347DB7"/>
    <w:rsid w:val="003665E3"/>
    <w:rsid w:val="003B2BCB"/>
    <w:rsid w:val="003C0301"/>
    <w:rsid w:val="003E0C92"/>
    <w:rsid w:val="004350C9"/>
    <w:rsid w:val="0050379B"/>
    <w:rsid w:val="00511517"/>
    <w:rsid w:val="00520596"/>
    <w:rsid w:val="00552CC9"/>
    <w:rsid w:val="00596564"/>
    <w:rsid w:val="005B777F"/>
    <w:rsid w:val="00600EB1"/>
    <w:rsid w:val="00602CB3"/>
    <w:rsid w:val="006542F9"/>
    <w:rsid w:val="006E7853"/>
    <w:rsid w:val="007E5062"/>
    <w:rsid w:val="00814726"/>
    <w:rsid w:val="00854C0A"/>
    <w:rsid w:val="00880B5D"/>
    <w:rsid w:val="008A1A64"/>
    <w:rsid w:val="008D2160"/>
    <w:rsid w:val="008F6985"/>
    <w:rsid w:val="00992AFC"/>
    <w:rsid w:val="009D049B"/>
    <w:rsid w:val="00A21A8E"/>
    <w:rsid w:val="00A62E27"/>
    <w:rsid w:val="00A80AC4"/>
    <w:rsid w:val="00A86B9D"/>
    <w:rsid w:val="00AF366E"/>
    <w:rsid w:val="00B04A59"/>
    <w:rsid w:val="00B53094"/>
    <w:rsid w:val="00B62C0B"/>
    <w:rsid w:val="00BC6721"/>
    <w:rsid w:val="00BF24AC"/>
    <w:rsid w:val="00D22764"/>
    <w:rsid w:val="00D43A51"/>
    <w:rsid w:val="00D7354E"/>
    <w:rsid w:val="00EA18A7"/>
    <w:rsid w:val="00F35899"/>
    <w:rsid w:val="00F636CF"/>
    <w:rsid w:val="00FA0425"/>
    <w:rsid w:val="00FD3539"/>
    <w:rsid w:val="00FE0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5C45F9-6A64-4BDD-A366-67739E0DA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val="pt-PT"/>
    </w:rPr>
  </w:style>
  <w:style w:type="paragraph" w:styleId="Ttulo1">
    <w:name w:val="heading 1"/>
    <w:basedOn w:val="Normal"/>
    <w:next w:val="Normal"/>
    <w:link w:val="Ttulo1Char"/>
    <w:uiPriority w:val="9"/>
    <w:qFormat/>
    <w:rsid w:val="004350C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350C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350C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350C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350C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350C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350C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350C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350C9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18" w:right="110" w:firstLine="1418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Subttulo">
    <w:name w:val="Subtitle"/>
    <w:basedOn w:val="Normal"/>
    <w:next w:val="Normal"/>
    <w:link w:val="SubttuloChar"/>
    <w:uiPriority w:val="11"/>
    <w:qFormat/>
    <w:rsid w:val="004350C9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4350C9"/>
    <w:rPr>
      <w:rFonts w:eastAsiaTheme="minorEastAsia"/>
      <w:color w:val="5A5A5A" w:themeColor="text1" w:themeTint="A5"/>
      <w:spacing w:val="15"/>
      <w:lang w:val="pt-PT"/>
    </w:rPr>
  </w:style>
  <w:style w:type="paragraph" w:styleId="Ttulo">
    <w:name w:val="Title"/>
    <w:basedOn w:val="Normal"/>
    <w:next w:val="Normal"/>
    <w:link w:val="TtuloChar"/>
    <w:uiPriority w:val="10"/>
    <w:qFormat/>
    <w:rsid w:val="004350C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350C9"/>
    <w:rPr>
      <w:rFonts w:asciiTheme="majorHAnsi" w:eastAsiaTheme="majorEastAsia" w:hAnsiTheme="majorHAnsi" w:cstheme="majorBidi"/>
      <w:spacing w:val="-10"/>
      <w:kern w:val="28"/>
      <w:sz w:val="56"/>
      <w:szCs w:val="56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4350C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350C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350C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350C9"/>
    <w:rPr>
      <w:rFonts w:asciiTheme="majorHAnsi" w:eastAsiaTheme="majorEastAsia" w:hAnsiTheme="majorHAnsi" w:cstheme="majorBidi"/>
      <w:i/>
      <w:iCs/>
      <w:color w:val="365F91" w:themeColor="accent1" w:themeShade="BF"/>
      <w:lang w:val="pt-PT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350C9"/>
    <w:rPr>
      <w:rFonts w:asciiTheme="majorHAnsi" w:eastAsiaTheme="majorEastAsia" w:hAnsiTheme="majorHAnsi" w:cstheme="majorBidi"/>
      <w:color w:val="365F91" w:themeColor="accent1" w:themeShade="BF"/>
      <w:lang w:val="pt-PT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350C9"/>
    <w:rPr>
      <w:rFonts w:asciiTheme="majorHAnsi" w:eastAsiaTheme="majorEastAsia" w:hAnsiTheme="majorHAnsi" w:cstheme="majorBidi"/>
      <w:color w:val="243F60" w:themeColor="accent1" w:themeShade="7F"/>
      <w:lang w:val="pt-PT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350C9"/>
    <w:rPr>
      <w:rFonts w:asciiTheme="majorHAnsi" w:eastAsiaTheme="majorEastAsia" w:hAnsiTheme="majorHAnsi" w:cstheme="majorBidi"/>
      <w:i/>
      <w:iCs/>
      <w:color w:val="243F60" w:themeColor="accent1" w:themeShade="7F"/>
      <w:lang w:val="pt-PT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350C9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pt-PT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350C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80AC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80AC4"/>
    <w:rPr>
      <w:rFonts w:ascii="Segoe UI" w:eastAsia="Cambria" w:hAnsi="Segoe UI" w:cs="Segoe UI"/>
      <w:sz w:val="18"/>
      <w:szCs w:val="1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BF24AC"/>
    <w:rPr>
      <w:rFonts w:ascii="Cambria" w:eastAsia="Cambria" w:hAnsi="Cambria" w:cs="Cambria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814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diretoria@doisirmaos.rs.leg.br" TargetMode="External"/><Relationship Id="rId1" Type="http://schemas.openxmlformats.org/officeDocument/2006/relationships/hyperlink" Target="mailto:diretoria@doisirmaos.rs.leg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BB31C5-351E-4EF7-A90C-53AC6CB77C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</Pages>
  <Words>935</Words>
  <Characters>5053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PLL 14 2021 Isenção IPTU</vt:lpstr>
    </vt:vector>
  </TitlesOfParts>
  <Company/>
  <LinksUpToDate>false</LinksUpToDate>
  <CharactersWithSpaces>5977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 14 2021 Isenção IPTU</dc:title>
  <dc:creator>maciel</dc:creator>
  <cp:lastModifiedBy>Juridico</cp:lastModifiedBy>
  <cp:revision>6</cp:revision>
  <cp:lastPrinted>2025-07-31T12:56:00Z</cp:lastPrinted>
  <dcterms:created xsi:type="dcterms:W3CDTF">2025-07-23T14:43:00Z</dcterms:created>
  <dcterms:modified xsi:type="dcterms:W3CDTF">2025-07-31T12:59:00Z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2021-09-23T00:00:00Z</vt:filetime>
  </property>
  <property fmtid="{D5CDD505-2E9C-101B-9397-08002B2CF9AE}" pid="3" name="Creator">
    <vt:lpwstr>PDFCreator Free 3.5.1</vt:lpwstr>
  </property>
  <property fmtid="{D5CDD505-2E9C-101B-9397-08002B2CF9AE}" pid="4" name="LastSaved">
    <vt:filetime>2024-07-17T00:00:00Z</vt:filetime>
  </property>
  <property fmtid="{D5CDD505-2E9C-101B-9397-08002B2CF9AE}" pid="5" name="Producer">
    <vt:lpwstr>PDFCreator Free 3.5.1</vt:lpwstr>
  </property>
</Properties>
</file>