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003B23" w:rsidRDefault="00AF366E" w:rsidP="006542F9">
      <w:pPr>
        <w:pStyle w:val="Corpodetexto"/>
        <w:jc w:val="center"/>
        <w:rPr>
          <w:rFonts w:ascii="Bookman Old Style" w:hAnsi="Bookman Old Style"/>
          <w:b/>
        </w:rPr>
      </w:pPr>
      <w:r w:rsidRPr="00003B23">
        <w:rPr>
          <w:rFonts w:ascii="Bookman Old Style" w:hAnsi="Bookman Old Style"/>
          <w:b/>
        </w:rPr>
        <w:t>ANTE</w:t>
      </w:r>
      <w:r w:rsidR="003C0301" w:rsidRPr="00003B23">
        <w:rPr>
          <w:rFonts w:ascii="Bookman Old Style" w:hAnsi="Bookman Old Style"/>
          <w:b/>
        </w:rPr>
        <w:t>PROJETO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LEI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Nº</w:t>
      </w:r>
      <w:r w:rsidR="003C0301" w:rsidRPr="00003B23">
        <w:rPr>
          <w:rFonts w:ascii="Bookman Old Style" w:hAnsi="Bookman Old Style"/>
          <w:b/>
          <w:spacing w:val="27"/>
        </w:rPr>
        <w:t xml:space="preserve"> </w:t>
      </w:r>
      <w:r w:rsidR="00600EB1" w:rsidRPr="00003B23">
        <w:rPr>
          <w:rFonts w:ascii="Bookman Old Style" w:hAnsi="Bookman Old Style"/>
          <w:b/>
          <w:spacing w:val="27"/>
        </w:rPr>
        <w:t>0</w:t>
      </w:r>
      <w:r w:rsidR="00A262A1">
        <w:rPr>
          <w:rFonts w:ascii="Bookman Old Style" w:hAnsi="Bookman Old Style"/>
          <w:b/>
          <w:spacing w:val="27"/>
        </w:rPr>
        <w:t>7</w:t>
      </w:r>
      <w:r w:rsidRPr="00003B23">
        <w:rPr>
          <w:rFonts w:ascii="Bookman Old Style" w:hAnsi="Bookman Old Style"/>
          <w:b/>
          <w:spacing w:val="27"/>
        </w:rPr>
        <w:t xml:space="preserve">,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A262A1">
        <w:rPr>
          <w:rFonts w:ascii="Bookman Old Style" w:hAnsi="Bookman Old Style"/>
          <w:b/>
        </w:rPr>
        <w:t>13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A262A1">
        <w:rPr>
          <w:rFonts w:ascii="Bookman Old Style" w:hAnsi="Bookman Old Style"/>
          <w:b/>
          <w:spacing w:val="17"/>
        </w:rPr>
        <w:t>AGOSTO</w:t>
      </w:r>
      <w:r w:rsidR="008A1A64" w:rsidRPr="00003B23">
        <w:rPr>
          <w:rFonts w:ascii="Bookman Old Style" w:hAnsi="Bookman Old Style"/>
          <w:b/>
          <w:spacing w:val="17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600EB1" w:rsidRPr="00003B23">
        <w:rPr>
          <w:rFonts w:ascii="Bookman Old Style" w:hAnsi="Bookman Old Style"/>
          <w:b/>
          <w:spacing w:val="-2"/>
        </w:rPr>
        <w:t>2025</w:t>
      </w:r>
      <w:r w:rsidR="003C0301" w:rsidRPr="00003B23">
        <w:rPr>
          <w:rFonts w:ascii="Bookman Old Style" w:hAnsi="Bookman Old Style"/>
          <w:b/>
          <w:spacing w:val="-2"/>
        </w:rPr>
        <w:t>.</w:t>
      </w:r>
    </w:p>
    <w:p w:rsidR="00003B23" w:rsidRPr="00003B23" w:rsidRDefault="00003B23" w:rsidP="006542F9">
      <w:pPr>
        <w:pStyle w:val="Corpodetexto"/>
        <w:rPr>
          <w:rFonts w:ascii="Bookman Old Style" w:hAnsi="Bookman Old Style"/>
          <w:b/>
        </w:rPr>
      </w:pPr>
    </w:p>
    <w:p w:rsidR="00D22764" w:rsidRPr="00003B23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A262A1" w:rsidRPr="00A262A1" w:rsidRDefault="00A262A1" w:rsidP="006F75E9">
      <w:pPr>
        <w:tabs>
          <w:tab w:val="left" w:pos="6737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  <w:r w:rsidRPr="00A262A1">
        <w:rPr>
          <w:rFonts w:ascii="Bookman Old Style" w:hAnsi="Bookman Old Style"/>
          <w:b/>
          <w:i/>
          <w:sz w:val="24"/>
          <w:szCs w:val="24"/>
        </w:rPr>
        <w:t>“</w:t>
      </w:r>
      <w:r w:rsidRPr="00A262A1">
        <w:rPr>
          <w:rFonts w:ascii="Bookman Old Style" w:hAnsi="Bookman Old Style"/>
          <w:b/>
          <w:i/>
          <w:sz w:val="24"/>
          <w:szCs w:val="24"/>
        </w:rPr>
        <w:t>Dispõe sobre a obrigatoriedade da instalação de</w:t>
      </w:r>
      <w:r w:rsidR="006F75E9">
        <w:rPr>
          <w:rFonts w:ascii="Bookman Old Style" w:hAnsi="Bookman Old Style"/>
          <w:b/>
          <w:i/>
          <w:sz w:val="24"/>
          <w:szCs w:val="24"/>
        </w:rPr>
        <w:t xml:space="preserve"> “botão de pânico” nas escolas </w:t>
      </w:r>
      <w:r w:rsidRPr="00A262A1">
        <w:rPr>
          <w:rFonts w:ascii="Bookman Old Style" w:hAnsi="Bookman Old Style"/>
          <w:b/>
          <w:i/>
          <w:sz w:val="24"/>
          <w:szCs w:val="24"/>
        </w:rPr>
        <w:t>da rede</w:t>
      </w:r>
      <w:r w:rsidR="006F75E9">
        <w:rPr>
          <w:rFonts w:ascii="Bookman Old Style" w:hAnsi="Bookman Old Style"/>
          <w:b/>
          <w:i/>
          <w:sz w:val="24"/>
          <w:szCs w:val="24"/>
        </w:rPr>
        <w:t xml:space="preserve"> </w:t>
      </w:r>
      <w:r w:rsidRPr="00A262A1">
        <w:rPr>
          <w:rFonts w:ascii="Bookman Old Style" w:hAnsi="Bookman Old Style"/>
          <w:b/>
          <w:i/>
          <w:sz w:val="24"/>
          <w:szCs w:val="24"/>
        </w:rPr>
        <w:t xml:space="preserve">municipal de ensino e nas </w:t>
      </w:r>
      <w:r w:rsidR="006F75E9">
        <w:rPr>
          <w:rFonts w:ascii="Bookman Old Style" w:hAnsi="Bookman Old Style"/>
          <w:b/>
          <w:i/>
          <w:sz w:val="24"/>
          <w:szCs w:val="24"/>
        </w:rPr>
        <w:t>escolas de educação infantil</w:t>
      </w:r>
      <w:r w:rsidRPr="00A262A1">
        <w:rPr>
          <w:rFonts w:ascii="Bookman Old Style" w:hAnsi="Bookman Old Style"/>
          <w:b/>
          <w:i/>
          <w:sz w:val="24"/>
          <w:szCs w:val="24"/>
        </w:rPr>
        <w:t xml:space="preserve"> conveniadas </w:t>
      </w:r>
      <w:r w:rsidR="006F75E9" w:rsidRPr="00A262A1">
        <w:rPr>
          <w:rFonts w:ascii="Bookman Old Style" w:hAnsi="Bookman Old Style"/>
          <w:b/>
          <w:i/>
          <w:sz w:val="24"/>
          <w:szCs w:val="24"/>
        </w:rPr>
        <w:t xml:space="preserve">no âmbito do Município </w:t>
      </w:r>
      <w:r w:rsidR="006F75E9">
        <w:rPr>
          <w:rFonts w:ascii="Bookman Old Style" w:hAnsi="Bookman Old Style"/>
          <w:b/>
          <w:i/>
          <w:sz w:val="24"/>
          <w:szCs w:val="24"/>
        </w:rPr>
        <w:t>d</w:t>
      </w:r>
      <w:r w:rsidR="006F75E9" w:rsidRPr="00A262A1">
        <w:rPr>
          <w:rFonts w:ascii="Bookman Old Style" w:hAnsi="Bookman Old Style"/>
          <w:b/>
          <w:i/>
          <w:sz w:val="24"/>
          <w:szCs w:val="24"/>
        </w:rPr>
        <w:t xml:space="preserve">e Dois Irmãos </w:t>
      </w:r>
      <w:r w:rsidRPr="00A262A1">
        <w:rPr>
          <w:rFonts w:ascii="Bookman Old Style" w:hAnsi="Bookman Old Style"/>
          <w:b/>
          <w:i/>
          <w:sz w:val="24"/>
          <w:szCs w:val="24"/>
        </w:rPr>
        <w:t xml:space="preserve">- RS, e dá </w:t>
      </w:r>
      <w:r w:rsidRPr="00A262A1">
        <w:rPr>
          <w:rFonts w:ascii="Bookman Old Style" w:hAnsi="Bookman Old Style"/>
          <w:b/>
          <w:i/>
          <w:sz w:val="24"/>
          <w:szCs w:val="24"/>
        </w:rPr>
        <w:t>outras providências.</w:t>
      </w:r>
      <w:r w:rsidRPr="00A262A1">
        <w:rPr>
          <w:rFonts w:ascii="Bookman Old Style" w:hAnsi="Bookman Old Style"/>
          <w:b/>
          <w:i/>
          <w:sz w:val="24"/>
          <w:szCs w:val="24"/>
        </w:rPr>
        <w:t>”</w:t>
      </w:r>
    </w:p>
    <w:p w:rsidR="00A262A1" w:rsidRDefault="00A262A1" w:rsidP="00A262A1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A262A1" w:rsidRDefault="00A262A1" w:rsidP="00A262A1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b/>
          <w:sz w:val="24"/>
          <w:szCs w:val="24"/>
        </w:rPr>
        <w:t>Art. 1º</w:t>
      </w:r>
      <w:r w:rsidRPr="00A262A1">
        <w:rPr>
          <w:rFonts w:ascii="Bookman Old Style" w:hAnsi="Bookman Old Style"/>
          <w:sz w:val="24"/>
          <w:szCs w:val="24"/>
        </w:rPr>
        <w:t xml:space="preserve"> Fica instituída a obrigatoriedade de instalação de dispositivo de segurança denominado “botão de</w:t>
      </w:r>
      <w:r w:rsidRPr="00A262A1">
        <w:rPr>
          <w:rFonts w:ascii="Bookman Old Style" w:hAnsi="Bookman Old Style"/>
          <w:sz w:val="24"/>
          <w:szCs w:val="24"/>
        </w:rPr>
        <w:t xml:space="preserve"> </w:t>
      </w:r>
      <w:r w:rsidRPr="00A262A1">
        <w:rPr>
          <w:rFonts w:ascii="Bookman Old Style" w:hAnsi="Bookman Old Style"/>
          <w:sz w:val="24"/>
          <w:szCs w:val="24"/>
        </w:rPr>
        <w:t>pânico” em todas as escolas da rede municipal de ensino, bem como nas</w:t>
      </w:r>
      <w:r w:rsidRPr="00A262A1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 xml:space="preserve">escolas de educação infantil </w:t>
      </w:r>
      <w:r w:rsidRPr="00A262A1">
        <w:rPr>
          <w:rFonts w:ascii="Bookman Old Style" w:hAnsi="Bookman Old Style"/>
          <w:sz w:val="24"/>
          <w:szCs w:val="24"/>
        </w:rPr>
        <w:t xml:space="preserve">que mantenham convênio </w:t>
      </w:r>
      <w:r w:rsidRPr="00A262A1">
        <w:rPr>
          <w:rFonts w:ascii="Bookman Old Style" w:hAnsi="Bookman Old Style"/>
          <w:sz w:val="24"/>
          <w:szCs w:val="24"/>
        </w:rPr>
        <w:t>com o Município.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b/>
          <w:sz w:val="24"/>
          <w:szCs w:val="24"/>
        </w:rPr>
        <w:t>Art. 2º</w:t>
      </w:r>
      <w:r w:rsidRPr="00A262A1">
        <w:rPr>
          <w:rFonts w:ascii="Bookman Old Style" w:hAnsi="Bookman Old Style"/>
          <w:sz w:val="24"/>
          <w:szCs w:val="24"/>
        </w:rPr>
        <w:t xml:space="preserve"> O “botão de pânico” será instalado em local estratégico e de fá</w:t>
      </w:r>
      <w:r w:rsidRPr="00A262A1">
        <w:rPr>
          <w:rFonts w:ascii="Bookman Old Style" w:hAnsi="Bookman Old Style"/>
          <w:sz w:val="24"/>
          <w:szCs w:val="24"/>
        </w:rPr>
        <w:t xml:space="preserve">cil acesso aos profissionais da </w:t>
      </w:r>
      <w:r w:rsidRPr="00A262A1">
        <w:rPr>
          <w:rFonts w:ascii="Bookman Old Style" w:hAnsi="Bookman Old Style"/>
          <w:sz w:val="24"/>
          <w:szCs w:val="24"/>
        </w:rPr>
        <w:t>unidade escolar, de forma a permitir o acionamento rápido e discreto em casos de emergência, como: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sz w:val="24"/>
          <w:szCs w:val="24"/>
        </w:rPr>
        <w:t>I – ameaça à integridade física de alu</w:t>
      </w:r>
      <w:r w:rsidRPr="00A262A1">
        <w:rPr>
          <w:rFonts w:ascii="Bookman Old Style" w:hAnsi="Bookman Old Style"/>
          <w:sz w:val="24"/>
          <w:szCs w:val="24"/>
        </w:rPr>
        <w:t>nos, professores ou servidores;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sz w:val="24"/>
          <w:szCs w:val="24"/>
        </w:rPr>
        <w:t>II – invasão ou prese</w:t>
      </w:r>
      <w:r>
        <w:rPr>
          <w:rFonts w:ascii="Bookman Old Style" w:hAnsi="Bookman Old Style"/>
          <w:sz w:val="24"/>
          <w:szCs w:val="24"/>
        </w:rPr>
        <w:t>nça de pessoas não autorizadas;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sz w:val="24"/>
          <w:szCs w:val="24"/>
        </w:rPr>
        <w:t>III – ocorrências de violência, tentativa de furto ou outros incidentes que exijam resposta imediata.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b/>
          <w:sz w:val="24"/>
          <w:szCs w:val="24"/>
        </w:rPr>
        <w:t>Art. 3º</w:t>
      </w:r>
      <w:r w:rsidRPr="00A262A1">
        <w:rPr>
          <w:rFonts w:ascii="Bookman Old Style" w:hAnsi="Bookman Old Style"/>
          <w:sz w:val="24"/>
          <w:szCs w:val="24"/>
        </w:rPr>
        <w:t xml:space="preserve"> O acionamento do dispositivo deverá</w:t>
      </w:r>
      <w:r>
        <w:rPr>
          <w:rFonts w:ascii="Bookman Old Style" w:hAnsi="Bookman Old Style"/>
          <w:sz w:val="24"/>
          <w:szCs w:val="24"/>
        </w:rPr>
        <w:t xml:space="preserve"> gerar alerta direto e imediato</w:t>
      </w:r>
      <w:r w:rsidRPr="00A262A1">
        <w:rPr>
          <w:rFonts w:ascii="Bookman Old Style" w:hAnsi="Bookman Old Style"/>
          <w:sz w:val="24"/>
          <w:szCs w:val="24"/>
        </w:rPr>
        <w:t xml:space="preserve"> à </w:t>
      </w:r>
      <w:r w:rsidRPr="00A262A1">
        <w:rPr>
          <w:rFonts w:ascii="Bookman Old Style" w:hAnsi="Bookman Old Style"/>
          <w:sz w:val="24"/>
          <w:szCs w:val="24"/>
        </w:rPr>
        <w:t xml:space="preserve">Polícia Militar, possibilitando </w:t>
      </w:r>
      <w:r w:rsidRPr="00A262A1">
        <w:rPr>
          <w:rFonts w:ascii="Bookman Old Style" w:hAnsi="Bookman Old Style"/>
          <w:sz w:val="24"/>
          <w:szCs w:val="24"/>
        </w:rPr>
        <w:t>pronta resposta da autoridade competente.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b/>
          <w:sz w:val="24"/>
          <w:szCs w:val="24"/>
        </w:rPr>
        <w:t>Art. 4º</w:t>
      </w:r>
      <w:r w:rsidRPr="00A262A1">
        <w:rPr>
          <w:rFonts w:ascii="Bookman Old Style" w:hAnsi="Bookman Old Style"/>
          <w:sz w:val="24"/>
          <w:szCs w:val="24"/>
        </w:rPr>
        <w:t xml:space="preserve"> O Poder Executivo regulamentará a presente Lei no prazo máximo d</w:t>
      </w:r>
      <w:r w:rsidRPr="00A262A1">
        <w:rPr>
          <w:rFonts w:ascii="Bookman Old Style" w:hAnsi="Bookman Old Style"/>
          <w:sz w:val="24"/>
          <w:szCs w:val="24"/>
        </w:rPr>
        <w:t xml:space="preserve">e 90 (noventa) dias a contar da </w:t>
      </w:r>
      <w:r w:rsidRPr="00A262A1">
        <w:rPr>
          <w:rFonts w:ascii="Bookman Old Style" w:hAnsi="Bookman Old Style"/>
          <w:sz w:val="24"/>
          <w:szCs w:val="24"/>
        </w:rPr>
        <w:t>data de sua publicação, definindo: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sz w:val="24"/>
          <w:szCs w:val="24"/>
        </w:rPr>
        <w:t>I – o padrão tecnológico a ser adotado;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sz w:val="24"/>
          <w:szCs w:val="24"/>
        </w:rPr>
        <w:t xml:space="preserve">II – </w:t>
      </w:r>
      <w:r w:rsidR="006F75E9">
        <w:rPr>
          <w:rFonts w:ascii="Bookman Old Style" w:hAnsi="Bookman Old Style"/>
          <w:sz w:val="24"/>
          <w:szCs w:val="24"/>
        </w:rPr>
        <w:t xml:space="preserve">forma de implantação e </w:t>
      </w:r>
      <w:r w:rsidRPr="00A262A1">
        <w:rPr>
          <w:rFonts w:ascii="Bookman Old Style" w:hAnsi="Bookman Old Style"/>
          <w:sz w:val="24"/>
          <w:szCs w:val="24"/>
        </w:rPr>
        <w:t>o protocolo de atendimento;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sz w:val="24"/>
          <w:szCs w:val="24"/>
        </w:rPr>
        <w:t>III – a forma de manutenção e testes periódicos do sistema.</w:t>
      </w:r>
    </w:p>
    <w:p w:rsid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515426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A262A1">
        <w:rPr>
          <w:rFonts w:ascii="Bookman Old Style" w:hAnsi="Bookman Old Style"/>
          <w:b/>
          <w:sz w:val="24"/>
          <w:szCs w:val="24"/>
        </w:rPr>
        <w:t>Art. 5º</w:t>
      </w:r>
      <w:r w:rsidRPr="00A262A1">
        <w:rPr>
          <w:rFonts w:ascii="Bookman Old Style" w:hAnsi="Bookman Old Style"/>
          <w:sz w:val="24"/>
          <w:szCs w:val="24"/>
        </w:rPr>
        <w:t xml:space="preserve"> </w:t>
      </w:r>
      <w:r w:rsidR="00515426">
        <w:rPr>
          <w:rFonts w:ascii="Bookman Old Style" w:hAnsi="Bookman Old Style"/>
          <w:sz w:val="24"/>
          <w:szCs w:val="24"/>
        </w:rPr>
        <w:t xml:space="preserve">Fica o Poder Executivo Municipal autorizado a realizar convênios e parcerias com órgãos e instituições da esfera Federal e Estadual, </w:t>
      </w:r>
      <w:r w:rsidR="00515426">
        <w:rPr>
          <w:rFonts w:ascii="Bookman Old Style" w:hAnsi="Bookman Old Style"/>
          <w:sz w:val="24"/>
          <w:szCs w:val="24"/>
        </w:rPr>
        <w:lastRenderedPageBreak/>
        <w:t xml:space="preserve">bem como com universidades e empresas privadas. </w:t>
      </w:r>
    </w:p>
    <w:p w:rsidR="00515426" w:rsidRDefault="00515426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A262A1" w:rsidRPr="00A262A1" w:rsidRDefault="00515426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  <w:r w:rsidRPr="00515426">
        <w:rPr>
          <w:rFonts w:ascii="Bookman Old Style" w:hAnsi="Bookman Old Style"/>
          <w:b/>
          <w:sz w:val="24"/>
          <w:szCs w:val="24"/>
        </w:rPr>
        <w:t>Art. 6º</w:t>
      </w:r>
      <w:r>
        <w:rPr>
          <w:rFonts w:ascii="Bookman Old Style" w:hAnsi="Bookman Old Style"/>
          <w:sz w:val="24"/>
          <w:szCs w:val="24"/>
        </w:rPr>
        <w:t xml:space="preserve"> </w:t>
      </w:r>
      <w:r w:rsidR="00A262A1" w:rsidRPr="00A262A1">
        <w:rPr>
          <w:rFonts w:ascii="Bookman Old Style" w:hAnsi="Bookman Old Style"/>
          <w:sz w:val="24"/>
          <w:szCs w:val="24"/>
        </w:rPr>
        <w:t xml:space="preserve">As despesas decorrentes da execução desta Lei correrão por </w:t>
      </w:r>
      <w:r w:rsidR="00A262A1" w:rsidRPr="00A262A1">
        <w:rPr>
          <w:rFonts w:ascii="Bookman Old Style" w:hAnsi="Bookman Old Style"/>
          <w:sz w:val="24"/>
          <w:szCs w:val="24"/>
        </w:rPr>
        <w:t xml:space="preserve">conta de dotações orçamentárias </w:t>
      </w:r>
      <w:r w:rsidR="00A262A1" w:rsidRPr="00A262A1">
        <w:rPr>
          <w:rFonts w:ascii="Bookman Old Style" w:hAnsi="Bookman Old Style"/>
          <w:sz w:val="24"/>
          <w:szCs w:val="24"/>
        </w:rPr>
        <w:t>próprias, suplementadas se necessário.</w:t>
      </w:r>
    </w:p>
    <w:p w:rsidR="00A262A1" w:rsidRPr="00A262A1" w:rsidRDefault="00A262A1" w:rsidP="00A262A1">
      <w:pPr>
        <w:ind w:firstLine="1418"/>
        <w:jc w:val="both"/>
        <w:rPr>
          <w:rFonts w:ascii="Bookman Old Style" w:hAnsi="Bookman Old Style"/>
          <w:sz w:val="24"/>
          <w:szCs w:val="24"/>
        </w:rPr>
      </w:pPr>
    </w:p>
    <w:p w:rsidR="001165FC" w:rsidRPr="00515426" w:rsidRDefault="00515426" w:rsidP="00515426">
      <w:pPr>
        <w:ind w:firstLine="1418"/>
        <w:jc w:val="both"/>
        <w:rPr>
          <w:rFonts w:ascii="Bookman Old Style" w:hAnsi="Bookman Old Style"/>
          <w:b/>
          <w:i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Art. 7</w:t>
      </w:r>
      <w:r w:rsidR="00A262A1" w:rsidRPr="006F75E9">
        <w:rPr>
          <w:rFonts w:ascii="Bookman Old Style" w:hAnsi="Bookman Old Style"/>
          <w:b/>
          <w:sz w:val="24"/>
          <w:szCs w:val="24"/>
        </w:rPr>
        <w:t>º</w:t>
      </w:r>
      <w:r w:rsidR="00A262A1" w:rsidRPr="00A262A1">
        <w:rPr>
          <w:rFonts w:ascii="Bookman Old Style" w:hAnsi="Bookman Old Style"/>
          <w:sz w:val="24"/>
          <w:szCs w:val="24"/>
        </w:rPr>
        <w:t xml:space="preserve"> Esta Lei entra em vigor na data de sua publicação.</w:t>
      </w:r>
      <w:r w:rsidR="00A262A1" w:rsidRPr="00A262A1">
        <w:rPr>
          <w:rFonts w:ascii="Bookman Old Style" w:hAnsi="Bookman Old Style"/>
          <w:b/>
          <w:i/>
          <w:sz w:val="24"/>
          <w:szCs w:val="24"/>
        </w:rPr>
        <w:cr/>
      </w:r>
    </w:p>
    <w:p w:rsidR="001403BF" w:rsidRDefault="001403BF" w:rsidP="00BF24AC">
      <w:pPr>
        <w:pStyle w:val="Corpodetexto"/>
        <w:jc w:val="right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jc w:val="right"/>
        <w:rPr>
          <w:rFonts w:ascii="Bookman Old Style" w:hAnsi="Bookman Old Style"/>
        </w:rPr>
      </w:pPr>
      <w:r w:rsidRPr="00003B23">
        <w:rPr>
          <w:rFonts w:ascii="Bookman Old Style" w:hAnsi="Bookman Old Style"/>
        </w:rPr>
        <w:t>Dois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Irmãos,</w:t>
      </w:r>
      <w:r w:rsidRPr="00003B23">
        <w:rPr>
          <w:rFonts w:ascii="Bookman Old Style" w:hAnsi="Bookman Old Style"/>
          <w:spacing w:val="17"/>
        </w:rPr>
        <w:t xml:space="preserve"> </w:t>
      </w:r>
      <w:r w:rsidR="004139F2">
        <w:rPr>
          <w:rFonts w:ascii="Bookman Old Style" w:hAnsi="Bookman Old Style"/>
        </w:rPr>
        <w:t>13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8"/>
        </w:rPr>
        <w:t xml:space="preserve"> </w:t>
      </w:r>
      <w:r w:rsidR="004139F2">
        <w:rPr>
          <w:rFonts w:ascii="Bookman Old Style" w:hAnsi="Bookman Old Style"/>
          <w:spacing w:val="18"/>
        </w:rPr>
        <w:t>agosto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7"/>
        </w:rPr>
        <w:t xml:space="preserve"> </w:t>
      </w:r>
      <w:r w:rsidR="007E5062" w:rsidRPr="00003B23">
        <w:rPr>
          <w:rFonts w:ascii="Bookman Old Style" w:hAnsi="Bookman Old Style"/>
          <w:spacing w:val="-2"/>
        </w:rPr>
        <w:t>2025</w:t>
      </w:r>
      <w:r w:rsidRPr="00003B23">
        <w:rPr>
          <w:rFonts w:ascii="Bookman Old Style" w:hAnsi="Bookman Old Style"/>
          <w:spacing w:val="-2"/>
        </w:rPr>
        <w:t>.</w:t>
      </w: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3E3B08" w:rsidRDefault="003E3B08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</w:p>
    <w:p w:rsidR="004139F2" w:rsidRDefault="004139F2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</w:p>
    <w:p w:rsidR="003E3B08" w:rsidRPr="003E3B08" w:rsidRDefault="004139F2" w:rsidP="003E3B08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DARLEI LUIS </w:t>
      </w:r>
      <w:r w:rsidR="003C628A">
        <w:rPr>
          <w:rFonts w:ascii="Bookman Old Style" w:hAnsi="Bookman Old Style"/>
          <w:b/>
          <w:sz w:val="24"/>
          <w:szCs w:val="24"/>
        </w:rPr>
        <w:t>KAUFMANN</w:t>
      </w:r>
    </w:p>
    <w:p w:rsidR="003E3B08" w:rsidRPr="00003B23" w:rsidRDefault="003E3B08" w:rsidP="003E3B08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3E3B08">
        <w:rPr>
          <w:rFonts w:ascii="Bookman Old Style" w:hAnsi="Bookman Old Style"/>
          <w:b/>
          <w:sz w:val="24"/>
          <w:szCs w:val="24"/>
        </w:rPr>
        <w:t xml:space="preserve">VEREADOR </w:t>
      </w:r>
      <w:r w:rsidR="003C628A">
        <w:rPr>
          <w:rFonts w:ascii="Bookman Old Style" w:hAnsi="Bookman Old Style"/>
          <w:b/>
          <w:sz w:val="24"/>
          <w:szCs w:val="24"/>
        </w:rPr>
        <w:t xml:space="preserve">DO </w:t>
      </w:r>
      <w:bookmarkStart w:id="0" w:name="_GoBack"/>
      <w:bookmarkEnd w:id="0"/>
      <w:r w:rsidRPr="003E3B08">
        <w:rPr>
          <w:rFonts w:ascii="Bookman Old Style" w:hAnsi="Bookman Old Style"/>
          <w:b/>
          <w:sz w:val="24"/>
          <w:szCs w:val="24"/>
        </w:rPr>
        <w:t>MDB</w:t>
      </w:r>
    </w:p>
    <w:p w:rsidR="00D22764" w:rsidRPr="00003B23" w:rsidRDefault="00D22764">
      <w:pPr>
        <w:rPr>
          <w:rFonts w:ascii="Bookman Old Style" w:hAnsi="Bookman Old Style"/>
          <w:sz w:val="24"/>
          <w:szCs w:val="24"/>
        </w:rPr>
      </w:pPr>
    </w:p>
    <w:p w:rsidR="00BF24AC" w:rsidRPr="00003B23" w:rsidRDefault="00BF24AC">
      <w:pPr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br w:type="page"/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t>JUSTIFICATIVA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A presente proposta legislativa visa atender a uma demanda urgente da sociedade: a segurança de nossas crianças, jovens, educadores e demais profissionais da educação. Diante do aumento de incidentes e ameaças em ambientes escolares por todo o território nacional, torna-se imprescindível a adoção de medidas que possibilitem respostas rápidas e eficazes em situações de emergência.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Nos últimos anos, episódios envolvendo invasões, brigas, ameaças externas e até atentados em instituições de ensino têm alarmado a população, exigindo do poder público uma atuação proativa e preventiva. Nesse sentido, a implanta</w:t>
      </w:r>
      <w:r>
        <w:rPr>
          <w:rFonts w:ascii="Bookman Old Style" w:hAnsi="Bookman Old Style"/>
          <w:sz w:val="24"/>
          <w:szCs w:val="24"/>
        </w:rPr>
        <w:t xml:space="preserve">ção do sistema conhecido como </w:t>
      </w:r>
      <w:r w:rsidRPr="00F66F54">
        <w:rPr>
          <w:rFonts w:ascii="Bookman Old Style" w:hAnsi="Bookman Old Style"/>
          <w:sz w:val="24"/>
          <w:szCs w:val="24"/>
        </w:rPr>
        <w:t>“Botão do Pânico” representa uma solução prática e funcional, capaz de integrar as unidades escolares ao sistema de segurança pública em tempo real, reduzindo significativamente o tempo de resposta das forças de segurança.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O projet</w:t>
      </w:r>
      <w:r>
        <w:rPr>
          <w:rFonts w:ascii="Bookman Old Style" w:hAnsi="Bookman Old Style"/>
          <w:sz w:val="24"/>
          <w:szCs w:val="24"/>
        </w:rPr>
        <w:t xml:space="preserve">o tem como objetivo principal </w:t>
      </w:r>
      <w:r w:rsidRPr="00F66F54">
        <w:rPr>
          <w:rFonts w:ascii="Bookman Old Style" w:hAnsi="Bookman Old Style"/>
          <w:sz w:val="24"/>
          <w:szCs w:val="24"/>
        </w:rPr>
        <w:t>garantir a proteção imediata de alun</w:t>
      </w:r>
      <w:r>
        <w:rPr>
          <w:rFonts w:ascii="Bookman Old Style" w:hAnsi="Bookman Old Style"/>
          <w:sz w:val="24"/>
          <w:szCs w:val="24"/>
        </w:rPr>
        <w:t>os, professores e funcionários</w:t>
      </w:r>
      <w:r w:rsidRPr="00F66F54">
        <w:rPr>
          <w:rFonts w:ascii="Bookman Old Style" w:hAnsi="Bookman Old Style"/>
          <w:sz w:val="24"/>
          <w:szCs w:val="24"/>
        </w:rPr>
        <w:t>, promovendo um ambiente escolar mais seguro e acolhedor. O sistema funciona por meio de botões instalados em pontos estratégicos e de acesso restrito, que, ao serem acionados por cerca de três segundos, enviam automaticamente um alerta à Polícia Militar ou órgão de segurança equivalente. Além disso, pode-se acionar sirenes internas e externas, e integrar o sistema a câmeras de vigilância e, eventualmente, a recursos de reconhecimento facial.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Entre os principais benefícios</w:t>
      </w:r>
      <w:r w:rsidRPr="00F66F54">
        <w:rPr>
          <w:rFonts w:ascii="Bookman Old Style" w:hAnsi="Bookman Old Style"/>
          <w:sz w:val="24"/>
          <w:szCs w:val="24"/>
        </w:rPr>
        <w:t xml:space="preserve"> esperados com a implementação do projeto, destacam-se: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* Resposta mais rápida em situações de risco;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* Prevenção de crimes e atos de violência;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* Redução de danos em casos críticos;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* Tranquilidade para pais, alunos e profissionais da educação;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* Maior articulação com políticas públicas de segurança escolar.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No que se refere à viabilidade econômica, estima-se u</w:t>
      </w:r>
      <w:r>
        <w:rPr>
          <w:rFonts w:ascii="Bookman Old Style" w:hAnsi="Bookman Old Style"/>
          <w:sz w:val="24"/>
          <w:szCs w:val="24"/>
        </w:rPr>
        <w:t>m custo de instalação entre R$ 5 mil e R$ 8 mil por unidade escolar, com possibilidade de implantação gradual</w:t>
      </w:r>
      <w:r w:rsidRPr="00F66F54">
        <w:rPr>
          <w:rFonts w:ascii="Bookman Old Style" w:hAnsi="Bookman Old Style"/>
          <w:sz w:val="24"/>
          <w:szCs w:val="24"/>
        </w:rPr>
        <w:t>: 30% das unidades no primeiro ano, 70% no segundo e 100% no terce</w:t>
      </w:r>
      <w:r>
        <w:rPr>
          <w:rFonts w:ascii="Bookman Old Style" w:hAnsi="Bookman Old Style"/>
          <w:sz w:val="24"/>
          <w:szCs w:val="24"/>
        </w:rPr>
        <w:t xml:space="preserve">iro. Ainda, há potencial para </w:t>
      </w:r>
      <w:r w:rsidRPr="00F66F54">
        <w:rPr>
          <w:rFonts w:ascii="Bookman Old Style" w:hAnsi="Bookman Old Style"/>
          <w:sz w:val="24"/>
          <w:szCs w:val="24"/>
        </w:rPr>
        <w:t>firmar parcerias com empresas pr</w:t>
      </w:r>
      <w:r>
        <w:rPr>
          <w:rFonts w:ascii="Bookman Old Style" w:hAnsi="Bookman Old Style"/>
          <w:sz w:val="24"/>
          <w:szCs w:val="24"/>
        </w:rPr>
        <w:t xml:space="preserve">ivadas e celebrar </w:t>
      </w:r>
      <w:r w:rsidRPr="00F66F54">
        <w:rPr>
          <w:rFonts w:ascii="Bookman Old Style" w:hAnsi="Bookman Old Style"/>
          <w:sz w:val="24"/>
          <w:szCs w:val="24"/>
        </w:rPr>
        <w:t xml:space="preserve">convênios com </w:t>
      </w:r>
      <w:r>
        <w:rPr>
          <w:rFonts w:ascii="Bookman Old Style" w:hAnsi="Bookman Old Style"/>
          <w:sz w:val="24"/>
          <w:szCs w:val="24"/>
        </w:rPr>
        <w:t>os governos estadual e federal</w:t>
      </w:r>
      <w:r w:rsidRPr="00F66F54">
        <w:rPr>
          <w:rFonts w:ascii="Bookman Old Style" w:hAnsi="Bookman Old Style"/>
          <w:sz w:val="24"/>
          <w:szCs w:val="24"/>
        </w:rPr>
        <w:t>, facilitando a captação de recursos e reduzindo o impacto financeiro para os cofres municipais.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É importa</w:t>
      </w:r>
      <w:r>
        <w:rPr>
          <w:rFonts w:ascii="Bookman Old Style" w:hAnsi="Bookman Old Style"/>
          <w:sz w:val="24"/>
          <w:szCs w:val="24"/>
        </w:rPr>
        <w:t xml:space="preserve">nte destacar </w:t>
      </w:r>
      <w:r w:rsidR="007D7305">
        <w:rPr>
          <w:rFonts w:ascii="Bookman Old Style" w:hAnsi="Bookman Old Style"/>
          <w:sz w:val="24"/>
          <w:szCs w:val="24"/>
        </w:rPr>
        <w:t>que cidades como Estância Velha</w:t>
      </w:r>
      <w:r>
        <w:rPr>
          <w:rFonts w:ascii="Bookman Old Style" w:hAnsi="Bookman Old Style"/>
          <w:sz w:val="24"/>
          <w:szCs w:val="24"/>
        </w:rPr>
        <w:t xml:space="preserve">, pioneira no Estado, e </w:t>
      </w:r>
      <w:r w:rsidRPr="00F66F54">
        <w:rPr>
          <w:rFonts w:ascii="Bookman Old Style" w:hAnsi="Bookman Old Style"/>
          <w:sz w:val="24"/>
          <w:szCs w:val="24"/>
        </w:rPr>
        <w:t>Pe</w:t>
      </w:r>
      <w:r w:rsidR="007D7305">
        <w:rPr>
          <w:rFonts w:ascii="Bookman Old Style" w:hAnsi="Bookman Old Style"/>
          <w:sz w:val="24"/>
          <w:szCs w:val="24"/>
        </w:rPr>
        <w:t>lotas</w:t>
      </w:r>
      <w:r w:rsidRPr="00F66F54">
        <w:rPr>
          <w:rFonts w:ascii="Bookman Old Style" w:hAnsi="Bookman Old Style"/>
          <w:sz w:val="24"/>
          <w:szCs w:val="24"/>
        </w:rPr>
        <w:t xml:space="preserve"> já adotaram o sistema </w:t>
      </w:r>
      <w:r>
        <w:rPr>
          <w:rFonts w:ascii="Bookman Old Style" w:hAnsi="Bookman Old Style"/>
          <w:sz w:val="24"/>
          <w:szCs w:val="24"/>
        </w:rPr>
        <w:t xml:space="preserve">– esta última tendo implementado a integração </w:t>
      </w:r>
      <w:r w:rsidR="007D7305">
        <w:rPr>
          <w:rFonts w:ascii="Bookman Old Style" w:hAnsi="Bookman Old Style"/>
          <w:sz w:val="24"/>
          <w:szCs w:val="24"/>
        </w:rPr>
        <w:t>a</w:t>
      </w:r>
      <w:r>
        <w:rPr>
          <w:rFonts w:ascii="Bookman Old Style" w:hAnsi="Bookman Old Style"/>
          <w:sz w:val="24"/>
          <w:szCs w:val="24"/>
        </w:rPr>
        <w:t>o transporte público</w:t>
      </w:r>
      <w:r w:rsidR="007D7305">
        <w:rPr>
          <w:rFonts w:ascii="Bookman Old Style" w:hAnsi="Bookman Old Style"/>
          <w:sz w:val="24"/>
          <w:szCs w:val="24"/>
        </w:rPr>
        <w:t xml:space="preserve"> também</w:t>
      </w:r>
      <w:r>
        <w:rPr>
          <w:rFonts w:ascii="Bookman Old Style" w:hAnsi="Bookman Old Style"/>
          <w:sz w:val="24"/>
          <w:szCs w:val="24"/>
        </w:rPr>
        <w:t xml:space="preserve"> -</w:t>
      </w:r>
      <w:r w:rsidR="007D7305">
        <w:rPr>
          <w:rFonts w:ascii="Bookman Old Style" w:hAnsi="Bookman Old Style"/>
          <w:sz w:val="24"/>
          <w:szCs w:val="24"/>
        </w:rPr>
        <w:t xml:space="preserve"> </w:t>
      </w:r>
      <w:r w:rsidRPr="00F66F54">
        <w:rPr>
          <w:rFonts w:ascii="Bookman Old Style" w:hAnsi="Bookman Old Style"/>
          <w:sz w:val="24"/>
          <w:szCs w:val="24"/>
        </w:rPr>
        <w:t>com resultados positivos, o que demonstra a eficácia e a aplicabilidade da medida.</w:t>
      </w: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F66F54" w:rsidRPr="00F66F54" w:rsidRDefault="00F66F54" w:rsidP="00F66F5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F66F54">
        <w:rPr>
          <w:rFonts w:ascii="Bookman Old Style" w:hAnsi="Bookman Old Style"/>
          <w:sz w:val="24"/>
          <w:szCs w:val="24"/>
        </w:rPr>
        <w:t>Dessa forma, o presente anteprojeto de lei busca contri</w:t>
      </w:r>
      <w:r w:rsidR="007D7305">
        <w:rPr>
          <w:rFonts w:ascii="Bookman Old Style" w:hAnsi="Bookman Old Style"/>
          <w:sz w:val="24"/>
          <w:szCs w:val="24"/>
        </w:rPr>
        <w:t xml:space="preserve">buir para a construção de uma </w:t>
      </w:r>
      <w:r w:rsidRPr="00F66F54">
        <w:rPr>
          <w:rFonts w:ascii="Bookman Old Style" w:hAnsi="Bookman Old Style"/>
          <w:sz w:val="24"/>
          <w:szCs w:val="24"/>
        </w:rPr>
        <w:t>rede de proteção escolar mais robusta, eficiente e</w:t>
      </w:r>
      <w:r w:rsidR="007D7305">
        <w:rPr>
          <w:rFonts w:ascii="Bookman Old Style" w:hAnsi="Bookman Old Style"/>
          <w:sz w:val="24"/>
          <w:szCs w:val="24"/>
        </w:rPr>
        <w:t xml:space="preserve"> integrada</w:t>
      </w:r>
      <w:r w:rsidRPr="00F66F54">
        <w:rPr>
          <w:rFonts w:ascii="Bookman Old Style" w:hAnsi="Bookman Old Style"/>
          <w:sz w:val="24"/>
          <w:szCs w:val="24"/>
        </w:rPr>
        <w:t>, reafirmando o compromisso do poder público com a segurança e o bem-estar de toda a comunidade escolar.</w:t>
      </w:r>
    </w:p>
    <w:p w:rsidR="00050546" w:rsidRDefault="00050546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50546" w:rsidRDefault="00050546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50546" w:rsidRPr="003E3B08" w:rsidRDefault="007D7305" w:rsidP="00050546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DARLEI LUIS KAUFMANN</w:t>
      </w:r>
    </w:p>
    <w:p w:rsidR="00050546" w:rsidRPr="00003B23" w:rsidRDefault="00050546" w:rsidP="00050546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3E3B08">
        <w:rPr>
          <w:rFonts w:ascii="Bookman Old Style" w:hAnsi="Bookman Old Style"/>
          <w:b/>
          <w:sz w:val="24"/>
          <w:szCs w:val="24"/>
        </w:rPr>
        <w:t xml:space="preserve">VEREADOR </w:t>
      </w:r>
      <w:r w:rsidR="003C628A">
        <w:rPr>
          <w:rFonts w:ascii="Bookman Old Style" w:hAnsi="Bookman Old Style"/>
          <w:b/>
          <w:sz w:val="24"/>
          <w:szCs w:val="24"/>
        </w:rPr>
        <w:t xml:space="preserve">DO </w:t>
      </w:r>
      <w:r w:rsidRPr="003E3B08">
        <w:rPr>
          <w:rFonts w:ascii="Bookman Old Style" w:hAnsi="Bookman Old Style"/>
          <w:b/>
          <w:sz w:val="24"/>
          <w:szCs w:val="24"/>
        </w:rPr>
        <w:t>MDB</w:t>
      </w:r>
    </w:p>
    <w:p w:rsidR="00050546" w:rsidRPr="00003B23" w:rsidRDefault="00050546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sectPr w:rsidR="00050546" w:rsidRPr="00003B23" w:rsidSect="002108B5">
      <w:footerReference w:type="default" r:id="rId8"/>
      <w:pgSz w:w="11900" w:h="16840"/>
      <w:pgMar w:top="2835" w:right="1268" w:bottom="1985" w:left="1418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79C" w:rsidRDefault="0019679C">
      <w:r>
        <w:separator/>
      </w:r>
    </w:p>
  </w:endnote>
  <w:endnote w:type="continuationSeparator" w:id="0">
    <w:p w:rsidR="0019679C" w:rsidRDefault="001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79C" w:rsidRDefault="0019679C">
      <w:r>
        <w:separator/>
      </w:r>
    </w:p>
  </w:footnote>
  <w:footnote w:type="continuationSeparator" w:id="0">
    <w:p w:rsidR="0019679C" w:rsidRDefault="0019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43E6C"/>
    <w:multiLevelType w:val="hybridMultilevel"/>
    <w:tmpl w:val="A844DCF4"/>
    <w:lvl w:ilvl="0" w:tplc="8566052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2" w15:restartNumberingAfterBreak="0">
    <w:nsid w:val="330A4D93"/>
    <w:multiLevelType w:val="hybridMultilevel"/>
    <w:tmpl w:val="4A6A3B5C"/>
    <w:lvl w:ilvl="0" w:tplc="43C67956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5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6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7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abstractNum w:abstractNumId="8" w15:restartNumberingAfterBreak="0">
    <w:nsid w:val="687757C3"/>
    <w:multiLevelType w:val="multilevel"/>
    <w:tmpl w:val="EA682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Cambria" w:hAnsi="Bookman Old Style" w:cs="Cambri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6564"/>
    <w:rsid w:val="00003B23"/>
    <w:rsid w:val="000427F6"/>
    <w:rsid w:val="00050546"/>
    <w:rsid w:val="001165FC"/>
    <w:rsid w:val="00125B1A"/>
    <w:rsid w:val="001403BF"/>
    <w:rsid w:val="00172D13"/>
    <w:rsid w:val="0019679C"/>
    <w:rsid w:val="002108B5"/>
    <w:rsid w:val="00292D86"/>
    <w:rsid w:val="002B459E"/>
    <w:rsid w:val="002C1AC1"/>
    <w:rsid w:val="002F0983"/>
    <w:rsid w:val="00347DB7"/>
    <w:rsid w:val="003665E3"/>
    <w:rsid w:val="003B2BCB"/>
    <w:rsid w:val="003C0301"/>
    <w:rsid w:val="003C628A"/>
    <w:rsid w:val="003E3B08"/>
    <w:rsid w:val="004139F2"/>
    <w:rsid w:val="004350C9"/>
    <w:rsid w:val="0050379B"/>
    <w:rsid w:val="00511517"/>
    <w:rsid w:val="00515426"/>
    <w:rsid w:val="00520596"/>
    <w:rsid w:val="00542F70"/>
    <w:rsid w:val="00552CC9"/>
    <w:rsid w:val="005627EF"/>
    <w:rsid w:val="00596564"/>
    <w:rsid w:val="00600EB1"/>
    <w:rsid w:val="006542F9"/>
    <w:rsid w:val="006E7853"/>
    <w:rsid w:val="006F75E9"/>
    <w:rsid w:val="007D7305"/>
    <w:rsid w:val="007E5062"/>
    <w:rsid w:val="00806656"/>
    <w:rsid w:val="00814726"/>
    <w:rsid w:val="00854C0A"/>
    <w:rsid w:val="00880B5D"/>
    <w:rsid w:val="008A1A64"/>
    <w:rsid w:val="008D2160"/>
    <w:rsid w:val="008D671C"/>
    <w:rsid w:val="008F6985"/>
    <w:rsid w:val="00922070"/>
    <w:rsid w:val="0098675A"/>
    <w:rsid w:val="00992AFC"/>
    <w:rsid w:val="009D049B"/>
    <w:rsid w:val="00A262A1"/>
    <w:rsid w:val="00A80AC4"/>
    <w:rsid w:val="00A86B9D"/>
    <w:rsid w:val="00AA5F34"/>
    <w:rsid w:val="00AF366E"/>
    <w:rsid w:val="00B04A59"/>
    <w:rsid w:val="00B53094"/>
    <w:rsid w:val="00B62C0B"/>
    <w:rsid w:val="00BC6721"/>
    <w:rsid w:val="00BD483A"/>
    <w:rsid w:val="00BF24AC"/>
    <w:rsid w:val="00C37914"/>
    <w:rsid w:val="00CA4B96"/>
    <w:rsid w:val="00D22764"/>
    <w:rsid w:val="00D7354E"/>
    <w:rsid w:val="00D95461"/>
    <w:rsid w:val="00EA18A7"/>
    <w:rsid w:val="00EA3B5F"/>
    <w:rsid w:val="00F35899"/>
    <w:rsid w:val="00F636CF"/>
    <w:rsid w:val="00F66F54"/>
    <w:rsid w:val="00FA0425"/>
    <w:rsid w:val="00FD3539"/>
    <w:rsid w:val="00FE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B1867-1347-4347-A3B7-1503242AB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727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4648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4</cp:revision>
  <cp:lastPrinted>2025-08-13T12:29:00Z</cp:lastPrinted>
  <dcterms:created xsi:type="dcterms:W3CDTF">2025-08-13T12:23:00Z</dcterms:created>
  <dcterms:modified xsi:type="dcterms:W3CDTF">2025-08-13T13:13:00Z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