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B23" w:rsidRPr="00003B23" w:rsidRDefault="00AF366E" w:rsidP="005140F4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471C53">
        <w:rPr>
          <w:rFonts w:ascii="Bookman Old Style" w:hAnsi="Bookman Old Style"/>
          <w:b/>
          <w:spacing w:val="27"/>
        </w:rPr>
        <w:t>9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967288">
        <w:rPr>
          <w:rFonts w:ascii="Bookman Old Style" w:hAnsi="Bookman Old Style"/>
          <w:b/>
        </w:rPr>
        <w:t>05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967288">
        <w:rPr>
          <w:rFonts w:ascii="Bookman Old Style" w:hAnsi="Bookman Old Style"/>
          <w:b/>
          <w:spacing w:val="17"/>
        </w:rPr>
        <w:t>SETEMBRO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471C53" w:rsidRDefault="00471C53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165FC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bookmarkStart w:id="0" w:name="_GoBack"/>
      <w:bookmarkEnd w:id="0"/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="00471C53" w:rsidRPr="00471C53">
        <w:rPr>
          <w:rFonts w:ascii="Bookman Old Style" w:hAnsi="Bookman Old Style"/>
          <w:b/>
          <w:i/>
          <w:sz w:val="24"/>
          <w:szCs w:val="24"/>
        </w:rPr>
        <w:t>Institui, no âmbito do Município de Dois Irmãos, o evento “Dia das Crianças – Diversão e Prevenção”, e dá outras providências.</w:t>
      </w:r>
      <w:r w:rsidR="00471C53">
        <w:rPr>
          <w:rFonts w:ascii="Bookman Old Style" w:hAnsi="Bookman Old Style"/>
          <w:b/>
          <w:i/>
          <w:sz w:val="24"/>
          <w:szCs w:val="24"/>
        </w:rPr>
        <w:t>”</w:t>
      </w:r>
    </w:p>
    <w:p w:rsidR="00511517" w:rsidRDefault="00511517" w:rsidP="00511517">
      <w:pPr>
        <w:pStyle w:val="Corpodetexto"/>
        <w:jc w:val="both"/>
        <w:rPr>
          <w:rFonts w:ascii="Bookman Old Style" w:hAnsi="Bookman Old Style"/>
        </w:rPr>
      </w:pPr>
    </w:p>
    <w:p w:rsidR="005140F4" w:rsidRDefault="005140F4" w:rsidP="00511517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1º</w:t>
      </w:r>
      <w:r w:rsidRPr="00511517">
        <w:rPr>
          <w:rFonts w:ascii="Bookman Old Style" w:hAnsi="Bookman Old Style"/>
        </w:rPr>
        <w:t xml:space="preserve"> </w:t>
      </w:r>
      <w:r w:rsidR="00471C53" w:rsidRPr="00471C53">
        <w:rPr>
          <w:rFonts w:ascii="Bookman Old Style" w:hAnsi="Bookman Old Style"/>
        </w:rPr>
        <w:t>Fica instituído, no Município de Dois Irmãos, o evento “Dia das Crianças – Diversão e Prevenção”, a ser realizado anualmente no dia 12 de outubro, no Parque Municipal Romeu Benício Wolf, ou em outro local definido pelo Poder Executivo.</w:t>
      </w:r>
    </w:p>
    <w:p w:rsidR="00511517" w:rsidRPr="00511517" w:rsidRDefault="00511517" w:rsidP="00967288">
      <w:pPr>
        <w:pStyle w:val="Corpodetexto"/>
        <w:jc w:val="both"/>
        <w:rPr>
          <w:rFonts w:ascii="Bookman Old Style" w:hAnsi="Bookman Old Style"/>
        </w:rPr>
      </w:pPr>
    </w:p>
    <w:p w:rsidR="00471C53" w:rsidRPr="00471C53" w:rsidRDefault="00511517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2º</w:t>
      </w:r>
      <w:r w:rsidRPr="00511517">
        <w:rPr>
          <w:rFonts w:ascii="Bookman Old Style" w:hAnsi="Bookman Old Style"/>
        </w:rPr>
        <w:t xml:space="preserve"> </w:t>
      </w:r>
      <w:r w:rsidR="00471C53" w:rsidRPr="00471C53">
        <w:rPr>
          <w:rFonts w:ascii="Bookman Old Style" w:hAnsi="Bookman Old Style"/>
        </w:rPr>
        <w:t>O evento tem como objetivos:</w:t>
      </w:r>
    </w:p>
    <w:p w:rsid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 – oferecer às crianças e suas famílias um dia de lazer, alegria e integração;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 – estimular hábitos de prevenção, segurança, saúde e cidadania;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III – aproximar comunidade, forças de segurança, entidades sociais e poder público;</w:t>
      </w:r>
    </w:p>
    <w:p w:rsidR="00511517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IV – promover atividades culturais, recreativas e educativas.</w:t>
      </w:r>
    </w:p>
    <w:p w:rsidR="00511517" w:rsidRPr="00511517" w:rsidRDefault="00511517" w:rsidP="00D43A51">
      <w:pPr>
        <w:pStyle w:val="Corpodetexto"/>
        <w:jc w:val="both"/>
        <w:rPr>
          <w:rFonts w:ascii="Bookman Old Style" w:hAnsi="Bookman Old Style"/>
        </w:rPr>
      </w:pPr>
    </w:p>
    <w:p w:rsidR="00471C53" w:rsidRPr="00471C53" w:rsidRDefault="00511517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3º</w:t>
      </w:r>
      <w:r w:rsidRPr="00511517">
        <w:rPr>
          <w:rFonts w:ascii="Bookman Old Style" w:hAnsi="Bookman Old Style"/>
        </w:rPr>
        <w:t xml:space="preserve"> </w:t>
      </w:r>
      <w:r w:rsidR="00471C53" w:rsidRPr="00471C53">
        <w:rPr>
          <w:rFonts w:ascii="Bookman Old Style" w:hAnsi="Bookman Old Style"/>
        </w:rPr>
        <w:t>A programação do evento deverá contemplar, entre outras atividades:</w:t>
      </w:r>
    </w:p>
    <w:p w:rsid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 – brinquedos, atividades lúdicas e oficinas culturais;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 – ações educativas em segurança pública, saúde, trânsito e cidadania;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III – apresentações culturais e atividades cooperativas;</w:t>
      </w:r>
    </w:p>
    <w:p w:rsidR="00967288" w:rsidRPr="00511517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IV – distribuição de materiais educativos e lembranças às crianças participantes.</w:t>
      </w:r>
    </w:p>
    <w:p w:rsidR="00471C53" w:rsidRDefault="00471C53" w:rsidP="00967288">
      <w:pPr>
        <w:pStyle w:val="Corpodetexto"/>
        <w:ind w:firstLine="851"/>
        <w:jc w:val="both"/>
        <w:rPr>
          <w:rFonts w:ascii="Bookman Old Style" w:hAnsi="Bookman Old Style"/>
          <w:b/>
        </w:rPr>
      </w:pPr>
    </w:p>
    <w:p w:rsidR="00471C53" w:rsidRPr="00471C53" w:rsidRDefault="00511517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4º</w:t>
      </w:r>
      <w:r w:rsidRPr="00511517">
        <w:rPr>
          <w:rFonts w:ascii="Bookman Old Style" w:hAnsi="Bookman Old Style"/>
        </w:rPr>
        <w:t xml:space="preserve"> </w:t>
      </w:r>
      <w:r w:rsidR="00471C53" w:rsidRPr="00471C53">
        <w:rPr>
          <w:rFonts w:ascii="Bookman Old Style" w:hAnsi="Bookman Old Style"/>
        </w:rPr>
        <w:t>O Poder Executivo poderá realizar o evento em parceria com:</w:t>
      </w:r>
    </w:p>
    <w:p w:rsid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 – Conselho Comunitário Pró-Segurança Pública (CONSEPRO);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 – Polícia Civil, Brigada Militar, Corpo de Bombeiros e SAMU;</w:t>
      </w:r>
    </w:p>
    <w:p w:rsidR="00471C53" w:rsidRP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>III – entidades sociais e de saúde, como a Liga Feminina de Combate ao Câncer;</w:t>
      </w:r>
    </w:p>
    <w:p w:rsid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471C53">
        <w:rPr>
          <w:rFonts w:ascii="Bookman Old Style" w:hAnsi="Bookman Old Style"/>
        </w:rPr>
        <w:t xml:space="preserve">IV – </w:t>
      </w:r>
      <w:r>
        <w:rPr>
          <w:rFonts w:ascii="Bookman Old Style" w:hAnsi="Bookman Old Style"/>
        </w:rPr>
        <w:t>E</w:t>
      </w:r>
      <w:r w:rsidRPr="00471C53">
        <w:rPr>
          <w:rFonts w:ascii="Bookman Old Style" w:hAnsi="Bookman Old Style"/>
        </w:rPr>
        <w:t>scolas municipais e demais instituições públicas ou privadas que venham a contribuir.</w:t>
      </w:r>
    </w:p>
    <w:p w:rsidR="00471C53" w:rsidRDefault="00471C53" w:rsidP="00471C53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471C53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lastRenderedPageBreak/>
        <w:t xml:space="preserve">Art. 5º </w:t>
      </w:r>
      <w:r w:rsidR="00471C53" w:rsidRPr="00471C53">
        <w:rPr>
          <w:rFonts w:ascii="Bookman Old Style" w:hAnsi="Bookman Old Style"/>
        </w:rPr>
        <w:t>As despesas decorrentes da execução desta Lei correrão por conta de dotações orçamentárias próprias, suplementadas se necessário, podendo contar com o apoio de entidades parceiras, patrocínios e doações.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6º</w:t>
      </w:r>
      <w:r w:rsidRPr="00511517">
        <w:rPr>
          <w:rFonts w:ascii="Bookman Old Style" w:hAnsi="Bookman Old Style"/>
        </w:rPr>
        <w:t xml:space="preserve"> </w:t>
      </w:r>
      <w:r w:rsidR="00471C53" w:rsidRPr="00471C53">
        <w:rPr>
          <w:rFonts w:ascii="Bookman Old Style" w:hAnsi="Bookman Old Style"/>
        </w:rPr>
        <w:t>O evento instituído por esta Lei passará a integrar o Calendário Oficial de Eventos do Município de Dois Irmãos.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165FC" w:rsidRPr="00003B23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7º</w:t>
      </w:r>
      <w:r w:rsidRPr="00511517">
        <w:rPr>
          <w:rFonts w:ascii="Bookman Old Style" w:hAnsi="Bookman Old Style"/>
        </w:rPr>
        <w:t xml:space="preserve"> Esta Lei entra em vigor na data de sua publicação</w:t>
      </w:r>
      <w:r>
        <w:rPr>
          <w:rFonts w:ascii="Bookman Old Style" w:hAnsi="Bookman Old Style"/>
        </w:rPr>
        <w:t>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5140F4">
        <w:rPr>
          <w:rFonts w:ascii="Bookman Old Style" w:hAnsi="Bookman Old Style"/>
        </w:rPr>
        <w:t>05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5140F4">
        <w:rPr>
          <w:rFonts w:ascii="Bookman Old Style" w:hAnsi="Bookman Old Style"/>
          <w:spacing w:val="18"/>
        </w:rPr>
        <w:t>setembro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5140F4" w:rsidRPr="00003B23" w:rsidRDefault="005140F4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511517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5140F4" w:rsidRDefault="00511517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915C19" w:rsidRDefault="00915C19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471C53" w:rsidRDefault="00471C53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br w:type="page"/>
      </w:r>
    </w:p>
    <w:p w:rsidR="00003B23" w:rsidRPr="00003B23" w:rsidRDefault="00003B23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471C53" w:rsidRPr="00471C53" w:rsidRDefault="00471C53" w:rsidP="00471C5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471C53">
        <w:rPr>
          <w:rFonts w:ascii="Bookman Old Style" w:hAnsi="Bookman Old Style"/>
          <w:sz w:val="24"/>
          <w:szCs w:val="24"/>
        </w:rPr>
        <w:t>O Dia das Crianças é uma data de grande relevância social, que permite integrar lazer, cultura e cidadania. O evento “Dia das Crianças – Diversão e Prevenção” busca proporcionar às crianças e famílias de Dois Irmãos momentos de confraternização, aprendizado e inclusão.</w:t>
      </w:r>
    </w:p>
    <w:p w:rsidR="00471C53" w:rsidRPr="00471C53" w:rsidRDefault="00471C53" w:rsidP="00471C5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471C53" w:rsidRPr="00471C53" w:rsidRDefault="00471C53" w:rsidP="00471C5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471C53">
        <w:rPr>
          <w:rFonts w:ascii="Bookman Old Style" w:hAnsi="Bookman Old Style"/>
          <w:sz w:val="24"/>
          <w:szCs w:val="24"/>
        </w:rPr>
        <w:t>A iniciativa conta com a participação de forças de segurança, entidades sociais e órgãos públicos, promovendo não apenas recreação, mas também educação preventiva em áreas fundamentais como segurança, saúde, trânsito e cidadania.</w:t>
      </w:r>
    </w:p>
    <w:p w:rsidR="00471C53" w:rsidRPr="00471C53" w:rsidRDefault="00471C53" w:rsidP="00471C5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15C19" w:rsidRPr="00915C19" w:rsidRDefault="00471C53" w:rsidP="00471C53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  <w:r w:rsidRPr="00471C53">
        <w:rPr>
          <w:rFonts w:ascii="Bookman Old Style" w:hAnsi="Bookman Old Style"/>
          <w:sz w:val="24"/>
          <w:szCs w:val="24"/>
        </w:rPr>
        <w:t>Trata-se de uma ação que fortalece vínculos comunitários, aproxima a população de seus protetores e incentiva a construção de uma cultura de convivência pacífica e saudável.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D049B" w:rsidRPr="009D049B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  <w:lang w:val="pt-BR"/>
        </w:rPr>
      </w:pPr>
      <w:r w:rsidRPr="00511517">
        <w:rPr>
          <w:rFonts w:ascii="Bookman Old Style" w:hAnsi="Bookman Old Style"/>
          <w:sz w:val="24"/>
          <w:szCs w:val="24"/>
        </w:rPr>
        <w:t>Sem mais para o momento, coloc</w:t>
      </w:r>
      <w:r w:rsidR="00992AFC">
        <w:rPr>
          <w:rFonts w:ascii="Bookman Old Style" w:hAnsi="Bookman Old Style"/>
          <w:sz w:val="24"/>
          <w:szCs w:val="24"/>
        </w:rPr>
        <w:t>o-me</w:t>
      </w:r>
      <w:r w:rsidRPr="00511517">
        <w:rPr>
          <w:rFonts w:ascii="Bookman Old Style" w:hAnsi="Bookman Old Style"/>
          <w:sz w:val="24"/>
          <w:szCs w:val="24"/>
        </w:rPr>
        <w:t xml:space="preserve"> à disposição para eventuais</w:t>
      </w:r>
      <w:r w:rsidR="00992AFC">
        <w:rPr>
          <w:rFonts w:ascii="Bookman Old Style" w:hAnsi="Bookman Old Style"/>
          <w:sz w:val="24"/>
          <w:szCs w:val="24"/>
        </w:rPr>
        <w:t xml:space="preserve"> questionamentos</w:t>
      </w:r>
      <w:r w:rsidRPr="00511517">
        <w:rPr>
          <w:rFonts w:ascii="Bookman Old Style" w:hAnsi="Bookman Old Style"/>
          <w:sz w:val="24"/>
          <w:szCs w:val="24"/>
        </w:rPr>
        <w:t>.</w:t>
      </w:r>
    </w:p>
    <w:p w:rsidR="00596564" w:rsidRPr="00003B23" w:rsidRDefault="00596564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511517" w:rsidRPr="00003B23" w:rsidRDefault="00511517" w:rsidP="00511517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511517" w:rsidRPr="00003B23" w:rsidRDefault="00511517" w:rsidP="00511517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03B23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67F1C"/>
    <w:rsid w:val="001165FC"/>
    <w:rsid w:val="001403BF"/>
    <w:rsid w:val="00172D13"/>
    <w:rsid w:val="0019679C"/>
    <w:rsid w:val="002108B5"/>
    <w:rsid w:val="00292D86"/>
    <w:rsid w:val="002B459E"/>
    <w:rsid w:val="002E6BDE"/>
    <w:rsid w:val="00347DB7"/>
    <w:rsid w:val="003665E3"/>
    <w:rsid w:val="003B2BCB"/>
    <w:rsid w:val="003C0301"/>
    <w:rsid w:val="003E0C92"/>
    <w:rsid w:val="004350C9"/>
    <w:rsid w:val="00471C53"/>
    <w:rsid w:val="0050379B"/>
    <w:rsid w:val="00511517"/>
    <w:rsid w:val="005140F4"/>
    <w:rsid w:val="00520596"/>
    <w:rsid w:val="00552CC9"/>
    <w:rsid w:val="00596564"/>
    <w:rsid w:val="005B777F"/>
    <w:rsid w:val="00600EB1"/>
    <w:rsid w:val="00602CB3"/>
    <w:rsid w:val="006542F9"/>
    <w:rsid w:val="006E7853"/>
    <w:rsid w:val="007E5062"/>
    <w:rsid w:val="00814726"/>
    <w:rsid w:val="00854C0A"/>
    <w:rsid w:val="00880B5D"/>
    <w:rsid w:val="008A1A64"/>
    <w:rsid w:val="008D2160"/>
    <w:rsid w:val="008F6985"/>
    <w:rsid w:val="00915C19"/>
    <w:rsid w:val="00967288"/>
    <w:rsid w:val="00992AFC"/>
    <w:rsid w:val="009D049B"/>
    <w:rsid w:val="00A21A8E"/>
    <w:rsid w:val="00A62E27"/>
    <w:rsid w:val="00A80AC4"/>
    <w:rsid w:val="00A86B9D"/>
    <w:rsid w:val="00AF366E"/>
    <w:rsid w:val="00B04A59"/>
    <w:rsid w:val="00B53094"/>
    <w:rsid w:val="00B62C0B"/>
    <w:rsid w:val="00BC6721"/>
    <w:rsid w:val="00BF24AC"/>
    <w:rsid w:val="00D22764"/>
    <w:rsid w:val="00D43A51"/>
    <w:rsid w:val="00D7354E"/>
    <w:rsid w:val="00DB32E7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0E414-2E29-4A38-A4DE-B862ACD59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2</cp:revision>
  <cp:lastPrinted>2025-07-31T12:56:00Z</cp:lastPrinted>
  <dcterms:created xsi:type="dcterms:W3CDTF">2025-09-05T14:28:00Z</dcterms:created>
  <dcterms:modified xsi:type="dcterms:W3CDTF">2025-09-05T14:28:00Z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