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25840" w14:textId="77777777" w:rsidR="00CF5A72" w:rsidRDefault="00CB0431">
      <w:pPr>
        <w:pStyle w:val="Ttulo"/>
        <w:spacing w:line="360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PROJETO DE LEI Nº 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ascii="Arial" w:eastAsia="Noto Serif Light" w:hAnsi="Arial" w:cs="Noto Serif Light"/>
          <w:b/>
          <w:bCs/>
          <w:sz w:val="22"/>
          <w:szCs w:val="22"/>
        </w:rPr>
        <w:t>130/2025</w:t>
      </w: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7"/>
      </w:tblGrid>
      <w:tr w:rsidR="00CF5A72" w14:paraId="09F3D337" w14:textId="77777777">
        <w:trPr>
          <w:trHeight w:val="829"/>
        </w:trPr>
        <w:tc>
          <w:tcPr>
            <w:tcW w:w="6157" w:type="dxa"/>
          </w:tcPr>
          <w:p w14:paraId="6D406E7B" w14:textId="77777777" w:rsidR="00CF5A72" w:rsidRDefault="00CF5A72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8"/>
                <w:szCs w:val="8"/>
              </w:rPr>
            </w:pPr>
          </w:p>
          <w:p w14:paraId="5BDB5FB7" w14:textId="0E429844" w:rsidR="00CF5A72" w:rsidRDefault="00CB0431">
            <w:pPr>
              <w:widowControl w:val="0"/>
              <w:spacing w:line="360" w:lineRule="auto"/>
              <w:jc w:val="both"/>
              <w:rPr>
                <w:rFonts w:hint="eastAsia"/>
              </w:rPr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“AUTORIZA O PODER EXECUTIVO MUNICIPAL A ABRIR CRÉDITO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 xml:space="preserve"> SUPLEMENTAR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 xml:space="preserve"> NO ORÇAMENTO DO CORRENTE EXERCÍCIO.”</w:t>
            </w:r>
          </w:p>
        </w:tc>
      </w:tr>
    </w:tbl>
    <w:p w14:paraId="69FA8F63" w14:textId="77777777" w:rsidR="00CF5A72" w:rsidRDefault="00CF5A72">
      <w:pPr>
        <w:widowControl w:val="0"/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4C5BC1D3" w14:textId="77777777" w:rsidR="00CF5A72" w:rsidRDefault="00CB0431">
      <w:pPr>
        <w:spacing w:line="360" w:lineRule="auto"/>
        <w:ind w:firstLine="709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772794F7" w14:textId="77777777" w:rsidR="00CF5A72" w:rsidRDefault="00CF5A72">
      <w:pPr>
        <w:tabs>
          <w:tab w:val="left" w:pos="2228"/>
        </w:tabs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448AB55A" w14:textId="77777777" w:rsidR="00CF5A72" w:rsidRDefault="00CB0431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185C0DA6" w14:textId="77777777" w:rsidR="00CF5A72" w:rsidRDefault="00CF5A72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14:paraId="1E844584" w14:textId="77777777" w:rsidR="00CF5A72" w:rsidRDefault="00CB0431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Art. 1º</w:t>
      </w:r>
      <w:r>
        <w:rPr>
          <w:rFonts w:ascii="Arial" w:hAnsi="Arial" w:cs="Arial"/>
          <w:sz w:val="22"/>
          <w:szCs w:val="22"/>
        </w:rPr>
        <w:t xml:space="preserve"> Fica o Poder Executivo Municipal autorizado a abrir crédito suplementar no Orçamento do Exercício de 2025, no montante de R$ 200.000,00 (duzentos mil reais) na seguinte classificação orçamentária: </w:t>
      </w:r>
    </w:p>
    <w:p w14:paraId="536B92DF" w14:textId="77777777" w:rsidR="00CF5A72" w:rsidRDefault="00CF5A72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8"/>
          <w:szCs w:val="8"/>
        </w:rPr>
      </w:pPr>
    </w:p>
    <w:p w14:paraId="60EE5E82" w14:textId="35EB9401" w:rsidR="00CF5A72" w:rsidRDefault="00CB0431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09.001.0010.0301.0031.2071 Atenção Primária à Saúde – A.S.P.S. 3.3.3.9.0.34.00.00.00.00 Outras despesas de pessoal decorrentes de contratos de terceirização c/936__________________________________________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200.000,00.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33AC97D7" w14:textId="1914B872" w:rsidR="00CF5A72" w:rsidRDefault="00CB0431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1500.0040 A.S.P.S. Banrisul</w:t>
      </w:r>
      <w:r>
        <w:rPr>
          <w:rFonts w:ascii="Arial" w:hAnsi="Arial" w:cs="Arial"/>
          <w:sz w:val="22"/>
          <w:szCs w:val="22"/>
        </w:rPr>
        <w:t xml:space="preserve"> 1671 </w:t>
      </w:r>
      <w:proofErr w:type="spellStart"/>
      <w:r>
        <w:rPr>
          <w:rFonts w:ascii="Arial" w:hAnsi="Arial" w:cs="Arial"/>
          <w:sz w:val="22"/>
          <w:szCs w:val="22"/>
        </w:rPr>
        <w:t>Cef</w:t>
      </w:r>
      <w:proofErr w:type="spellEnd"/>
      <w:r>
        <w:rPr>
          <w:rFonts w:ascii="Arial" w:hAnsi="Arial" w:cs="Arial"/>
          <w:sz w:val="22"/>
          <w:szCs w:val="22"/>
        </w:rPr>
        <w:t xml:space="preserve">. 1167 </w:t>
      </w:r>
    </w:p>
    <w:p w14:paraId="7F49DB2F" w14:textId="77777777" w:rsidR="00CF5A72" w:rsidRPr="00CB0431" w:rsidRDefault="00CF5A72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2"/>
          <w:szCs w:val="12"/>
        </w:rPr>
      </w:pPr>
    </w:p>
    <w:p w14:paraId="462C38DF" w14:textId="77777777" w:rsidR="00CF5A72" w:rsidRDefault="00CB0431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2º</w:t>
      </w:r>
      <w:r>
        <w:rPr>
          <w:rFonts w:ascii="Arial" w:hAnsi="Arial" w:cs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 w14:paraId="298E8C25" w14:textId="77777777" w:rsidR="00CF5A72" w:rsidRDefault="00CF5A72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3C9AA152" w14:textId="77777777" w:rsidR="00CB0431" w:rsidRDefault="00CB0431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09.001.0010.0302.0032.2074 Média e Alta Complexidade – A.S.P.S.</w:t>
      </w:r>
    </w:p>
    <w:p w14:paraId="5CA325B5" w14:textId="132BADD2" w:rsidR="00CF5A72" w:rsidRDefault="00CB0431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.3.1.9.0.04.00.00.00.00 Contratação por tempo determinado c/980____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200.000,00;</w:t>
      </w:r>
      <w:r>
        <w:rPr>
          <w:rFonts w:ascii="Arial" w:hAnsi="Arial" w:cs="Arial"/>
          <w:sz w:val="22"/>
          <w:szCs w:val="22"/>
        </w:rPr>
        <w:t xml:space="preserve"> </w:t>
      </w:r>
    </w:p>
    <w:p w14:paraId="79EA686B" w14:textId="485080E2" w:rsidR="00CF5A72" w:rsidRDefault="00CB0431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1500.0040 A.S.P.S. Banrisul</w:t>
      </w:r>
      <w:r>
        <w:rPr>
          <w:rFonts w:ascii="Arial" w:hAnsi="Arial" w:cs="Arial"/>
          <w:sz w:val="22"/>
          <w:szCs w:val="22"/>
        </w:rPr>
        <w:t xml:space="preserve"> 1671 </w:t>
      </w:r>
      <w:proofErr w:type="spellStart"/>
      <w:r>
        <w:rPr>
          <w:rFonts w:ascii="Arial" w:hAnsi="Arial" w:cs="Arial"/>
          <w:sz w:val="22"/>
          <w:szCs w:val="22"/>
        </w:rPr>
        <w:t>Cef</w:t>
      </w:r>
      <w:proofErr w:type="spellEnd"/>
      <w:r>
        <w:rPr>
          <w:rFonts w:ascii="Arial" w:hAnsi="Arial" w:cs="Arial"/>
          <w:sz w:val="22"/>
          <w:szCs w:val="22"/>
        </w:rPr>
        <w:t xml:space="preserve">. 1167 </w:t>
      </w:r>
    </w:p>
    <w:p w14:paraId="30B4BEA4" w14:textId="77777777" w:rsidR="00CF5A72" w:rsidRDefault="00CF5A72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21027777" w14:textId="77777777" w:rsidR="00CF5A72" w:rsidRDefault="00CB0431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3º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14:paraId="76ADDA8E" w14:textId="77777777" w:rsidR="00CF5A72" w:rsidRDefault="00CF5A72">
      <w:pPr>
        <w:spacing w:line="360" w:lineRule="auto"/>
        <w:ind w:firstLine="709"/>
        <w:jc w:val="both"/>
        <w:rPr>
          <w:rFonts w:ascii="Arial" w:eastAsia="Noto Serif Light" w:hAnsi="Arial" w:cs="Arial"/>
          <w:sz w:val="12"/>
          <w:szCs w:val="12"/>
        </w:rPr>
      </w:pPr>
    </w:p>
    <w:p w14:paraId="06A680FC" w14:textId="77777777" w:rsidR="00CF5A72" w:rsidRDefault="00CB0431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16 DE OUTUBRO DE 2025.</w:t>
      </w:r>
    </w:p>
    <w:p w14:paraId="3CAEFFB7" w14:textId="77777777" w:rsidR="00CF5A72" w:rsidRDefault="00CF5A72">
      <w:pPr>
        <w:spacing w:line="360" w:lineRule="auto"/>
        <w:jc w:val="both"/>
        <w:rPr>
          <w:rFonts w:hint="eastAsia"/>
        </w:rPr>
      </w:pPr>
    </w:p>
    <w:p w14:paraId="2094E3DA" w14:textId="77777777" w:rsidR="00CF5A72" w:rsidRDefault="00CF5A72">
      <w:pPr>
        <w:spacing w:line="360" w:lineRule="auto"/>
        <w:jc w:val="both"/>
        <w:rPr>
          <w:rFonts w:hint="eastAsia"/>
        </w:rPr>
      </w:pPr>
    </w:p>
    <w:p w14:paraId="0AF5E9E8" w14:textId="77777777" w:rsidR="00CF5A72" w:rsidRDefault="00CB0431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171B163E" w14:textId="77777777" w:rsidR="00CF5A72" w:rsidRDefault="00CB0431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0530FB67" w14:textId="77777777" w:rsidR="00CF5A72" w:rsidRDefault="00CF5A72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43295EB5" w14:textId="77777777" w:rsidR="00CF5A72" w:rsidRDefault="00CF5A7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6634550A" w14:textId="77777777" w:rsidR="00CB0431" w:rsidRDefault="00CB0431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252319C0" w14:textId="0DB7FB67" w:rsidR="00CF5A72" w:rsidRDefault="00CB0431">
      <w:pPr>
        <w:spacing w:line="360" w:lineRule="auto"/>
        <w:jc w:val="center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4E9FA5FA" w14:textId="77777777" w:rsidR="00CF5A72" w:rsidRDefault="00CF5A7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5DAF4FBF" w14:textId="4F130F35" w:rsidR="00CF5A72" w:rsidRDefault="00CB0431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  <w:t>Encaminhamos o presente Projeto de Lei nº 130/2025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AUTORIZA O PODER EXECUTIVO MUNICIPAL A ABRIR CRÉDITO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SUPLEMENTAR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NO ORÇAMENTO DO CORRENTE EXERCÍCIO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299329C1" w14:textId="77777777" w:rsidR="00CF5A72" w:rsidRDefault="00CF5A72">
      <w:pPr>
        <w:spacing w:line="360" w:lineRule="auto"/>
        <w:jc w:val="both"/>
        <w:rPr>
          <w:rFonts w:ascii="Arial" w:eastAsia="Noto Serif Light" w:hAnsi="Arial" w:cs="Noto Serif Light"/>
        </w:rPr>
      </w:pPr>
    </w:p>
    <w:p w14:paraId="0DB5A303" w14:textId="00AF4A70" w:rsidR="00CF5A72" w:rsidRDefault="00CB0431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</w:rPr>
        <w:tab/>
      </w:r>
      <w:r>
        <w:rPr>
          <w:rFonts w:ascii="Arial" w:eastAsia="Noto Serif Light" w:hAnsi="Arial" w:cs="Arial"/>
          <w:bCs/>
          <w:sz w:val="22"/>
          <w:szCs w:val="22"/>
        </w:rPr>
        <w:t xml:space="preserve"> </w:t>
      </w:r>
      <w:r>
        <w:rPr>
          <w:rFonts w:ascii="Arial" w:eastAsia="Noto Serif Light" w:hAnsi="Arial" w:cs="Arial"/>
          <w:bCs/>
          <w:sz w:val="22"/>
          <w:szCs w:val="22"/>
        </w:rPr>
        <w:t xml:space="preserve">A presente proposição foi apresentada pela Secretaria Municipal de Saúde, através do Memorando Interno, com vistas a </w:t>
      </w:r>
      <w:r>
        <w:rPr>
          <w:rFonts w:ascii="Arial" w:eastAsia="Noto Serif Light" w:hAnsi="Arial" w:cs="Arial"/>
          <w:bCs/>
          <w:sz w:val="22"/>
          <w:szCs w:val="22"/>
        </w:rPr>
        <w:t xml:space="preserve">abertura de crédito suplementar. </w:t>
      </w:r>
      <w:r>
        <w:rPr>
          <w:rFonts w:ascii="Arial" w:eastAsia="Noto Serif Light" w:hAnsi="Arial" w:cs="Arial"/>
          <w:bCs/>
          <w:sz w:val="22"/>
          <w:szCs w:val="22"/>
        </w:rPr>
        <w:t xml:space="preserve">A abertura do crédito suplementar se faz necessária para aquisição de Serviços Médicos nos Postos de Saúde. </w:t>
      </w:r>
    </w:p>
    <w:p w14:paraId="0C3B7206" w14:textId="77777777" w:rsidR="00CF5A72" w:rsidRDefault="00CF5A72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14:paraId="5F92120A" w14:textId="77777777" w:rsidR="00CF5A72" w:rsidRDefault="00CB0431">
      <w:pPr>
        <w:pStyle w:val="LO-Normal"/>
        <w:spacing w:line="360" w:lineRule="auto"/>
        <w:jc w:val="both"/>
        <w:rPr>
          <w:rFonts w:hint="eastAsia"/>
        </w:rPr>
      </w:pP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01CAFCE0" w14:textId="77777777" w:rsidR="00CF5A72" w:rsidRDefault="00CF5A72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6353DEC9" w14:textId="77777777" w:rsidR="00CF5A72" w:rsidRDefault="00CF5A72">
      <w:pPr>
        <w:spacing w:line="360" w:lineRule="auto"/>
        <w:jc w:val="both"/>
        <w:rPr>
          <w:rFonts w:hint="eastAsia"/>
          <w:sz w:val="22"/>
          <w:szCs w:val="22"/>
        </w:rPr>
      </w:pPr>
    </w:p>
    <w:p w14:paraId="2396B4D1" w14:textId="77777777" w:rsidR="00CF5A72" w:rsidRDefault="00CB0431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67A380B4" w14:textId="77777777" w:rsidR="00CF5A72" w:rsidRDefault="00CB0431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068D5DE0" w14:textId="77777777" w:rsidR="00CF5A72" w:rsidRDefault="00CF5A72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7856FDBD" w14:textId="77777777" w:rsidR="00CF5A72" w:rsidRDefault="00CF5A72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CF5A72">
      <w:headerReference w:type="default" r:id="rId7"/>
      <w:footerReference w:type="default" r:id="rId8"/>
      <w:pgSz w:w="11906" w:h="16838"/>
      <w:pgMar w:top="1985" w:right="1134" w:bottom="1134" w:left="1418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9F8B2" w14:textId="77777777" w:rsidR="00CB0431" w:rsidRDefault="00CB0431">
      <w:pPr>
        <w:rPr>
          <w:rFonts w:hint="eastAsia"/>
        </w:rPr>
      </w:pPr>
      <w:r>
        <w:separator/>
      </w:r>
    </w:p>
  </w:endnote>
  <w:endnote w:type="continuationSeparator" w:id="0">
    <w:p w14:paraId="4C542C26" w14:textId="77777777" w:rsidR="00CB0431" w:rsidRDefault="00CB043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roman"/>
    <w:pitch w:val="variable"/>
  </w:font>
  <w:font w:name="Consolas">
    <w:panose1 w:val="020B060902020403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Liberation Mono">
    <w:altName w:val="Courier New"/>
    <w:panose1 w:val="02070409020205020404"/>
    <w:charset w:val="00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403C2" w14:textId="77777777" w:rsidR="00CF5A72" w:rsidRDefault="00CB0431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 w:hint="eastAsia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 w14:paraId="7070FCF2" w14:textId="77777777" w:rsidR="00CF5A72" w:rsidRDefault="00CB0431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39A4B717" w14:textId="77777777" w:rsidR="00CF5A72" w:rsidRDefault="00CB0431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7F10CBD6" w14:textId="77777777" w:rsidR="00CF5A72" w:rsidRDefault="00CB0431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B70A0" w14:textId="77777777" w:rsidR="00CB0431" w:rsidRDefault="00CB0431">
      <w:pPr>
        <w:rPr>
          <w:rFonts w:hint="eastAsia"/>
        </w:rPr>
      </w:pPr>
      <w:r>
        <w:separator/>
      </w:r>
    </w:p>
  </w:footnote>
  <w:footnote w:type="continuationSeparator" w:id="0">
    <w:p w14:paraId="5B6ADD3B" w14:textId="77777777" w:rsidR="00CB0431" w:rsidRDefault="00CB043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B0CBB" w14:textId="77777777" w:rsidR="00CF5A72" w:rsidRDefault="00CB0431">
    <w:pPr>
      <w:pStyle w:val="Cabealho"/>
      <w:jc w:val="center"/>
      <w:rPr>
        <w:rFonts w:hint="eastAsia"/>
      </w:rPr>
    </w:pPr>
    <w:r>
      <w:rPr>
        <w:noProof/>
      </w:rPr>
      <w:drawing>
        <wp:anchor distT="0" distB="0" distL="0" distR="0" simplePos="0" relativeHeight="3" behindDoc="1" locked="0" layoutInCell="0" allowOverlap="1" wp14:anchorId="3FD19C26" wp14:editId="67603565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5" behindDoc="1" locked="0" layoutInCell="0" allowOverlap="1" wp14:anchorId="70ED4A7E" wp14:editId="5A4FA5B4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0C942320" w14:textId="77777777" w:rsidR="00CF5A72" w:rsidRDefault="00CB0431">
    <w:pPr>
      <w:pStyle w:val="Cabealho"/>
      <w:jc w:val="center"/>
      <w:rPr>
        <w:rFonts w:ascii="Century" w:hAnsi="Century" w:hint="eastAsia"/>
        <w:b/>
        <w:bCs/>
      </w:rPr>
    </w:pPr>
    <w:r>
      <w:rPr>
        <w:rFonts w:ascii="Century" w:hAnsi="Century"/>
        <w:b/>
        <w:bCs/>
      </w:rPr>
      <w:t>MUNICÍPIO DE DOIS IRMÃOS</w:t>
    </w:r>
  </w:p>
  <w:p w14:paraId="2A143727" w14:textId="77777777" w:rsidR="00CF5A72" w:rsidRDefault="00CB0431">
    <w:pPr>
      <w:pStyle w:val="Cabealho"/>
      <w:jc w:val="center"/>
      <w:rPr>
        <w:rFonts w:ascii="Century" w:hAnsi="Century" w:hint="eastAsia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561039"/>
    <w:multiLevelType w:val="multilevel"/>
    <w:tmpl w:val="552AC6E4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3DB5B4B"/>
    <w:multiLevelType w:val="multilevel"/>
    <w:tmpl w:val="2F04FE1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11286446">
    <w:abstractNumId w:val="0"/>
  </w:num>
  <w:num w:numId="2" w16cid:durableId="11521420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A72"/>
    <w:rsid w:val="00CB0431"/>
    <w:rsid w:val="00CF5A72"/>
    <w:rsid w:val="00F4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EC235"/>
  <w15:docId w15:val="{3BA9FD19-F374-4517-ABCA-C58ADD8C8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  <w:overflowPunct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pPr>
      <w:overflowPunct w:val="0"/>
    </w:pPr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overflowPunct w:val="0"/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pPr>
      <w:overflowPunct w:val="0"/>
    </w:pPr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519</TotalTime>
  <Pages>2</Pages>
  <Words>308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69</cp:revision>
  <cp:lastPrinted>2025-10-16T11:03:00Z</cp:lastPrinted>
  <dcterms:created xsi:type="dcterms:W3CDTF">2023-09-15T11:30:00Z</dcterms:created>
  <dcterms:modified xsi:type="dcterms:W3CDTF">2025-10-16T11:04:00Z</dcterms:modified>
  <dc:language>pt-BR</dc:language>
</cp:coreProperties>
</file>