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276" w:before="240" w:after="120"/>
        <w:jc w:val="center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</w:r>
    </w:p>
    <w:p>
      <w:pPr>
        <w:pStyle w:val="Ttulododocumento"/>
        <w:spacing w:lineRule="auto" w:line="276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PROJETO DE LEI Nº 132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Fonts w:eastAsia="Noto Serif Light" w:cs="Noto Serif Light" w:ascii="Arial" w:hAnsi="Arial"/>
          <w:b/>
          <w:bCs/>
          <w:sz w:val="22"/>
          <w:szCs w:val="22"/>
        </w:rPr>
        <w:t>/2025</w:t>
      </w:r>
    </w:p>
    <w:p>
      <w:pPr>
        <w:pStyle w:val="Corpodotexto"/>
        <w:spacing w:lineRule="auto" w:line="276"/>
        <w:jc w:val="center"/>
        <w:rPr>
          <w:rFonts w:ascii="Arial" w:hAnsi="Arial" w:eastAsia="Noto Serif Light" w:cs="Noto Serif Light"/>
          <w:b/>
          <w:b/>
          <w:bCs/>
          <w:sz w:val="12"/>
          <w:szCs w:val="12"/>
        </w:rPr>
      </w:pPr>
      <w:r>
        <w:rPr>
          <w:rFonts w:eastAsia="Noto Serif Light" w:cs="Noto Serif Light" w:ascii="Arial" w:hAnsi="Arial"/>
          <w:b/>
          <w:bCs/>
          <w:sz w:val="12"/>
          <w:szCs w:val="12"/>
        </w:rPr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AUTORIZA O PODER EXECUTIVO MUNICIPAL A ABRIR CRÉDITO ESPECIAL NO ORÇAMENTO DO CORRENTE EXERCÍCIO.”</w:t>
            </w:r>
          </w:p>
        </w:tc>
      </w:tr>
    </w:tbl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ab/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6"/>
          <w:szCs w:val="6"/>
        </w:rPr>
      </w:pPr>
      <w:r>
        <w:rPr>
          <w:rFonts w:eastAsia="Noto Serif Light" w:cs="Noto Serif Light" w:ascii="Arial" w:hAnsi="Arial"/>
          <w:sz w:val="6"/>
          <w:szCs w:val="6"/>
        </w:rPr>
      </w:r>
    </w:p>
    <w:p>
      <w:pPr>
        <w:pStyle w:val="Normal"/>
        <w:spacing w:lineRule="auto" w:line="276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bCs/>
          <w:sz w:val="10"/>
          <w:szCs w:val="10"/>
        </w:rPr>
      </w:pPr>
      <w:r>
        <w:rPr>
          <w:rFonts w:eastAsia="Noto Serif Light" w:cs="Noto Serif Light" w:ascii="Arial" w:hAnsi="Arial"/>
          <w:b/>
          <w:bCs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/>
      </w:pPr>
      <w:r>
        <w:rPr>
          <w:rFonts w:eastAsia="Noto Serif Light" w:cs="Arial" w:ascii="Arial" w:hAnsi="Arial"/>
          <w:b/>
          <w:bCs/>
          <w:sz w:val="22"/>
          <w:szCs w:val="22"/>
          <w:lang w:bidi="ar-SA"/>
        </w:rPr>
        <w:tab/>
        <w:tab/>
        <w:t>Art. 1º</w:t>
      </w:r>
      <w:r>
        <w:rPr>
          <w:rFonts w:eastAsia="Noto Serif Light" w:cs="Arial" w:ascii="Arial" w:hAnsi="Arial"/>
          <w:sz w:val="22"/>
          <w:szCs w:val="22"/>
          <w:lang w:bidi="ar-SA"/>
        </w:rPr>
        <w:t xml:space="preserve"> Fica o Poder Executivo Municipal autorizado a realizar crédito especial no Orçamento do Exercício de 2025, no montante de R$ 314.720,10 (trezentos e quatorze mil, setecentos e vinte reais e dez centavos) nas seguintes classificações orçamentárias:  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eastAsia="Noto Serif Light" w:cs="Arial"/>
          <w:sz w:val="12"/>
          <w:szCs w:val="12"/>
          <w:lang w:bidi="ar-SA"/>
        </w:rPr>
      </w:pPr>
      <w:r>
        <w:rPr>
          <w:rFonts w:eastAsia="Noto Serif Light" w:cs="Arial" w:ascii="Arial" w:hAnsi="Arial"/>
          <w:sz w:val="12"/>
          <w:szCs w:val="12"/>
          <w:lang w:bidi="ar-SA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 xml:space="preserve">09 Secr. Mun. De Saúde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 xml:space="preserve">005 Investimentos em Saúde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 xml:space="preserve">0010 Saúde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 xml:space="preserve">0301 Atenção Básica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 xml:space="preserve">0031 Atenção Primária em Saúde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 xml:space="preserve">1030 Ampliação UBS São João - RBC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 xml:space="preserve">3.4.4.9.0.51.00.00.00 Obras e Instalações__________________________R$ 314.720,10;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 xml:space="preserve">1.632.0001 Ampliação de UBS Rede Bem Cuidar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 w:before="0" w:after="160"/>
        <w:jc w:val="both"/>
        <w:rPr/>
      </w:pPr>
      <w:r>
        <w:rPr>
          <w:rFonts w:eastAsia="Noto Serif Light" w:cs="Arial" w:ascii="Arial" w:hAnsi="Arial"/>
          <w:b/>
          <w:bCs/>
          <w:sz w:val="22"/>
          <w:szCs w:val="22"/>
          <w:lang w:bidi="ar-SA"/>
        </w:rPr>
        <w:tab/>
        <w:tab/>
        <w:t>Art. 2</w:t>
      </w:r>
      <w:r>
        <w:rPr>
          <w:rFonts w:cs="Arial" w:ascii="Arial" w:hAnsi="Arial"/>
          <w:sz w:val="22"/>
          <w:szCs w:val="22"/>
        </w:rPr>
        <w:t>º Servirá de recurso para a cobertura de que trata o artigo anterior, o excesso de Arrecadação da Receita 4.24.21.50.01.03.00.00 Ampliação de UBS - RBC do recurso 1.632.0001 – Ampliação de UBS Rede Bem Cuidar___________________________________R$ 314.720,10;</w:t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ab/>
        <w:t xml:space="preserve">Art. 3º </w:t>
      </w:r>
      <w:r>
        <w:rPr>
          <w:rFonts w:eastAsia="Noto Serif Light" w:cs="Noto Serif Light" w:ascii="Arial" w:hAnsi="Arial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firstLine="709"/>
        <w:jc w:val="both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eastAsia="Noto Serif Light" w:cs="Noto Serif Light" w:ascii="Arial" w:hAnsi="Arial"/>
          <w:sz w:val="22"/>
          <w:szCs w:val="22"/>
        </w:rPr>
        <w:t>GABINETE DO PREFEITO MUNICIPAL DE DOIS IRMÃOS/RS, EM 16 DE OUTUBRO DE 2025.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0"/>
          <w:szCs w:val="20"/>
        </w:rPr>
      </w:pPr>
      <w:r>
        <w:rPr>
          <w:rFonts w:eastAsia="Noto Serif Light" w:cs="Noto Serif Light" w:ascii="Arial" w:hAnsi="Arial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Fonts w:eastAsia="Noto Serif Light" w:cs="Noto Serif Light" w:ascii="Arial" w:hAnsi="Arial"/>
          <w:b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eastAsia="Noto Serif Light" w:cs="Noto Serif Light" w:ascii="Arial" w:hAnsi="Arial"/>
          <w:b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>Encaminhamos o presente Projeto de Lei nº 132/2025 que “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AUTORIZA O PODER EXECUTIVO MUNICIPAL A ABRIR CRÉDITO ESPECIAL NO ORÇAMENTO DO CORRENTE EXERCÍCIO</w:t>
      </w:r>
      <w:r>
        <w:rPr>
          <w:rFonts w:eastAsia="Noto Serif Light" w:cs="Noto Serif Light" w:ascii="Arial" w:hAnsi="Arial"/>
          <w:sz w:val="22"/>
          <w:szCs w:val="22"/>
        </w:rPr>
        <w:t>”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LO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</w:r>
      <w:r>
        <w:rPr>
          <w:rFonts w:eastAsia="Noto Serif Light" w:cs="Arial" w:ascii="Arial" w:hAnsi="Arial"/>
          <w:sz w:val="22"/>
          <w:szCs w:val="22"/>
        </w:rPr>
        <w:t xml:space="preserve">A presente proposição foi apresentada pela Secretaria Municipal de Infraestrutura, através do Memorando Interno de nº 3204/2025, com vistas a </w:t>
      </w:r>
      <w:r>
        <w:rPr>
          <w:rFonts w:cs="Arial" w:ascii="Arial" w:hAnsi="Arial"/>
          <w:bCs/>
          <w:sz w:val="22"/>
          <w:szCs w:val="22"/>
        </w:rPr>
        <w:t>abertura de crédito especial. A abertura do crédito se faz necessário para ampliação e adequação da UBS São João para fins de qualificação da Rede Bem Cuidar/RS conforme Portaria SES n°962/2025.</w:t>
      </w:r>
    </w:p>
    <w:p>
      <w:pPr>
        <w:pStyle w:val="LONormal"/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Arial" w:ascii="Arial" w:hAnsi="Arial"/>
          <w:sz w:val="22"/>
          <w:szCs w:val="22"/>
        </w:rPr>
        <w:tab/>
        <w:t>Aproveitamos o ensejo para renovar protestos de elevado apreço e consideração</w:t>
      </w:r>
      <w:r>
        <w:rPr>
          <w:rFonts w:eastAsia="Noto Serif Light" w:cs="Arial" w:ascii="Arial" w:hAnsi="Arial"/>
          <w:b/>
          <w:bCs/>
          <w:sz w:val="22"/>
          <w:szCs w:val="22"/>
        </w:rPr>
        <w:t>.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/>
          <w:b/>
          <w:bCs/>
          <w:sz w:val="22"/>
          <w:szCs w:val="22"/>
        </w:rPr>
      </w:pPr>
      <w:r>
        <w:rPr>
          <w:rFonts w:eastAsia="Noto Serif Light"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20" w:top="1134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0" distT="0" distB="0" distL="0" distR="0" simplePos="0" locked="0" layoutInCell="0" allowOverlap="1" relativeHeight="3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5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 w:customStyle="1">
    <w:name w:val="Recuo de corpo de texto Char1"/>
    <w:basedOn w:val="DefaultParagraphFont"/>
    <w:qFormat/>
    <w:rPr>
      <w:rFonts w:ascii="Times New Roman" w:hAnsi="Times New Roman" w:eastAsia="Times New Roman" w:cs="Times New Roman"/>
      <w:kern w:val="0"/>
      <w:lang w:bidi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overflowPunct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eastAsia="hi-IN" w:bidi="pt-BR" w:val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LONormal"/>
    <w:qFormat/>
    <w:pPr>
      <w:spacing w:before="0" w:after="120"/>
      <w:ind w:left="283" w:hanging="0"/>
    </w:pPr>
    <w:rPr>
      <w:rFonts w:ascii="Times New Roman" w:hAnsi="Times New Roman" w:eastAsia="Times New Roman" w:cs="Times New Roman"/>
      <w:kern w:val="0"/>
      <w:lang w:bidi="ar-SA"/>
    </w:rPr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000000"/>
      <w:kern w:val="2"/>
      <w:sz w:val="24"/>
      <w:szCs w:val="24"/>
      <w:lang w:eastAsia="hi-IN" w:val="pt-BR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Application>LibreOffice/7.3.7.2$Windows_X86_64 LibreOffice_project/e114eadc50a9ff8d8c8a0567d6da8f454beeb84f</Application>
  <AppVersion>15.0000</AppVersion>
  <Pages>2</Pages>
  <Words>336</Words>
  <Characters>1938</Characters>
  <CharactersWithSpaces>2284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/>
  <cp:lastPrinted>2025-10-16T14:07:00Z</cp:lastPrinted>
  <dcterms:modified xsi:type="dcterms:W3CDTF">2025-10-16T12:05:17Z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