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media/image1.png" ContentType="image/png"/>
  <Override PartName="/word/media/image2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Ttulododocumento"/>
        <w:spacing w:lineRule="auto" w:line="276" w:before="240" w:after="120"/>
        <w:jc w:val="center"/>
        <w:rPr/>
      </w:pPr>
      <w:r>
        <w:rPr>
          <w:rFonts w:eastAsia="Noto Serif Light" w:cs="Noto Serif Light" w:ascii="Arial" w:hAnsi="Arial"/>
          <w:b/>
          <w:bCs/>
          <w:color w:val="000000"/>
          <w:sz w:val="22"/>
          <w:szCs w:val="22"/>
        </w:rPr>
        <w:t>PROJETO DE LEI Nº 1</w:t>
      </w:r>
      <w:r>
        <w:rPr>
          <w:rFonts w:eastAsia="Noto Serif Light" w:cs="Noto Serif Light" w:ascii="Arial" w:hAnsi="Arial"/>
          <w:b/>
          <w:bCs/>
          <w:color w:val="000000"/>
          <w:sz w:val="22"/>
          <w:szCs w:val="22"/>
        </w:rPr>
        <w:t>49</w:t>
      </w:r>
      <w:bookmarkStart w:id="0" w:name="OLE_LINK31"/>
      <w:bookmarkStart w:id="1" w:name="OLE_LINK11"/>
      <w:bookmarkStart w:id="2" w:name="OLE_LINK16"/>
      <w:bookmarkStart w:id="3" w:name="OLE_LINK3"/>
      <w:bookmarkStart w:id="4" w:name="OLE_LINK4"/>
      <w:r>
        <w:rPr>
          <w:rFonts w:eastAsia="Noto Serif Light" w:cs="Noto Serif Light" w:ascii="Arial" w:hAnsi="Arial"/>
          <w:b/>
          <w:bCs/>
          <w:color w:val="000000"/>
          <w:sz w:val="22"/>
          <w:szCs w:val="22"/>
        </w:rPr>
        <w:t>/2025</w:t>
      </w:r>
    </w:p>
    <w:p>
      <w:pPr>
        <w:pStyle w:val="Corpodotexto"/>
        <w:spacing w:lineRule="auto" w:line="276"/>
        <w:jc w:val="center"/>
        <w:rPr>
          <w:rFonts w:ascii="Arial" w:hAnsi="Arial" w:eastAsia="Noto Serif Light" w:cs="Noto Serif Light"/>
          <w:b/>
          <w:b/>
          <w:bCs/>
          <w:color w:val="000000"/>
          <w:sz w:val="6"/>
          <w:szCs w:val="6"/>
        </w:rPr>
      </w:pPr>
      <w:r>
        <w:rPr>
          <w:rFonts w:eastAsia="Noto Serif Light" w:cs="Noto Serif Light" w:ascii="Arial" w:hAnsi="Arial"/>
          <w:b/>
          <w:bCs/>
          <w:color w:val="000000"/>
          <w:sz w:val="6"/>
          <w:szCs w:val="6"/>
        </w:rPr>
      </w:r>
    </w:p>
    <w:tbl>
      <w:tblPr>
        <w:tblW w:w="6905" w:type="dxa"/>
        <w:jc w:val="left"/>
        <w:tblInd w:w="2728" w:type="dxa"/>
        <w:tblLayout w:type="fixed"/>
        <w:tblCellMar>
          <w:top w:w="0" w:type="dxa"/>
          <w:left w:w="70" w:type="dxa"/>
          <w:bottom w:w="0" w:type="dxa"/>
          <w:right w:w="70" w:type="dxa"/>
        </w:tblCellMar>
        <w:tblLook w:firstRow="0" w:noVBand="0" w:lastRow="0" w:firstColumn="0" w:lastColumn="0" w:noHBand="0" w:val="0000"/>
      </w:tblPr>
      <w:tblGrid>
        <w:gridCol w:w="6905"/>
      </w:tblGrid>
      <w:tr>
        <w:trPr/>
        <w:tc>
          <w:tcPr>
            <w:tcW w:w="6905" w:type="dxa"/>
            <w:tcBorders/>
          </w:tcPr>
          <w:p>
            <w:pPr>
              <w:pStyle w:val="Normal"/>
              <w:widowControl w:val="false"/>
              <w:spacing w:lineRule="auto" w:line="360"/>
              <w:jc w:val="both"/>
              <w:rPr/>
            </w:pPr>
            <w:r>
              <w:rPr>
                <w:rFonts w:eastAsia="Noto Serif Light" w:cs="Noto Serif Light" w:ascii="Arial" w:hAnsi="Arial"/>
                <w:b/>
                <w:bCs/>
                <w:sz w:val="22"/>
                <w:szCs w:val="22"/>
              </w:rPr>
              <w:t>“</w:t>
            </w:r>
            <w:r>
              <w:rPr>
                <w:rFonts w:eastAsia="Arial" w:cs="Arial" w:ascii="Arial" w:hAnsi="Arial"/>
                <w:b/>
                <w:bCs/>
                <w:sz w:val="22"/>
                <w:szCs w:val="22"/>
              </w:rPr>
              <w:t xml:space="preserve">AUTORIZA O PODER EXECUTIVO MUNICIPAL A CONTRATAR POR TEMPO DETERMINADO, </w:t>
            </w:r>
            <w:r>
              <w:rPr>
                <w:rStyle w:val="Nfase"/>
                <w:rFonts w:eastAsia="Arial" w:cs="Noto Serif" w:ascii="Arial" w:hAnsi="Arial"/>
                <w:b/>
                <w:bCs/>
                <w:i w:val="false"/>
                <w:iCs w:val="false"/>
                <w:sz w:val="22"/>
                <w:szCs w:val="22"/>
              </w:rPr>
              <w:t>PARA ATENDER A NECESSIDADE DE EXCEPCIONAL INTERESSE PÚBLICO NOS TERMOS DO INCISO IX DO ARTIGO 37 DA CONSTITUIÇÃO FEDERAL, 01</w:t>
            </w:r>
            <w:r>
              <w:rPr>
                <w:rFonts w:eastAsia="Arial" w:cs="Arial" w:ascii="Arial" w:hAnsi="Arial"/>
                <w:b/>
                <w:bCs/>
                <w:sz w:val="22"/>
                <w:szCs w:val="22"/>
              </w:rPr>
              <w:t xml:space="preserve"> (UM) AGENTE DE ENDEMIAS, REGIME DE 40H SEMANAIS, PARA ATENDER A DEMANDA DA VIGILÂNCIA EM SAUDE DO MUNICÍPIO.</w:t>
            </w:r>
            <w:r>
              <w:rPr>
                <w:rFonts w:eastAsia="Noto Serif Light" w:cs="Noto Serif Light" w:ascii="Arial" w:hAnsi="Arial"/>
                <w:b/>
                <w:bCs/>
                <w:sz w:val="22"/>
                <w:szCs w:val="22"/>
              </w:rPr>
              <w:t>”</w:t>
            </w:r>
          </w:p>
        </w:tc>
      </w:tr>
      <w:tr>
        <w:trPr/>
        <w:tc>
          <w:tcPr>
            <w:tcW w:w="6905" w:type="dxa"/>
            <w:tcBorders/>
          </w:tcPr>
          <w:p>
            <w:pPr>
              <w:pStyle w:val="Normal"/>
              <w:widowControl w:val="false"/>
              <w:spacing w:lineRule="auto" w:line="360"/>
              <w:jc w:val="both"/>
              <w:rPr>
                <w:rFonts w:ascii="Arial" w:hAnsi="Arial" w:eastAsia="Noto Serif Light" w:cs="Noto Serif Light"/>
                <w:b/>
                <w:b/>
                <w:bCs/>
                <w:sz w:val="12"/>
                <w:szCs w:val="12"/>
              </w:rPr>
            </w:pPr>
            <w:r>
              <w:rPr>
                <w:rFonts w:eastAsia="Noto Serif Light" w:cs="Noto Serif Light" w:ascii="Arial" w:hAnsi="Arial"/>
                <w:b/>
                <w:bCs/>
                <w:sz w:val="12"/>
                <w:szCs w:val="12"/>
              </w:rPr>
            </w:r>
          </w:p>
        </w:tc>
      </w:tr>
    </w:tbl>
    <w:p>
      <w:pPr>
        <w:pStyle w:val="Normal"/>
        <w:widowControl w:val="false"/>
        <w:spacing w:lineRule="auto" w:line="276"/>
        <w:jc w:val="both"/>
        <w:rPr>
          <w:rFonts w:ascii="Arial" w:hAnsi="Arial" w:eastAsia="Noto Serif Light" w:cs="Noto Serif Light"/>
          <w:sz w:val="12"/>
          <w:szCs w:val="12"/>
        </w:rPr>
      </w:pPr>
      <w:r>
        <w:rPr>
          <w:rFonts w:eastAsia="Noto Serif Light" w:cs="Noto Serif Light" w:ascii="Arial" w:hAnsi="Arial"/>
          <w:sz w:val="12"/>
          <w:szCs w:val="12"/>
        </w:rPr>
      </w:r>
    </w:p>
    <w:p>
      <w:pPr>
        <w:pStyle w:val="Normal"/>
        <w:spacing w:lineRule="auto" w:line="360"/>
        <w:jc w:val="both"/>
        <w:rPr/>
      </w:pPr>
      <w:r>
        <w:rPr>
          <w:rFonts w:eastAsia="Noto Serif Light" w:cs="Noto Serif Light" w:ascii="Arial" w:hAnsi="Arial"/>
          <w:b/>
          <w:sz w:val="22"/>
          <w:szCs w:val="22"/>
        </w:rPr>
        <w:tab/>
        <w:t>JERRI ADRIANI MENEGHETTI</w:t>
      </w:r>
      <w:r>
        <w:rPr>
          <w:rFonts w:eastAsia="Noto Serif Light" w:cs="Noto Serif Light" w:ascii="Arial" w:hAnsi="Arial"/>
          <w:sz w:val="22"/>
          <w:szCs w:val="22"/>
        </w:rPr>
        <w:t>, Prefeito Municipal de Dois Irmãos, RS,</w:t>
      </w:r>
      <w:r>
        <w:rPr>
          <w:rFonts w:eastAsia="Noto Serif Light" w:cs="Noto Serif Light" w:ascii="Arial" w:hAnsi="Arial"/>
          <w:b/>
          <w:sz w:val="22"/>
          <w:szCs w:val="22"/>
        </w:rPr>
        <w:t xml:space="preserve"> </w:t>
      </w:r>
      <w:r>
        <w:rPr>
          <w:rFonts w:eastAsia="Noto Serif Light" w:cs="Noto Serif Light" w:ascii="Arial" w:hAnsi="Arial"/>
          <w:sz w:val="22"/>
          <w:szCs w:val="22"/>
        </w:rPr>
        <w:t>no uso das atribuições que me são conferidas por Lei Orgânica do Município, faço saber que a Câmara Municipal aprova e eu sanciono a seguinte:</w:t>
      </w:r>
    </w:p>
    <w:p>
      <w:pPr>
        <w:pStyle w:val="Normal"/>
        <w:tabs>
          <w:tab w:val="clear" w:pos="709"/>
          <w:tab w:val="left" w:pos="2228" w:leader="none"/>
        </w:tabs>
        <w:spacing w:lineRule="auto" w:line="276"/>
        <w:jc w:val="both"/>
        <w:rPr>
          <w:rFonts w:ascii="Arial" w:hAnsi="Arial" w:eastAsia="Noto Serif Light" w:cs="Noto Serif Light"/>
          <w:sz w:val="12"/>
          <w:szCs w:val="12"/>
        </w:rPr>
      </w:pPr>
      <w:r>
        <w:rPr>
          <w:rFonts w:eastAsia="Noto Serif Light" w:cs="Noto Serif Light" w:ascii="Arial" w:hAnsi="Arial"/>
          <w:sz w:val="12"/>
          <w:szCs w:val="12"/>
        </w:rPr>
      </w:r>
    </w:p>
    <w:p>
      <w:pPr>
        <w:pStyle w:val="Normal"/>
        <w:spacing w:lineRule="auto" w:line="276"/>
        <w:jc w:val="both"/>
        <w:rPr/>
      </w:pPr>
      <w:r>
        <w:rPr>
          <w:rFonts w:eastAsia="Noto Serif Light" w:cs="Noto Serif Light" w:ascii="Arial" w:hAnsi="Arial"/>
          <w:sz w:val="22"/>
          <w:szCs w:val="22"/>
        </w:rPr>
        <w:tab/>
        <w:tab/>
        <w:tab/>
        <w:t xml:space="preserve">   </w:t>
        <w:tab/>
        <w:t xml:space="preserve">   </w:t>
        <w:tab/>
        <w:t xml:space="preserve">      </w:t>
      </w:r>
      <w:r>
        <w:rPr>
          <w:rFonts w:eastAsia="Noto Serif Light" w:cs="Noto Serif Light" w:ascii="Arial" w:hAnsi="Arial"/>
          <w:b/>
          <w:bCs/>
          <w:sz w:val="22"/>
          <w:szCs w:val="22"/>
        </w:rPr>
        <w:t xml:space="preserve">  L E I:</w:t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bCs/>
          <w:sz w:val="22"/>
          <w:szCs w:val="22"/>
        </w:rPr>
      </w:pPr>
      <w:r>
        <w:rPr>
          <w:rFonts w:eastAsia="Noto Serif Light" w:cs="Noto Serif Light" w:ascii="Arial" w:hAnsi="Arial"/>
          <w:b/>
          <w:bCs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sz w:val="10"/>
          <w:szCs w:val="10"/>
        </w:rPr>
      </w:pPr>
      <w:r>
        <w:rPr>
          <w:rFonts w:eastAsia="Noto Serif Light" w:cs="Noto Serif Light" w:ascii="Arial" w:hAnsi="Arial"/>
          <w:sz w:val="10"/>
          <w:szCs w:val="10"/>
        </w:rPr>
      </w:r>
    </w:p>
    <w:p>
      <w:pPr>
        <w:pStyle w:val="Normal"/>
        <w:spacing w:lineRule="auto" w:line="360"/>
        <w:jc w:val="both"/>
        <w:rPr/>
      </w:pPr>
      <w:r>
        <w:rPr>
          <w:rFonts w:eastAsia="Noto Serif Light" w:cs="Noto Serif Light" w:ascii="Arial" w:hAnsi="Arial"/>
          <w:color w:val="000000"/>
          <w:sz w:val="22"/>
          <w:szCs w:val="22"/>
          <w:lang w:bidi="ar-SA"/>
        </w:rPr>
        <w:tab/>
      </w:r>
      <w:r>
        <w:rPr>
          <w:rFonts w:eastAsia="Arial" w:cs="Arial" w:ascii="Arial" w:hAnsi="Arial"/>
          <w:b/>
          <w:bCs/>
          <w:color w:val="000000"/>
          <w:sz w:val="22"/>
          <w:szCs w:val="22"/>
          <w:lang w:bidi="ar-SA"/>
        </w:rPr>
        <w:t>Art. 1º</w:t>
      </w:r>
      <w:r>
        <w:rPr>
          <w:rFonts w:eastAsia="Arial" w:cs="Arial" w:ascii="Arial" w:hAnsi="Arial"/>
          <w:color w:val="000000"/>
          <w:sz w:val="22"/>
          <w:szCs w:val="22"/>
          <w:lang w:bidi="ar-SA"/>
        </w:rPr>
        <w:t xml:space="preserve"> Fica o Poder Executivo Municipal autorizado a contratar, por tempo determinado de até 12 (doze) meses, com base nos artigos 240 e seguintes da Lei Municipal nº 1.883, de 13 de dezembro de 2001, o(s) seguinte(s) cargo(s)/função(s):</w:t>
      </w:r>
    </w:p>
    <w:p>
      <w:pPr>
        <w:pStyle w:val="Normal"/>
        <w:spacing w:lineRule="auto" w:line="360"/>
        <w:jc w:val="both"/>
        <w:rPr>
          <w:rFonts w:ascii="Arial" w:hAnsi="Arial" w:eastAsia="Arial" w:cs="Arial"/>
          <w:color w:val="000000"/>
          <w:sz w:val="12"/>
          <w:szCs w:val="12"/>
          <w:lang w:bidi="ar-SA"/>
        </w:rPr>
      </w:pPr>
      <w:r>
        <w:rPr>
          <w:rFonts w:eastAsia="Arial" w:cs="Arial" w:ascii="Arial" w:hAnsi="Arial"/>
          <w:color w:val="000000"/>
          <w:sz w:val="12"/>
          <w:szCs w:val="12"/>
          <w:lang w:bidi="ar-SA"/>
        </w:rPr>
      </w:r>
    </w:p>
    <w:p>
      <w:pPr>
        <w:pStyle w:val="Normal"/>
        <w:numPr>
          <w:ilvl w:val="0"/>
          <w:numId w:val="2"/>
        </w:numPr>
        <w:spacing w:lineRule="auto" w:line="360"/>
        <w:jc w:val="both"/>
        <w:rPr/>
      </w:pPr>
      <w:r>
        <w:rPr>
          <w:rFonts w:eastAsia="Arial" w:cs="Arial" w:ascii="Arial" w:hAnsi="Arial"/>
          <w:color w:val="000000"/>
          <w:sz w:val="22"/>
          <w:szCs w:val="22"/>
          <w:lang w:bidi="ar-SA"/>
        </w:rPr>
        <w:t>01 (um) Agente de Endemias, com regime de 40h (quarenta horas) semanais;</w:t>
      </w:r>
    </w:p>
    <w:p>
      <w:pPr>
        <w:pStyle w:val="Normal"/>
        <w:spacing w:lineRule="auto" w:line="360"/>
        <w:ind w:left="1361" w:hanging="0"/>
        <w:jc w:val="both"/>
        <w:rPr>
          <w:sz w:val="12"/>
          <w:szCs w:val="12"/>
        </w:rPr>
      </w:pPr>
      <w:r>
        <w:rPr>
          <w:sz w:val="12"/>
          <w:szCs w:val="12"/>
        </w:rPr>
      </w:r>
    </w:p>
    <w:p>
      <w:pPr>
        <w:pStyle w:val="Normal"/>
        <w:spacing w:lineRule="auto" w:line="360"/>
        <w:jc w:val="both"/>
        <w:rPr/>
      </w:pPr>
      <w:r>
        <w:rPr>
          <w:rFonts w:ascii="Arial" w:hAnsi="Arial"/>
          <w:color w:val="000000"/>
          <w:sz w:val="22"/>
          <w:szCs w:val="22"/>
        </w:rPr>
        <w:tab/>
      </w:r>
      <w:r>
        <w:rPr>
          <w:rFonts w:eastAsia="Arial" w:cs="Arial" w:ascii="Arial" w:hAnsi="Arial"/>
          <w:b/>
          <w:sz w:val="22"/>
          <w:szCs w:val="22"/>
        </w:rPr>
        <w:t>Parágrafo único.</w:t>
      </w:r>
      <w:r>
        <w:rPr>
          <w:rFonts w:eastAsia="Arial" w:cs="Arial" w:ascii="Arial" w:hAnsi="Arial"/>
          <w:sz w:val="22"/>
          <w:szCs w:val="22"/>
        </w:rPr>
        <w:t xml:space="preserve"> Para o preenchimento da vaga referida acima serão exigidos os requisitos para o respectivo cargo com previsão no Plano Municipal de Cargos e Carreiras do Município, bem como habilitação legal exigida para as atividades.</w:t>
      </w:r>
    </w:p>
    <w:p>
      <w:pPr>
        <w:pStyle w:val="Normal"/>
        <w:tabs>
          <w:tab w:val="clear" w:pos="709"/>
          <w:tab w:val="left" w:pos="5322" w:leader="none"/>
        </w:tabs>
        <w:spacing w:lineRule="auto" w:line="360"/>
        <w:jc w:val="both"/>
        <w:rPr>
          <w:rFonts w:ascii="Arial" w:hAnsi="Arial" w:eastAsia="Arial" w:cs="Arial"/>
          <w:b/>
          <w:b/>
          <w:sz w:val="12"/>
          <w:szCs w:val="12"/>
        </w:rPr>
      </w:pPr>
      <w:r>
        <w:rPr>
          <w:rFonts w:eastAsia="Arial" w:cs="Arial" w:ascii="Arial" w:hAnsi="Arial"/>
          <w:b/>
          <w:sz w:val="12"/>
          <w:szCs w:val="12"/>
        </w:rPr>
      </w:r>
    </w:p>
    <w:p>
      <w:pPr>
        <w:pStyle w:val="Normal"/>
        <w:spacing w:lineRule="auto" w:line="360"/>
        <w:jc w:val="both"/>
        <w:rPr/>
      </w:pPr>
      <w:r>
        <w:rPr>
          <w:rFonts w:eastAsia="Arial" w:cs="Arial" w:ascii="Arial" w:hAnsi="Arial"/>
          <w:b/>
          <w:bCs/>
          <w:sz w:val="22"/>
          <w:szCs w:val="22"/>
        </w:rPr>
        <w:tab/>
        <w:t xml:space="preserve">Art. 2º </w:t>
      </w:r>
      <w:r>
        <w:rPr>
          <w:rFonts w:eastAsia="Arial" w:cs="Arial" w:ascii="Arial" w:hAnsi="Arial"/>
          <w:sz w:val="22"/>
          <w:szCs w:val="22"/>
        </w:rPr>
        <w:t>Como vencimento será paga a remuneração equivalente à percebida por servidor de igual função no quadro permanente do Município de Dois Irmãos, as quais reajustadas na mesma data e pelo mesmo percentual que este, assegurados ainda, os pagamentos previstos no art. 244, da Lei nº 1.883, de 13 de dezembro de 2001.</w:t>
      </w:r>
    </w:p>
    <w:p>
      <w:pPr>
        <w:pStyle w:val="Normal"/>
        <w:spacing w:lineRule="auto" w:line="360"/>
        <w:jc w:val="both"/>
        <w:rPr>
          <w:rFonts w:ascii="Arial" w:hAnsi="Arial" w:eastAsia="Arial" w:cs="Arial"/>
          <w:b/>
          <w:b/>
          <w:bCs/>
          <w:sz w:val="12"/>
          <w:szCs w:val="12"/>
        </w:rPr>
      </w:pPr>
      <w:r>
        <w:rPr>
          <w:rFonts w:eastAsia="Arial" w:cs="Arial" w:ascii="Arial" w:hAnsi="Arial"/>
          <w:b/>
          <w:bCs/>
          <w:sz w:val="12"/>
          <w:szCs w:val="12"/>
        </w:rPr>
      </w:r>
    </w:p>
    <w:p>
      <w:pPr>
        <w:pStyle w:val="Normal"/>
        <w:spacing w:lineRule="auto" w:line="360"/>
        <w:jc w:val="both"/>
        <w:rPr/>
      </w:pPr>
      <w:r>
        <w:rPr>
          <w:rFonts w:eastAsia="Arial" w:cs="Arial" w:ascii="Arial" w:hAnsi="Arial"/>
          <w:b/>
          <w:bCs/>
          <w:color w:val="000000"/>
          <w:sz w:val="22"/>
          <w:szCs w:val="22"/>
          <w:lang w:bidi="ar-SA"/>
        </w:rPr>
        <w:tab/>
        <w:t xml:space="preserve">Art. 3º </w:t>
      </w:r>
      <w:r>
        <w:rPr>
          <w:rFonts w:eastAsia="Arial" w:cs="Arial" w:ascii="Arial" w:hAnsi="Arial"/>
          <w:bCs/>
          <w:color w:val="000000"/>
          <w:sz w:val="22"/>
          <w:szCs w:val="22"/>
          <w:lang w:bidi="ar-SA"/>
        </w:rPr>
        <w:t>As despesas decorrentes dessa Lei correrão por conta das seguintes classificações orçamentárias:</w:t>
      </w:r>
    </w:p>
    <w:p>
      <w:pPr>
        <w:pStyle w:val="Normal"/>
        <w:spacing w:lineRule="auto" w:line="360"/>
        <w:jc w:val="both"/>
        <w:rPr>
          <w:rFonts w:ascii="Arial" w:hAnsi="Arial" w:eastAsia="Arial" w:cs="Arial"/>
          <w:bCs/>
          <w:color w:val="000000"/>
          <w:sz w:val="12"/>
          <w:szCs w:val="12"/>
          <w:lang w:bidi="ar-SA"/>
        </w:rPr>
      </w:pPr>
      <w:r>
        <w:rPr>
          <w:rFonts w:eastAsia="Arial" w:cs="Arial" w:ascii="Arial" w:hAnsi="Arial"/>
          <w:bCs/>
          <w:color w:val="000000"/>
          <w:sz w:val="12"/>
          <w:szCs w:val="12"/>
          <w:lang w:bidi="ar-SA"/>
        </w:rPr>
      </w:r>
    </w:p>
    <w:p>
      <w:pPr>
        <w:pStyle w:val="Normal"/>
        <w:spacing w:lineRule="auto" w:line="360"/>
        <w:ind w:left="850" w:hanging="0"/>
        <w:jc w:val="both"/>
        <w:rPr/>
      </w:pPr>
      <w:r>
        <w:rPr>
          <w:rFonts w:cs="Arial" w:ascii="Arial" w:hAnsi="Arial"/>
          <w:sz w:val="22"/>
          <w:szCs w:val="22"/>
        </w:rPr>
        <w:t>09.01.10.0305.0033.2076 Vigilância em Saúde - A.S.P.S.</w:t>
      </w:r>
    </w:p>
    <w:p>
      <w:pPr>
        <w:pStyle w:val="Normal"/>
        <w:spacing w:lineRule="auto" w:line="360"/>
        <w:ind w:left="850" w:hanging="0"/>
        <w:jc w:val="both"/>
        <w:rPr/>
      </w:pPr>
      <w:r>
        <w:rPr>
          <w:rFonts w:cs="Arial" w:ascii="Arial" w:hAnsi="Arial"/>
          <w:sz w:val="22"/>
          <w:szCs w:val="22"/>
        </w:rPr>
        <w:t>3.31.90.04.00.00.00 Contratação por tempo determinado</w:t>
      </w:r>
    </w:p>
    <w:p>
      <w:pPr>
        <w:pStyle w:val="Normal"/>
        <w:spacing w:lineRule="auto" w:line="360"/>
        <w:ind w:left="850" w:hanging="0"/>
        <w:jc w:val="both"/>
        <w:rPr/>
      </w:pPr>
      <w:r>
        <w:rPr>
          <w:rFonts w:cs="Arial" w:ascii="Arial" w:hAnsi="Arial"/>
          <w:sz w:val="22"/>
          <w:szCs w:val="22"/>
        </w:rPr>
        <w:t>Recurso: 1.500.0040 - ASPS</w:t>
      </w:r>
    </w:p>
    <w:p>
      <w:pPr>
        <w:pStyle w:val="Normal"/>
        <w:spacing w:lineRule="auto" w:line="360"/>
        <w:jc w:val="both"/>
        <w:rPr>
          <w:rFonts w:ascii="Arial" w:hAnsi="Arial" w:eastAsia="Arial" w:cs="Arial"/>
          <w:bCs/>
          <w:color w:val="000000"/>
          <w:sz w:val="12"/>
          <w:szCs w:val="12"/>
          <w:lang w:bidi="ar-SA"/>
        </w:rPr>
      </w:pPr>
      <w:r>
        <w:rPr>
          <w:rFonts w:eastAsia="Arial" w:cs="Arial" w:ascii="Arial" w:hAnsi="Arial"/>
          <w:bCs/>
          <w:color w:val="000000"/>
          <w:sz w:val="12"/>
          <w:szCs w:val="12"/>
          <w:lang w:bidi="ar-SA"/>
        </w:rPr>
      </w:r>
    </w:p>
    <w:p>
      <w:pPr>
        <w:pStyle w:val="Normal"/>
        <w:spacing w:lineRule="auto" w:line="276"/>
        <w:jc w:val="both"/>
        <w:rPr/>
      </w:pPr>
      <w:r>
        <w:rPr>
          <w:rFonts w:eastAsia="Noto Serif Light" w:cs="Noto Serif Light" w:ascii="Arial" w:hAnsi="Arial"/>
          <w:b/>
          <w:bCs/>
          <w:color w:val="000000"/>
          <w:sz w:val="22"/>
          <w:szCs w:val="22"/>
        </w:rPr>
        <w:tab/>
        <w:t xml:space="preserve">Art. 4º </w:t>
      </w:r>
      <w:r>
        <w:rPr>
          <w:rFonts w:eastAsia="Noto Serif Light" w:cs="Noto Serif Light" w:ascii="Arial" w:hAnsi="Arial"/>
          <w:color w:val="000000"/>
          <w:sz w:val="22"/>
          <w:szCs w:val="22"/>
        </w:rPr>
        <w:t>Esta Lei entra em vigor na data de sua publicação.</w:t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color w:val="000000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color w:val="000000"/>
          <w:sz w:val="12"/>
          <w:szCs w:val="12"/>
        </w:rPr>
      </w:pPr>
      <w:r>
        <w:rPr>
          <w:rFonts w:eastAsia="Noto Serif Light" w:cs="Noto Serif Light" w:ascii="Arial" w:hAnsi="Arial"/>
          <w:color w:val="000000"/>
          <w:sz w:val="12"/>
          <w:szCs w:val="12"/>
        </w:rPr>
      </w:r>
    </w:p>
    <w:p>
      <w:pPr>
        <w:pStyle w:val="Normal"/>
        <w:spacing w:lineRule="auto" w:line="276"/>
        <w:jc w:val="both"/>
        <w:rPr/>
      </w:pPr>
      <w:r>
        <w:rPr>
          <w:rFonts w:eastAsia="Noto Serif Light" w:cs="Noto Serif Light" w:ascii="Arial" w:hAnsi="Arial"/>
          <w:b/>
          <w:bCs/>
          <w:color w:val="000000"/>
          <w:sz w:val="22"/>
          <w:szCs w:val="22"/>
        </w:rPr>
        <w:tab/>
      </w:r>
      <w:bookmarkStart w:id="5" w:name="OLE_LINK5"/>
      <w:bookmarkStart w:id="6" w:name="OLE_LINK51"/>
      <w:bookmarkStart w:id="7" w:name="OLE_LINK161"/>
      <w:bookmarkStart w:id="8" w:name="OLE_LINK41"/>
      <w:bookmarkStart w:id="9" w:name="OLE_LINK21"/>
      <w:r>
        <w:rPr>
          <w:rFonts w:eastAsia="Noto Serif Light" w:cs="Noto Serif Light" w:ascii="Arial" w:hAnsi="Arial"/>
          <w:color w:val="000000"/>
          <w:sz w:val="22"/>
          <w:szCs w:val="22"/>
        </w:rPr>
        <w:t>GABINETE DO PREFEITO MUNICIPAL DE DOIS IRMÃOS/RS, EM 04 DE DEZEMBRO DE 2025.</w:t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color w:val="000000"/>
          <w:sz w:val="22"/>
          <w:szCs w:val="22"/>
        </w:rPr>
      </w:r>
    </w:p>
    <w:p>
      <w:pPr>
        <w:pStyle w:val="Normal"/>
        <w:spacing w:lineRule="auto" w:line="276"/>
        <w:jc w:val="both"/>
        <w:rPr/>
      </w:pPr>
      <w:r>
        <w:rPr/>
      </w:r>
    </w:p>
    <w:p>
      <w:pPr>
        <w:pStyle w:val="Normal"/>
        <w:spacing w:lineRule="auto" w:line="276"/>
        <w:jc w:val="both"/>
        <w:rPr/>
      </w:pPr>
      <w:r>
        <w:rPr/>
      </w:r>
    </w:p>
    <w:p>
      <w:pPr>
        <w:pStyle w:val="Normal"/>
        <w:spacing w:lineRule="auto" w:line="276"/>
        <w:jc w:val="both"/>
        <w:rPr/>
      </w:pPr>
      <w:r>
        <w:rPr/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color w:val="000000"/>
          <w:sz w:val="22"/>
          <w:szCs w:val="22"/>
        </w:rPr>
      </w:r>
    </w:p>
    <w:p>
      <w:pPr>
        <w:pStyle w:val="Normal"/>
        <w:widowControl w:val="false"/>
        <w:spacing w:lineRule="auto" w:line="276"/>
        <w:jc w:val="right"/>
        <w:rPr>
          <w:rFonts w:ascii="Arial" w:hAnsi="Arial" w:eastAsia="Noto Serif Light" w:cs="Noto Serif Light"/>
          <w:b/>
          <w:b/>
          <w:bCs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bCs/>
          <w:color w:val="000000"/>
          <w:sz w:val="22"/>
          <w:szCs w:val="22"/>
        </w:rPr>
        <w:t>JERRI ADRIANI MENEGHETTI,</w:t>
      </w:r>
    </w:p>
    <w:p>
      <w:pPr>
        <w:pStyle w:val="Normal"/>
        <w:widowControl w:val="false"/>
        <w:spacing w:lineRule="auto" w:line="276"/>
        <w:ind w:firstLine="1701"/>
        <w:jc w:val="right"/>
        <w:rPr>
          <w:rFonts w:ascii="Arial" w:hAnsi="Arial" w:eastAsia="Noto Serif Light" w:cs="Noto Serif Light"/>
          <w:b/>
          <w:b/>
          <w:bCs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bCs/>
          <w:color w:val="000000"/>
          <w:sz w:val="22"/>
          <w:szCs w:val="22"/>
        </w:rPr>
        <w:t>PREFEITO MUNICIPAL.</w:t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color w:val="000000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color w:val="000000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color w:val="000000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color w:val="000000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color w:val="000000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color w:val="000000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color w:val="000000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color w:val="000000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color w:val="000000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color w:val="000000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color w:val="000000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color w:val="000000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color w:val="000000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color w:val="000000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color w:val="000000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color w:val="000000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color w:val="000000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color w:val="000000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color w:val="000000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color w:val="000000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color w:val="000000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color w:val="000000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color w:val="000000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color w:val="000000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color w:val="000000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color w:val="000000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color w:val="000000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color w:val="000000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color w:val="000000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color w:val="000000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color w:val="000000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color w:val="000000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color w:val="000000"/>
          <w:sz w:val="22"/>
          <w:szCs w:val="22"/>
        </w:rPr>
      </w:r>
    </w:p>
    <w:p>
      <w:pPr>
        <w:pStyle w:val="Normal"/>
        <w:spacing w:lineRule="auto" w:line="360"/>
        <w:jc w:val="center"/>
        <w:rPr/>
      </w:pPr>
      <w:r>
        <w:rPr>
          <w:rFonts w:eastAsia="Noto Serif Light" w:cs="Noto Serif Light" w:ascii="Arial" w:hAnsi="Arial"/>
          <w:b/>
          <w:color w:val="000000"/>
          <w:sz w:val="22"/>
          <w:szCs w:val="22"/>
        </w:rPr>
        <w:t>E</w:t>
      </w:r>
      <w:bookmarkStart w:id="10" w:name="OLE_LINK52"/>
      <w:bookmarkStart w:id="11" w:name="OLE_LINK6"/>
      <w:bookmarkStart w:id="12" w:name="OLE_LINK8"/>
      <w:bookmarkStart w:id="13" w:name="OLE_LINK18"/>
      <w:bookmarkStart w:id="14" w:name="OLE_LINK7"/>
      <w:r>
        <w:rPr>
          <w:rFonts w:eastAsia="Noto Serif Light" w:cs="Noto Serif Light" w:ascii="Arial" w:hAnsi="Arial"/>
          <w:b/>
          <w:color w:val="000000"/>
          <w:sz w:val="22"/>
          <w:szCs w:val="22"/>
        </w:rPr>
        <w:t>XPOSIÇÃO DE MOTIVOS</w:t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/>
          <w:b/>
          <w:color w:val="000000"/>
          <w:sz w:val="14"/>
          <w:szCs w:val="14"/>
        </w:rPr>
      </w:pPr>
      <w:r>
        <w:rPr>
          <w:rFonts w:eastAsia="Noto Serif Light" w:cs="Noto Serif Light" w:ascii="Arial" w:hAnsi="Arial"/>
          <w:b/>
          <w:color w:val="000000"/>
          <w:sz w:val="14"/>
          <w:szCs w:val="14"/>
        </w:rPr>
      </w:r>
    </w:p>
    <w:p>
      <w:pPr>
        <w:pStyle w:val="Normal"/>
        <w:spacing w:lineRule="auto" w:line="360"/>
        <w:jc w:val="both"/>
        <w:rPr/>
      </w:pPr>
      <w:r>
        <w:rPr>
          <w:rFonts w:eastAsia="Noto Serif Light" w:cs="Noto Serif Light" w:ascii="Arial" w:hAnsi="Arial"/>
          <w:color w:val="000000"/>
          <w:sz w:val="22"/>
          <w:szCs w:val="22"/>
        </w:rPr>
        <w:tab/>
      </w:r>
      <w:r>
        <w:rPr>
          <w:rFonts w:eastAsia="Arial" w:cs="Arial" w:ascii="Arial" w:hAnsi="Arial"/>
          <w:bCs/>
          <w:color w:val="000000"/>
          <w:sz w:val="22"/>
          <w:szCs w:val="22"/>
        </w:rPr>
        <w:t>Encaminhamos o presente Projeto de Lei nº 1</w:t>
      </w:r>
      <w:r>
        <w:rPr>
          <w:rFonts w:eastAsia="Arial" w:cs="Arial" w:ascii="Arial" w:hAnsi="Arial"/>
          <w:bCs/>
          <w:color w:val="000000"/>
          <w:sz w:val="22"/>
          <w:szCs w:val="22"/>
        </w:rPr>
        <w:t>49</w:t>
      </w:r>
      <w:r>
        <w:rPr>
          <w:rFonts w:eastAsia="Arial" w:cs="Arial" w:ascii="Arial" w:hAnsi="Arial"/>
          <w:bCs/>
          <w:color w:val="000000"/>
          <w:sz w:val="22"/>
          <w:szCs w:val="22"/>
        </w:rPr>
        <w:t>/2025 que</w:t>
      </w:r>
      <w:r>
        <w:rPr>
          <w:rFonts w:eastAsia="Arial" w:cs="Arial" w:ascii="Arial" w:hAnsi="Arial"/>
          <w:b/>
          <w:bCs/>
          <w:color w:val="000000"/>
          <w:sz w:val="22"/>
          <w:szCs w:val="22"/>
        </w:rPr>
        <w:t xml:space="preserve"> “</w:t>
      </w:r>
      <w:r>
        <w:rPr>
          <w:rFonts w:eastAsia="Arial" w:cs="Arial" w:ascii="Arial" w:hAnsi="Arial"/>
          <w:b/>
          <w:bCs/>
          <w:sz w:val="22"/>
          <w:szCs w:val="22"/>
        </w:rPr>
        <w:t xml:space="preserve">AUTORIZA O PODER EXECUTIVO MUNICIPAL A CONTRATAR POR TEMPO DETERMINADO, </w:t>
      </w:r>
      <w:r>
        <w:rPr>
          <w:rStyle w:val="Nfase"/>
          <w:rFonts w:eastAsia="Arial" w:cs="Noto Serif" w:ascii="Arial" w:hAnsi="Arial"/>
          <w:b/>
          <w:bCs/>
          <w:i w:val="false"/>
          <w:iCs w:val="false"/>
          <w:sz w:val="22"/>
          <w:szCs w:val="22"/>
        </w:rPr>
        <w:t>PARA ATENDER A NECESSIDADE DE EXCEPCIONAL INTERESSE PÚBLICO NOS TERMOS DO INCISO IX DO ARTIGO 37 DA CONSTITUIÇÃO FEDERAL, 01</w:t>
      </w:r>
      <w:r>
        <w:rPr>
          <w:rFonts w:eastAsia="Arial" w:cs="Arial" w:ascii="Arial" w:hAnsi="Arial"/>
          <w:b/>
          <w:bCs/>
          <w:sz w:val="22"/>
          <w:szCs w:val="22"/>
        </w:rPr>
        <w:t xml:space="preserve"> (UM) AGENTE DE ENDEMIAS, REGIME DE 40H SEMANAIS, PARA ATENDER A DEMANDA DA VIGILÂNCIA EM SAUDE DO MUNICÍPIO</w:t>
      </w:r>
      <w:r>
        <w:rPr>
          <w:rFonts w:eastAsia="Arial" w:cs="Arial" w:ascii="Arial" w:hAnsi="Arial"/>
          <w:b/>
          <w:bCs/>
          <w:color w:val="000000"/>
          <w:sz w:val="22"/>
          <w:szCs w:val="22"/>
        </w:rPr>
        <w:t>”</w:t>
      </w:r>
      <w:r>
        <w:rPr>
          <w:rFonts w:eastAsia="Arial" w:cs="Arial" w:ascii="Arial" w:hAnsi="Arial"/>
          <w:bCs/>
          <w:color w:val="000000"/>
          <w:sz w:val="22"/>
          <w:szCs w:val="22"/>
        </w:rPr>
        <w:t xml:space="preserve"> para apreciação e deliberação dos senhores Edis.</w:t>
      </w:r>
    </w:p>
    <w:p>
      <w:pPr>
        <w:pStyle w:val="Normal"/>
        <w:spacing w:lineRule="auto" w:line="360"/>
        <w:jc w:val="both"/>
        <w:rPr>
          <w:rFonts w:ascii="Arial" w:hAnsi="Arial" w:eastAsia="Arial" w:cs="Arial"/>
          <w:bCs/>
          <w:sz w:val="10"/>
          <w:szCs w:val="10"/>
        </w:rPr>
      </w:pPr>
      <w:r>
        <w:rPr>
          <w:rFonts w:eastAsia="Arial" w:cs="Arial" w:ascii="Arial" w:hAnsi="Arial"/>
          <w:bCs/>
          <w:sz w:val="10"/>
          <w:szCs w:val="10"/>
        </w:rPr>
      </w:r>
    </w:p>
    <w:p>
      <w:pPr>
        <w:pStyle w:val="Normal"/>
        <w:spacing w:lineRule="auto" w:line="360"/>
        <w:jc w:val="both"/>
        <w:rPr/>
      </w:pPr>
      <w:r>
        <w:rPr>
          <w:rFonts w:eastAsia="Arial" w:cs="Arial" w:ascii="Arial" w:hAnsi="Arial"/>
          <w:bCs/>
          <w:sz w:val="22"/>
          <w:szCs w:val="22"/>
        </w:rPr>
        <w:tab/>
      </w:r>
      <w:r>
        <w:rPr>
          <w:rFonts w:eastAsia="Arial" w:cs="Arial" w:ascii="Arial" w:hAnsi="Arial"/>
          <w:sz w:val="22"/>
          <w:szCs w:val="22"/>
        </w:rPr>
        <w:t>A presente proposição se justifica em vista de que foi apresentada pela Secretaria Municipal de Educação, através do memorando nº 3779/2025, para contratação temporária do que segue:</w:t>
      </w:r>
    </w:p>
    <w:p>
      <w:pPr>
        <w:pStyle w:val="Normal"/>
        <w:spacing w:lineRule="auto" w:line="360"/>
        <w:jc w:val="both"/>
        <w:rPr>
          <w:rFonts w:ascii="Arial" w:hAnsi="Arial"/>
          <w:sz w:val="12"/>
          <w:szCs w:val="12"/>
        </w:rPr>
      </w:pPr>
      <w:r>
        <w:rPr>
          <w:rFonts w:ascii="Arial" w:hAnsi="Arial"/>
          <w:sz w:val="12"/>
          <w:szCs w:val="12"/>
        </w:rPr>
      </w:r>
    </w:p>
    <w:p>
      <w:pPr>
        <w:pStyle w:val="Normal"/>
        <w:spacing w:lineRule="auto" w:line="360"/>
        <w:ind w:left="850" w:hanging="0"/>
        <w:jc w:val="both"/>
        <w:rPr>
          <w:rFonts w:ascii="Arial" w:hAnsi="Arial"/>
          <w:sz w:val="22"/>
          <w:szCs w:val="22"/>
        </w:rPr>
      </w:pPr>
      <w:r>
        <w:rPr>
          <w:rFonts w:eastAsia="Arial" w:cs="Times New Roman" w:ascii="Arial" w:hAnsi="Arial"/>
          <w:i/>
          <w:iCs/>
          <w:sz w:val="22"/>
          <w:szCs w:val="22"/>
        </w:rPr>
        <w:t>“</w:t>
      </w:r>
      <w:r>
        <w:rPr>
          <w:rFonts w:eastAsia="Arial" w:cs="Times New Roman" w:ascii="Arial" w:hAnsi="Arial"/>
          <w:i/>
          <w:iCs/>
          <w:sz w:val="22"/>
          <w:szCs w:val="22"/>
        </w:rPr>
        <w:t>Venho, por meio deste, solicitar a elaboração do impacto financeiro referente à contratação de 01 (uma) Agente de Endemias, 40 horas semanais, pelo período de até 1 ano, a ser alocado na Vigilância em Saúde.</w:t>
      </w:r>
    </w:p>
    <w:p>
      <w:pPr>
        <w:pStyle w:val="Normal"/>
        <w:spacing w:lineRule="auto" w:line="360"/>
        <w:ind w:left="850" w:hanging="0"/>
        <w:jc w:val="both"/>
        <w:rPr>
          <w:rFonts w:ascii="Arial" w:hAnsi="Arial"/>
          <w:sz w:val="12"/>
          <w:szCs w:val="12"/>
        </w:rPr>
      </w:pPr>
      <w:r>
        <w:rPr>
          <w:rFonts w:ascii="Arial" w:hAnsi="Arial"/>
          <w:sz w:val="12"/>
          <w:szCs w:val="12"/>
        </w:rPr>
      </w:r>
    </w:p>
    <w:p>
      <w:pPr>
        <w:pStyle w:val="Normal"/>
        <w:spacing w:lineRule="auto" w:line="360"/>
        <w:ind w:left="850" w:hanging="0"/>
        <w:jc w:val="both"/>
        <w:rPr>
          <w:rFonts w:ascii="Arial" w:hAnsi="Arial"/>
          <w:sz w:val="22"/>
          <w:szCs w:val="22"/>
        </w:rPr>
      </w:pPr>
      <w:r>
        <w:rPr>
          <w:rFonts w:eastAsia="Arial" w:cs="Times New Roman" w:ascii="Arial" w:hAnsi="Arial"/>
          <w:i/>
          <w:iCs/>
          <w:sz w:val="22"/>
          <w:szCs w:val="22"/>
        </w:rPr>
        <w:t>A abertura desta vaga se faz necessária para a substituição do servidor Arthur Henrique Willers, exonerado, e ocorre em caráter emergencial. Atualmente, a equipe de Vigilância em Saúde encontra-se desfalcada e sobrecarregada, situação que compromete a execução adequada das atividades de prevenção e controle de endemias.</w:t>
      </w:r>
    </w:p>
    <w:p>
      <w:pPr>
        <w:pStyle w:val="Normal"/>
        <w:spacing w:lineRule="auto" w:line="360"/>
        <w:ind w:left="850" w:hanging="0"/>
        <w:jc w:val="both"/>
        <w:rPr>
          <w:rFonts w:ascii="Arial" w:hAnsi="Arial"/>
          <w:sz w:val="12"/>
          <w:szCs w:val="12"/>
        </w:rPr>
      </w:pPr>
      <w:r>
        <w:rPr>
          <w:rFonts w:ascii="Arial" w:hAnsi="Arial"/>
          <w:sz w:val="12"/>
          <w:szCs w:val="12"/>
        </w:rPr>
      </w:r>
    </w:p>
    <w:p>
      <w:pPr>
        <w:pStyle w:val="Normal"/>
        <w:spacing w:lineRule="auto" w:line="360"/>
        <w:ind w:left="850" w:hanging="0"/>
        <w:jc w:val="both"/>
        <w:rPr>
          <w:rFonts w:ascii="Arial" w:hAnsi="Arial"/>
          <w:sz w:val="22"/>
          <w:szCs w:val="22"/>
        </w:rPr>
      </w:pPr>
      <w:r>
        <w:rPr>
          <w:rFonts w:eastAsia="Arial" w:cs="Times New Roman" w:ascii="Arial" w:hAnsi="Arial"/>
          <w:i/>
          <w:iCs/>
          <w:sz w:val="22"/>
          <w:szCs w:val="22"/>
        </w:rPr>
        <w:t>Ressalta-se, ainda, que estamos no período epidemiológico da Dengue, Zika e Chikungunya mais crítico, quando há aumento significativo no número de notificações e maior risco de surtos, exigindo maior capacidade de atuação da equipe. A ausência de reposição imediata do profissional coloca em risco a continuidade dos serviços essenciais de vigilância, inspeção e orientação à população.</w:t>
      </w:r>
    </w:p>
    <w:p>
      <w:pPr>
        <w:pStyle w:val="Normal"/>
        <w:spacing w:lineRule="auto" w:line="360"/>
        <w:ind w:left="850" w:hanging="0"/>
        <w:jc w:val="both"/>
        <w:rPr>
          <w:rFonts w:ascii="Arial" w:hAnsi="Arial"/>
          <w:sz w:val="12"/>
          <w:szCs w:val="12"/>
        </w:rPr>
      </w:pPr>
      <w:r>
        <w:rPr>
          <w:rFonts w:ascii="Arial" w:hAnsi="Arial"/>
          <w:sz w:val="12"/>
          <w:szCs w:val="12"/>
        </w:rPr>
      </w:r>
    </w:p>
    <w:p>
      <w:pPr>
        <w:pStyle w:val="Normal"/>
        <w:spacing w:lineRule="auto" w:line="360"/>
        <w:ind w:left="850" w:hanging="0"/>
        <w:jc w:val="both"/>
        <w:rPr>
          <w:rFonts w:ascii="Arial" w:hAnsi="Arial"/>
          <w:sz w:val="22"/>
          <w:szCs w:val="22"/>
        </w:rPr>
      </w:pPr>
      <w:r>
        <w:rPr>
          <w:rFonts w:eastAsia="Arial" w:cs="Times New Roman" w:ascii="Arial" w:hAnsi="Arial"/>
          <w:i/>
          <w:iCs/>
          <w:sz w:val="22"/>
          <w:szCs w:val="22"/>
        </w:rPr>
        <w:t>Importante destacar que não há mais candidatos disponíveis na lista de classificados do concurso vigente para convocação, tornando impossível a reposição por meio de concurso até a abertura de um novo certame.</w:t>
      </w:r>
    </w:p>
    <w:p>
      <w:pPr>
        <w:pStyle w:val="Normal"/>
        <w:spacing w:lineRule="auto" w:line="360"/>
        <w:ind w:left="850" w:hanging="0"/>
        <w:jc w:val="both"/>
        <w:rPr>
          <w:rFonts w:ascii="Arial" w:hAnsi="Arial"/>
          <w:sz w:val="12"/>
          <w:szCs w:val="12"/>
        </w:rPr>
      </w:pPr>
      <w:r>
        <w:rPr>
          <w:rFonts w:ascii="Arial" w:hAnsi="Arial"/>
          <w:sz w:val="12"/>
          <w:szCs w:val="12"/>
        </w:rPr>
      </w:r>
    </w:p>
    <w:p>
      <w:pPr>
        <w:pStyle w:val="Normal"/>
        <w:spacing w:lineRule="auto" w:line="360"/>
        <w:ind w:left="850" w:hanging="0"/>
        <w:jc w:val="both"/>
        <w:rPr>
          <w:rFonts w:ascii="Arial" w:hAnsi="Arial"/>
          <w:sz w:val="22"/>
          <w:szCs w:val="22"/>
        </w:rPr>
      </w:pPr>
      <w:r>
        <w:rPr>
          <w:rFonts w:eastAsia="Arial" w:cs="Times New Roman" w:ascii="Arial" w:hAnsi="Arial"/>
          <w:i/>
          <w:iCs/>
          <w:sz w:val="22"/>
          <w:szCs w:val="22"/>
        </w:rPr>
        <w:t>O valor da base salarial mensal é de R$ 3.036,00, acrescido de R$ 391,76 referentes à insalubridade, ambos provenientes do caixa da Prefeitura.</w:t>
      </w:r>
    </w:p>
    <w:p>
      <w:pPr>
        <w:pStyle w:val="Normal"/>
        <w:spacing w:lineRule="auto" w:line="360"/>
        <w:ind w:left="850" w:hanging="0"/>
        <w:jc w:val="both"/>
        <w:rPr>
          <w:rFonts w:ascii="Arial" w:hAnsi="Arial"/>
          <w:sz w:val="22"/>
          <w:szCs w:val="22"/>
        </w:rPr>
      </w:pPr>
      <w:r>
        <w:rPr>
          <w:rFonts w:eastAsia="Arial" w:cs="Times New Roman" w:ascii="Arial" w:hAnsi="Arial"/>
          <w:i/>
          <w:iCs/>
          <w:sz w:val="22"/>
          <w:szCs w:val="22"/>
        </w:rPr>
        <w:t>Atenciosamente,”</w:t>
      </w:r>
    </w:p>
    <w:p>
      <w:pPr>
        <w:pStyle w:val="Normal"/>
        <w:spacing w:lineRule="auto" w:line="360"/>
        <w:jc w:val="both"/>
        <w:rPr>
          <w:rFonts w:ascii="Arial" w:hAnsi="Arial" w:eastAsia="Arial" w:cs="Arial"/>
          <w:sz w:val="12"/>
          <w:szCs w:val="12"/>
        </w:rPr>
      </w:pPr>
      <w:r>
        <w:rPr>
          <w:rFonts w:eastAsia="Arial" w:cs="Arial" w:ascii="Arial" w:hAnsi="Arial"/>
          <w:sz w:val="12"/>
          <w:szCs w:val="12"/>
        </w:rPr>
      </w:r>
    </w:p>
    <w:p>
      <w:pPr>
        <w:pStyle w:val="Normal"/>
        <w:spacing w:lineRule="auto" w:line="360"/>
        <w:jc w:val="both"/>
        <w:rPr>
          <w:rFonts w:ascii="Arial" w:hAnsi="Arial" w:eastAsia="Arial" w:cs="Arial"/>
          <w:color w:val="000000"/>
          <w:sz w:val="22"/>
          <w:szCs w:val="22"/>
        </w:rPr>
      </w:pPr>
      <w:r>
        <w:rPr>
          <w:rFonts w:eastAsia="Arial" w:cs="Arial" w:ascii="Arial" w:hAnsi="Arial"/>
          <w:color w:val="000000"/>
          <w:sz w:val="22"/>
          <w:szCs w:val="22"/>
        </w:rPr>
        <w:tab/>
        <w:t>Destaca-se, que a presente proposição não gerará impacto orçamentário, uma vez que se trata de substituição de servidor exonerado, não gerando aumento de despesa.</w:t>
      </w:r>
    </w:p>
    <w:p>
      <w:pPr>
        <w:pStyle w:val="Normal"/>
        <w:spacing w:lineRule="auto" w:line="360"/>
        <w:jc w:val="both"/>
        <w:rPr>
          <w:rFonts w:ascii="Arial" w:hAnsi="Arial" w:eastAsia="Arial" w:cs="Arial"/>
          <w:color w:val="000000"/>
          <w:sz w:val="12"/>
          <w:szCs w:val="12"/>
        </w:rPr>
      </w:pPr>
      <w:r>
        <w:rPr>
          <w:rFonts w:eastAsia="Arial" w:cs="Arial" w:ascii="Arial" w:hAnsi="Arial"/>
          <w:color w:val="000000"/>
          <w:sz w:val="12"/>
          <w:szCs w:val="12"/>
        </w:rPr>
      </w:r>
    </w:p>
    <w:p>
      <w:pPr>
        <w:pStyle w:val="Normal"/>
        <w:spacing w:lineRule="auto" w:line="360"/>
        <w:ind w:firstLine="709"/>
        <w:jc w:val="both"/>
        <w:rPr>
          <w:rFonts w:ascii="Arial" w:hAnsi="Arial" w:eastAsia="Arial" w:cs="Arial"/>
          <w:color w:val="000000"/>
          <w:sz w:val="22"/>
          <w:szCs w:val="22"/>
        </w:rPr>
      </w:pPr>
      <w:r>
        <w:rPr>
          <w:rFonts w:eastAsia="Arial" w:cs="Arial" w:ascii="Arial" w:hAnsi="Arial"/>
          <w:color w:val="000000"/>
          <w:sz w:val="22"/>
          <w:szCs w:val="22"/>
        </w:rPr>
        <w:t>Dessa forma, com o objetivo de buscarmos a devida autorização legislativa para efetivar a contratação temporária, esperamos desta Colenda Câmara o pronunciamento favorável à proposição em tela.</w:t>
      </w:r>
    </w:p>
    <w:p>
      <w:pPr>
        <w:pStyle w:val="Normal"/>
        <w:spacing w:lineRule="auto" w:line="360"/>
        <w:ind w:firstLine="709"/>
        <w:jc w:val="both"/>
        <w:rPr>
          <w:rFonts w:ascii="Arial" w:hAnsi="Arial" w:eastAsia="Arial" w:cs="Arial"/>
          <w:color w:val="000000"/>
          <w:sz w:val="10"/>
          <w:szCs w:val="10"/>
        </w:rPr>
      </w:pPr>
      <w:r>
        <w:rPr>
          <w:rFonts w:eastAsia="Arial" w:cs="Arial" w:ascii="Arial" w:hAnsi="Arial"/>
          <w:color w:val="000000"/>
          <w:sz w:val="10"/>
          <w:szCs w:val="10"/>
        </w:rPr>
      </w:r>
    </w:p>
    <w:p>
      <w:pPr>
        <w:pStyle w:val="Normal"/>
        <w:spacing w:lineRule="auto" w:line="360"/>
        <w:ind w:firstLine="709"/>
        <w:jc w:val="both"/>
        <w:rPr>
          <w:rFonts w:ascii="Arial" w:hAnsi="Arial" w:eastAsia="Arial" w:cs="Arial"/>
          <w:color w:val="000000"/>
          <w:sz w:val="22"/>
          <w:szCs w:val="22"/>
        </w:rPr>
      </w:pPr>
      <w:r>
        <w:rPr>
          <w:rFonts w:eastAsia="Arial" w:cs="Arial" w:ascii="Arial" w:hAnsi="Arial"/>
          <w:color w:val="000000"/>
          <w:sz w:val="22"/>
          <w:szCs w:val="22"/>
        </w:rPr>
      </w:r>
    </w:p>
    <w:p>
      <w:pPr>
        <w:pStyle w:val="Normal"/>
        <w:widowControl w:val="false"/>
        <w:spacing w:lineRule="auto" w:line="276"/>
        <w:jc w:val="right"/>
        <w:rPr>
          <w:rFonts w:ascii="Arial" w:hAnsi="Arial" w:eastAsia="Noto Serif Light" w:cs="Noto Serif Light"/>
          <w:b/>
          <w:b/>
          <w:bCs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bCs/>
          <w:color w:val="000000"/>
          <w:sz w:val="22"/>
          <w:szCs w:val="22"/>
        </w:rPr>
        <w:t>JERRI ADRIANI MENEGHETTI,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</w:p>
    <w:p>
      <w:pPr>
        <w:pStyle w:val="Normal"/>
        <w:widowControl w:val="false"/>
        <w:spacing w:lineRule="auto" w:line="276"/>
        <w:ind w:firstLine="1701"/>
        <w:jc w:val="right"/>
        <w:rPr/>
      </w:pPr>
      <w:r>
        <w:rPr>
          <w:rFonts w:eastAsia="Noto Serif Light" w:cs="Noto Serif Light" w:ascii="Arial" w:hAnsi="Arial"/>
          <w:b/>
          <w:bCs/>
          <w:color w:val="000000"/>
          <w:sz w:val="22"/>
          <w:szCs w:val="22"/>
        </w:rPr>
        <w:t>PREFEITO MUNICIPAL.</w:t>
      </w:r>
    </w:p>
    <w:sectPr>
      <w:headerReference w:type="default" r:id="rId2"/>
      <w:footerReference w:type="default" r:id="rId3"/>
      <w:type w:val="nextPage"/>
      <w:pgSz w:w="11906" w:h="16838"/>
      <w:pgMar w:left="1134" w:right="1134" w:gutter="0" w:header="720" w:top="1985" w:footer="72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OpenSymbol">
    <w:altName w:val="Arial Unicode MS"/>
    <w:charset w:val="00"/>
    <w:family w:val="roman"/>
    <w:pitch w:val="variable"/>
  </w:font>
  <w:font w:name="Consolas">
    <w:charset w:val="00"/>
    <w:family w:val="roman"/>
    <w:pitch w:val="variable"/>
  </w:font>
  <w:font w:name="Arial">
    <w:charset w:val="00"/>
    <w:family w:val="roman"/>
    <w:pitch w:val="variable"/>
  </w:font>
  <w:font w:name="Noto Serif">
    <w:charset w:val="00"/>
    <w:family w:val="roman"/>
    <w:pitch w:val="variable"/>
  </w:font>
  <w:font w:name="Courier New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Liberation Sans">
    <w:altName w:val="Arial"/>
    <w:charset w:val="00"/>
    <w:family w:val="roman"/>
    <w:pitch w:val="variable"/>
  </w:font>
  <w:font w:name="Liberation Mono">
    <w:altName w:val="Courier New"/>
    <w:charset w:val="00"/>
    <w:family w:val="roman"/>
    <w:pitch w:val="variable"/>
  </w:font>
  <w:font w:name="Century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Rodap"/>
      <w:tabs>
        <w:tab w:val="clear" w:pos="4819"/>
        <w:tab w:val="clear" w:pos="9638"/>
        <w:tab w:val="right" w:pos="9584" w:leader="none"/>
      </w:tabs>
      <w:jc w:val="center"/>
      <w:rPr>
        <w:rFonts w:ascii="Century" w:hAnsi="Century"/>
        <w:b/>
        <w:b/>
        <w:bCs/>
        <w:sz w:val="20"/>
        <w:szCs w:val="20"/>
      </w:rPr>
    </w:pPr>
    <w:r>
      <w:rPr>
        <w:rFonts w:ascii="Century" w:hAnsi="Century"/>
        <w:b/>
        <w:bCs/>
        <w:sz w:val="20"/>
        <w:szCs w:val="20"/>
      </w:rPr>
      <w:t>“</w:t>
    </w:r>
    <w:r>
      <w:rPr>
        <w:rFonts w:ascii="Century" w:hAnsi="Century"/>
        <w:b/>
        <w:bCs/>
        <w:sz w:val="20"/>
        <w:szCs w:val="20"/>
      </w:rPr>
      <w:t>DOE SANGUE, DOE ÓRGÃOS, SALVE UMA VIDA.”</w:t>
    </w:r>
  </w:p>
  <w:p>
    <w:pPr>
      <w:pStyle w:val="Rodap"/>
      <w:jc w:val="center"/>
      <w:rPr>
        <w:rFonts w:ascii="Century" w:hAnsi="Century"/>
        <w:sz w:val="20"/>
        <w:szCs w:val="20"/>
      </w:rPr>
    </w:pPr>
    <w:r>
      <w:rPr>
        <w:rFonts w:ascii="Century" w:hAnsi="Century"/>
        <w:sz w:val="20"/>
        <w:szCs w:val="20"/>
      </w:rPr>
      <w:t>Rua Berlim, nº 240, Centro - Dois Irmãos/RS.</w:t>
    </w:r>
  </w:p>
  <w:p>
    <w:pPr>
      <w:pStyle w:val="Rodap"/>
      <w:jc w:val="center"/>
      <w:rPr>
        <w:rFonts w:ascii="Century" w:hAnsi="Century"/>
        <w:sz w:val="20"/>
        <w:szCs w:val="20"/>
      </w:rPr>
    </w:pPr>
    <w:r>
      <w:rPr>
        <w:rFonts w:ascii="Century" w:hAnsi="Century"/>
        <w:sz w:val="20"/>
        <w:szCs w:val="20"/>
      </w:rPr>
      <w:t>CEP: 93.950-000. Telefone: (51) 3564-8801</w:t>
    </w:r>
  </w:p>
  <w:p>
    <w:pPr>
      <w:pStyle w:val="Rodap"/>
      <w:jc w:val="center"/>
      <w:rPr>
        <w:rFonts w:ascii="Century" w:hAnsi="Century"/>
        <w:sz w:val="20"/>
        <w:szCs w:val="20"/>
      </w:rPr>
    </w:pPr>
    <w:r>
      <w:rPr>
        <w:rFonts w:ascii="Century" w:hAnsi="Century"/>
        <w:sz w:val="20"/>
        <w:szCs w:val="20"/>
      </w:rPr>
      <w:t>Site: www.doisirmaos.rs.gov.br - E-mail: gabinete@doisirmaos.rs.gov.br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abealho"/>
      <w:jc w:val="center"/>
      <w:rPr/>
    </w:pPr>
    <w:r>
      <w:drawing>
        <wp:anchor behindDoc="1" distT="0" distB="0" distL="0" distR="0" simplePos="0" locked="0" layoutInCell="0" allowOverlap="1" relativeHeight="5">
          <wp:simplePos x="0" y="0"/>
          <wp:positionH relativeFrom="column">
            <wp:posOffset>176530</wp:posOffset>
          </wp:positionH>
          <wp:positionV relativeFrom="paragraph">
            <wp:posOffset>-92710</wp:posOffset>
          </wp:positionV>
          <wp:extent cx="574040" cy="674370"/>
          <wp:effectExtent l="0" t="0" r="0" b="0"/>
          <wp:wrapSquare wrapText="bothSides"/>
          <wp:docPr id="1" name="Figura2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gura2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4040" cy="6743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w:drawing>
        <wp:anchor behindDoc="1" distT="0" distB="0" distL="0" distR="0" simplePos="0" locked="0" layoutInCell="0" allowOverlap="1" relativeHeight="9">
          <wp:simplePos x="0" y="0"/>
          <wp:positionH relativeFrom="column">
            <wp:posOffset>4814570</wp:posOffset>
          </wp:positionH>
          <wp:positionV relativeFrom="paragraph">
            <wp:posOffset>-95250</wp:posOffset>
          </wp:positionV>
          <wp:extent cx="1402080" cy="605155"/>
          <wp:effectExtent l="0" t="0" r="0" b="0"/>
          <wp:wrapSquare wrapText="bothSides"/>
          <wp:docPr id="2" name="Figura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igura3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402080" cy="6051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entury" w:hAnsi="Century"/>
      </w:rPr>
      <w:t>ESTADO DO RIO GRANDE DO SUL</w:t>
    </w:r>
  </w:p>
  <w:p>
    <w:pPr>
      <w:pStyle w:val="Cabealho"/>
      <w:jc w:val="center"/>
      <w:rPr>
        <w:rFonts w:ascii="Century" w:hAnsi="Century"/>
        <w:b/>
        <w:b/>
        <w:bCs/>
      </w:rPr>
    </w:pPr>
    <w:r>
      <w:rPr>
        <w:rFonts w:ascii="Century" w:hAnsi="Century"/>
        <w:b/>
        <w:bCs/>
      </w:rPr>
      <w:t>MUNICÍPIO DE DOIS IRMÃOS</w:t>
    </w:r>
  </w:p>
  <w:p>
    <w:pPr>
      <w:pStyle w:val="Cabealho"/>
      <w:jc w:val="center"/>
      <w:rPr>
        <w:rFonts w:ascii="Century" w:hAnsi="Century"/>
      </w:rPr>
    </w:pPr>
    <w:r>
      <w:rPr>
        <w:rFonts w:ascii="Century" w:hAnsi="Century"/>
      </w:rPr>
      <w:t>GABINETE DO PREFEITO</w: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lowerLetter"/>
      <w:lvlText w:val="%1)"/>
      <w:lvlJc w:val="left"/>
      <w:pPr>
        <w:tabs>
          <w:tab w:val="num" w:pos="0"/>
        </w:tabs>
        <w:ind w:left="1721" w:hanging="360"/>
      </w:pPr>
      <w:rPr>
        <w:sz w:val="22"/>
        <w:rFonts w:ascii="Arial" w:hAnsi="Arial" w:eastAsia="Arial" w:cs="Arial"/>
        <w:color w:val="00000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441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3161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3881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4601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5321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6041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6761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7481" w:hanging="180"/>
      </w:pPr>
      <w:rPr/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hyphenationZone w:val="425"/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kern w:val="2"/>
        <w:sz w:val="24"/>
        <w:szCs w:val="24"/>
        <w:lang w:val="pt-BR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false"/>
      <w:bidi w:val="0"/>
      <w:spacing w:before="0" w:after="0"/>
      <w:jc w:val="left"/>
    </w:pPr>
    <w:rPr>
      <w:rFonts w:ascii="Liberation Serif" w:hAnsi="Liberation Serif" w:eastAsia="SimSun" w:cs="Mangal"/>
      <w:color w:val="auto"/>
      <w:kern w:val="2"/>
      <w:sz w:val="24"/>
      <w:szCs w:val="24"/>
      <w:lang w:val="pt-BR" w:eastAsia="zh-CN" w:bidi="hi-IN"/>
    </w:rPr>
  </w:style>
  <w:style w:type="paragraph" w:styleId="Ttulo1">
    <w:name w:val="Heading 1"/>
    <w:basedOn w:val="Ttulododocumento"/>
    <w:uiPriority w:val="9"/>
    <w:qFormat/>
    <w:pPr>
      <w:numPr>
        <w:ilvl w:val="0"/>
        <w:numId w:val="1"/>
      </w:numPr>
      <w:outlineLvl w:val="0"/>
    </w:pPr>
    <w:rPr/>
  </w:style>
  <w:style w:type="paragraph" w:styleId="Ttulo2">
    <w:name w:val="Heading 2"/>
    <w:basedOn w:val="Ttulododocumento"/>
    <w:uiPriority w:val="9"/>
    <w:semiHidden/>
    <w:unhideWhenUsed/>
    <w:qFormat/>
    <w:pPr>
      <w:numPr>
        <w:ilvl w:val="1"/>
        <w:numId w:val="1"/>
      </w:numPr>
      <w:outlineLvl w:val="1"/>
    </w:pPr>
    <w:rPr/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Fontepargpadro1" w:customStyle="1">
    <w:name w:val="Fonte parág. padrão1"/>
    <w:qFormat/>
    <w:rPr/>
  </w:style>
  <w:style w:type="character" w:styleId="LinkdaInternet" w:customStyle="1">
    <w:name w:val="Link da Internet"/>
    <w:basedOn w:val="Fontepargpadro1"/>
    <w:rPr>
      <w:color w:val="000080"/>
      <w:u w:val="single"/>
    </w:rPr>
  </w:style>
  <w:style w:type="character" w:styleId="Marcadores" w:customStyle="1">
    <w:name w:val="Marcadores"/>
    <w:qFormat/>
    <w:rPr>
      <w:rFonts w:ascii="OpenSymbol" w:hAnsi="OpenSymbol" w:eastAsia="OpenSymbol" w:cs="OpenSymbol"/>
    </w:rPr>
  </w:style>
  <w:style w:type="character" w:styleId="Smbolosdenumerao" w:customStyle="1">
    <w:name w:val="Símbolos de numeração"/>
    <w:qFormat/>
    <w:rPr/>
  </w:style>
  <w:style w:type="character" w:styleId="Nfaseforte" w:customStyle="1">
    <w:name w:val="Ênfase forte"/>
    <w:qFormat/>
    <w:rPr>
      <w:b/>
      <w:bCs/>
    </w:rPr>
  </w:style>
  <w:style w:type="character" w:styleId="Nfase">
    <w:name w:val="Ênfase"/>
    <w:qFormat/>
    <w:rPr>
      <w:i/>
      <w:iCs/>
    </w:rPr>
  </w:style>
  <w:style w:type="character" w:styleId="TextosemFormataoChar" w:customStyle="1">
    <w:name w:val="Texto sem Formatação Char"/>
    <w:qFormat/>
    <w:rPr>
      <w:rFonts w:ascii="Consolas" w:hAnsi="Consolas" w:eastAsia="Times New Roman" w:cs="Consolas"/>
      <w:sz w:val="21"/>
      <w:szCs w:val="21"/>
    </w:rPr>
  </w:style>
  <w:style w:type="character" w:styleId="Ttulo2Char" w:customStyle="1">
    <w:name w:val="Título 2 Char"/>
    <w:qFormat/>
    <w:rPr>
      <w:rFonts w:ascii="Times New Roman" w:hAnsi="Times New Roman" w:eastAsia="Times New Roman" w:cs="Times New Roman"/>
      <w:b/>
      <w:bCs/>
      <w:sz w:val="36"/>
      <w:szCs w:val="36"/>
    </w:rPr>
  </w:style>
  <w:style w:type="character" w:styleId="RecuodecorpodetextoChar" w:customStyle="1">
    <w:name w:val="Recuo de corpo de texto Char"/>
    <w:qFormat/>
    <w:rPr>
      <w:rFonts w:ascii="Arial" w:hAnsi="Arial" w:eastAsia="Times New Roman" w:cs="Arial"/>
      <w:sz w:val="20"/>
      <w:szCs w:val="20"/>
    </w:rPr>
  </w:style>
  <w:style w:type="character" w:styleId="Corpodetexto2Char" w:customStyle="1">
    <w:name w:val="Corpo de texto 2 Char"/>
    <w:qFormat/>
    <w:rPr>
      <w:rFonts w:ascii="Times New Roman" w:hAnsi="Times New Roman" w:eastAsia="Times New Roman" w:cs="Times New Roman"/>
      <w:sz w:val="20"/>
      <w:szCs w:val="20"/>
    </w:rPr>
  </w:style>
  <w:style w:type="character" w:styleId="TextodenotaderodapChar" w:customStyle="1">
    <w:name w:val="Texto de nota de rodapé Char"/>
    <w:qFormat/>
    <w:rPr>
      <w:rFonts w:ascii="Times New Roman" w:hAnsi="Times New Roman" w:eastAsia="Times New Roman" w:cs="Times New Roman"/>
      <w:sz w:val="20"/>
      <w:szCs w:val="20"/>
    </w:rPr>
  </w:style>
  <w:style w:type="character" w:styleId="WW8Num1z8" w:customStyle="1">
    <w:name w:val="WW8Num1z8"/>
    <w:qFormat/>
    <w:rPr/>
  </w:style>
  <w:style w:type="character" w:styleId="WW8Num1z7" w:customStyle="1">
    <w:name w:val="WW8Num1z7"/>
    <w:qFormat/>
    <w:rPr/>
  </w:style>
  <w:style w:type="character" w:styleId="WW8Num1z6" w:customStyle="1">
    <w:name w:val="WW8Num1z6"/>
    <w:qFormat/>
    <w:rPr/>
  </w:style>
  <w:style w:type="character" w:styleId="WW8Num1z5" w:customStyle="1">
    <w:name w:val="WW8Num1z5"/>
    <w:qFormat/>
    <w:rPr/>
  </w:style>
  <w:style w:type="character" w:styleId="WW8Num1z4" w:customStyle="1">
    <w:name w:val="WW8Num1z4"/>
    <w:qFormat/>
    <w:rPr/>
  </w:style>
  <w:style w:type="character" w:styleId="WW8Num1z3" w:customStyle="1">
    <w:name w:val="WW8Num1z3"/>
    <w:qFormat/>
    <w:rPr/>
  </w:style>
  <w:style w:type="character" w:styleId="WW8Num1z2" w:customStyle="1">
    <w:name w:val="WW8Num1z2"/>
    <w:qFormat/>
    <w:rPr/>
  </w:style>
  <w:style w:type="character" w:styleId="WW8Num1z1" w:customStyle="1">
    <w:name w:val="WW8Num1z1"/>
    <w:qFormat/>
    <w:rPr/>
  </w:style>
  <w:style w:type="character" w:styleId="WW8Num1z0" w:customStyle="1">
    <w:name w:val="WW8Num1z0"/>
    <w:qFormat/>
    <w:rPr/>
  </w:style>
  <w:style w:type="character" w:styleId="WW8Num2z0" w:customStyle="1">
    <w:name w:val="WW8Num2z0"/>
    <w:qFormat/>
    <w:rPr>
      <w:rFonts w:ascii="Noto Serif" w:hAnsi="Noto Serif" w:eastAsia="Noto Serif" w:cs="Noto Serif"/>
      <w:b w:val="false"/>
      <w:bCs w:val="false"/>
      <w:sz w:val="22"/>
      <w:szCs w:val="22"/>
    </w:rPr>
  </w:style>
  <w:style w:type="character" w:styleId="WW8Num2z1" w:customStyle="1">
    <w:name w:val="WW8Num2z1"/>
    <w:qFormat/>
    <w:rPr/>
  </w:style>
  <w:style w:type="character" w:styleId="WW8Num2z2" w:customStyle="1">
    <w:name w:val="WW8Num2z2"/>
    <w:qFormat/>
    <w:rPr/>
  </w:style>
  <w:style w:type="character" w:styleId="WW8Num2z3" w:customStyle="1">
    <w:name w:val="WW8Num2z3"/>
    <w:qFormat/>
    <w:rPr/>
  </w:style>
  <w:style w:type="character" w:styleId="WW8Num2z4" w:customStyle="1">
    <w:name w:val="WW8Num2z4"/>
    <w:qFormat/>
    <w:rPr/>
  </w:style>
  <w:style w:type="character" w:styleId="WW8Num2z5" w:customStyle="1">
    <w:name w:val="WW8Num2z5"/>
    <w:qFormat/>
    <w:rPr/>
  </w:style>
  <w:style w:type="character" w:styleId="WW8Num2z6" w:customStyle="1">
    <w:name w:val="WW8Num2z6"/>
    <w:qFormat/>
    <w:rPr/>
  </w:style>
  <w:style w:type="character" w:styleId="WW8Num2z7" w:customStyle="1">
    <w:name w:val="WW8Num2z7"/>
    <w:qFormat/>
    <w:rPr/>
  </w:style>
  <w:style w:type="character" w:styleId="WW8Num2z8" w:customStyle="1">
    <w:name w:val="WW8Num2z8"/>
    <w:qFormat/>
    <w:rPr/>
  </w:style>
  <w:style w:type="character" w:styleId="WW8Num3z0" w:customStyle="1">
    <w:name w:val="WW8Num3z0"/>
    <w:qFormat/>
    <w:rPr/>
  </w:style>
  <w:style w:type="character" w:styleId="WW8Num3z1" w:customStyle="1">
    <w:name w:val="WW8Num3z1"/>
    <w:qFormat/>
    <w:rPr/>
  </w:style>
  <w:style w:type="character" w:styleId="WW8Num3z2" w:customStyle="1">
    <w:name w:val="WW8Num3z2"/>
    <w:qFormat/>
    <w:rPr/>
  </w:style>
  <w:style w:type="character" w:styleId="WW8Num3z3" w:customStyle="1">
    <w:name w:val="WW8Num3z3"/>
    <w:qFormat/>
    <w:rPr/>
  </w:style>
  <w:style w:type="character" w:styleId="WW8Num3z4" w:customStyle="1">
    <w:name w:val="WW8Num3z4"/>
    <w:qFormat/>
    <w:rPr/>
  </w:style>
  <w:style w:type="character" w:styleId="WW8Num3z5" w:customStyle="1">
    <w:name w:val="WW8Num3z5"/>
    <w:qFormat/>
    <w:rPr/>
  </w:style>
  <w:style w:type="character" w:styleId="WW8Num3z6" w:customStyle="1">
    <w:name w:val="WW8Num3z6"/>
    <w:qFormat/>
    <w:rPr/>
  </w:style>
  <w:style w:type="character" w:styleId="WW8Num3z7" w:customStyle="1">
    <w:name w:val="WW8Num3z7"/>
    <w:qFormat/>
    <w:rPr/>
  </w:style>
  <w:style w:type="character" w:styleId="WW8Num3z8" w:customStyle="1">
    <w:name w:val="WW8Num3z8"/>
    <w:qFormat/>
    <w:rPr/>
  </w:style>
  <w:style w:type="character" w:styleId="WW8Num4z1" w:customStyle="1">
    <w:name w:val="WW8Num4z1"/>
    <w:qFormat/>
    <w:rPr>
      <w:rFonts w:ascii="Courier New" w:hAnsi="Courier New" w:eastAsia="Courier New" w:cs="Courier New"/>
      <w:sz w:val="20"/>
    </w:rPr>
  </w:style>
  <w:style w:type="character" w:styleId="WW8Num5z1" w:customStyle="1">
    <w:name w:val="WW8Num5z1"/>
    <w:qFormat/>
    <w:rPr>
      <w:rFonts w:ascii="Courier New" w:hAnsi="Courier New" w:eastAsia="Courier New" w:cs="Courier New"/>
      <w:sz w:val="20"/>
    </w:rPr>
  </w:style>
  <w:style w:type="character" w:styleId="WW8Num6z1" w:customStyle="1">
    <w:name w:val="WW8Num6z1"/>
    <w:qFormat/>
    <w:rPr>
      <w:rFonts w:ascii="Courier New" w:hAnsi="Courier New" w:eastAsia="Courier New" w:cs="Courier New"/>
      <w:sz w:val="20"/>
    </w:rPr>
  </w:style>
  <w:style w:type="character" w:styleId="WW8Num7z1" w:customStyle="1">
    <w:name w:val="WW8Num7z1"/>
    <w:qFormat/>
    <w:rPr>
      <w:rFonts w:ascii="Courier New" w:hAnsi="Courier New" w:eastAsia="Courier New" w:cs="Courier New"/>
      <w:sz w:val="20"/>
    </w:rPr>
  </w:style>
  <w:style w:type="character" w:styleId="WW8Num8z1" w:customStyle="1">
    <w:name w:val="WW8Num8z1"/>
    <w:qFormat/>
    <w:rPr>
      <w:rFonts w:ascii="Courier New" w:hAnsi="Courier New" w:eastAsia="Courier New" w:cs="Courier New"/>
      <w:sz w:val="20"/>
    </w:rPr>
  </w:style>
  <w:style w:type="character" w:styleId="CorpodetextoChar" w:customStyle="1">
    <w:name w:val="Corpo de texto Char"/>
    <w:qFormat/>
    <w:rPr>
      <w:rFonts w:ascii="Times New Roman" w:hAnsi="Times New Roman" w:eastAsia="Times New Roman" w:cs="Times New Roman"/>
      <w:szCs w:val="20"/>
    </w:rPr>
  </w:style>
  <w:style w:type="character" w:styleId="WWCharLFO5LVL1" w:customStyle="1">
    <w:name w:val="WW_CharLFO5LVL1"/>
    <w:qFormat/>
    <w:rPr>
      <w:rFonts w:ascii="Arial" w:hAnsi="Arial" w:eastAsia="Arial" w:cs="Arial"/>
      <w:color w:val="000000"/>
      <w:sz w:val="22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otexto">
    <w:name w:val="Body Text"/>
    <w:basedOn w:val="Normal"/>
    <w:pPr>
      <w:spacing w:before="0" w:after="283"/>
    </w:pPr>
    <w:rPr/>
  </w:style>
  <w:style w:type="paragraph" w:styleId="Lista">
    <w:name w:val="List"/>
    <w:basedOn w:val="Corpodotexto"/>
    <w:pPr/>
    <w:rPr/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/>
  </w:style>
  <w:style w:type="paragraph" w:styleId="Ttulododocumento">
    <w:name w:val="Title"/>
    <w:basedOn w:val="Normal"/>
    <w:next w:val="Corpodotexto"/>
    <w:uiPriority w:val="10"/>
    <w:qFormat/>
    <w:pPr>
      <w:keepNext w:val="true"/>
      <w:spacing w:before="240" w:after="120"/>
    </w:pPr>
    <w:rPr>
      <w:rFonts w:ascii="Liberation Sans" w:hAnsi="Liberation Sans" w:eastAsia="Microsoft YaHei" w:cs="Liberation Sans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LONormal" w:customStyle="1">
    <w:name w:val="LO-Normal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SimSun" w:cs="Mangal"/>
      <w:color w:val="auto"/>
      <w:kern w:val="2"/>
      <w:sz w:val="24"/>
      <w:szCs w:val="24"/>
      <w:lang w:val="pt-BR" w:eastAsia="zh-CN" w:bidi="hi-IN"/>
    </w:rPr>
  </w:style>
  <w:style w:type="paragraph" w:styleId="Contedodatabela" w:customStyle="1">
    <w:name w:val="Conteúdo da tabela"/>
    <w:basedOn w:val="Normal"/>
    <w:qFormat/>
    <w:pPr>
      <w:suppressLineNumbers/>
    </w:pPr>
    <w:rPr/>
  </w:style>
  <w:style w:type="paragraph" w:styleId="CabealhoeRodap" w:customStyle="1">
    <w:name w:val="Cabeçalho e Rodapé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Cabealho">
    <w:name w:val="Header"/>
    <w:basedOn w:val="Normal"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Rodap">
    <w:name w:val="Footer"/>
    <w:basedOn w:val="Normal"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Ttulodetabela" w:customStyle="1">
    <w:name w:val="Título de tabela"/>
    <w:basedOn w:val="Contedodatabela"/>
    <w:qFormat/>
    <w:pPr>
      <w:jc w:val="center"/>
    </w:pPr>
    <w:rPr>
      <w:b/>
      <w:bCs/>
    </w:rPr>
  </w:style>
  <w:style w:type="paragraph" w:styleId="NormalWeb">
    <w:name w:val="Normal (Web)"/>
    <w:basedOn w:val="Normal"/>
    <w:qFormat/>
    <w:pPr>
      <w:spacing w:lineRule="atLeast" w:line="100" w:before="100" w:after="119"/>
    </w:pPr>
    <w:rPr>
      <w:rFonts w:eastAsia="Times New Roman" w:cs="Times New Roman"/>
    </w:rPr>
  </w:style>
  <w:style w:type="paragraph" w:styleId="Western" w:customStyle="1">
    <w:name w:val="western"/>
    <w:basedOn w:val="Normal"/>
    <w:qFormat/>
    <w:pPr>
      <w:spacing w:before="280" w:after="280"/>
    </w:pPr>
    <w:rPr/>
  </w:style>
  <w:style w:type="paragraph" w:styleId="Padro" w:customStyle="1">
    <w:name w:val="Padrão"/>
    <w:qFormat/>
    <w:pPr>
      <w:widowControl w:val="false"/>
      <w:tabs>
        <w:tab w:val="left" w:pos="709" w:leader="none"/>
      </w:tabs>
      <w:suppressAutoHyphens w:val="true"/>
      <w:bidi w:val="0"/>
      <w:spacing w:lineRule="atLeast" w:line="100" w:before="0" w:after="0"/>
      <w:jc w:val="left"/>
    </w:pPr>
    <w:rPr>
      <w:rFonts w:ascii="Times New Roman" w:hAnsi="Times New Roman" w:eastAsia="Lucida Sans Unicode" w:cs="Times New Roman"/>
      <w:color w:val="00000A"/>
      <w:kern w:val="2"/>
      <w:sz w:val="24"/>
      <w:szCs w:val="24"/>
      <w:lang w:eastAsia="hi-IN" w:bidi="pt-BR" w:val="pt-BR"/>
    </w:rPr>
  </w:style>
  <w:style w:type="paragraph" w:styleId="Textoprformatado" w:customStyle="1">
    <w:name w:val="Texto préformatado"/>
    <w:basedOn w:val="Normal"/>
    <w:qFormat/>
    <w:pPr/>
    <w:rPr>
      <w:rFonts w:ascii="Liberation Mono" w:hAnsi="Liberation Mono" w:eastAsia="NSimSun" w:cs="Liberation Mono"/>
      <w:sz w:val="20"/>
      <w:szCs w:val="20"/>
    </w:rPr>
  </w:style>
  <w:style w:type="paragraph" w:styleId="Corpodotextorecuado">
    <w:name w:val="Body Text Indent"/>
    <w:basedOn w:val="Normal"/>
    <w:pPr>
      <w:spacing w:before="0" w:after="120"/>
      <w:ind w:left="283" w:hanging="0"/>
    </w:pPr>
    <w:rPr/>
  </w:style>
  <w:style w:type="paragraph" w:styleId="PlainText">
    <w:name w:val="Plain Text"/>
    <w:basedOn w:val="Normal"/>
    <w:qFormat/>
    <w:pPr/>
    <w:rPr>
      <w:rFonts w:ascii="Consolas" w:hAnsi="Consolas" w:eastAsia="Times New Roman" w:cs="Consolas"/>
      <w:sz w:val="21"/>
      <w:szCs w:val="21"/>
      <w:lang w:eastAsia="ar-SA"/>
    </w:rPr>
  </w:style>
  <w:style w:type="paragraph" w:styleId="BodyText2">
    <w:name w:val="Body Text 2"/>
    <w:basedOn w:val="Normal"/>
    <w:qFormat/>
    <w:pPr>
      <w:spacing w:lineRule="auto" w:line="480" w:before="0" w:after="120"/>
    </w:pPr>
    <w:rPr>
      <w:rFonts w:ascii="Times New Roman" w:hAnsi="Times New Roman" w:eastAsia="Times New Roman" w:cs="Times New Roman"/>
      <w:lang w:eastAsia="ar-SA"/>
    </w:rPr>
  </w:style>
  <w:style w:type="paragraph" w:styleId="Standard" w:customStyle="1">
    <w:name w:val="Standard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Liberation Serif" w:cs="Liberation Serif"/>
      <w:color w:val="auto"/>
      <w:kern w:val="2"/>
      <w:sz w:val="24"/>
      <w:szCs w:val="24"/>
      <w:lang w:eastAsia="hi-IN" w:val="pt-BR" w:bidi="hi-IN"/>
    </w:rPr>
  </w:style>
  <w:style w:type="paragraph" w:styleId="ListParagraph">
    <w:name w:val="List Paragraph"/>
    <w:basedOn w:val="Normal"/>
    <w:qFormat/>
    <w:pPr>
      <w:ind w:left="708" w:hanging="0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
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279</TotalTime>
  <Application>LibreOffice/7.3.7.2$Windows_X86_64 LibreOffice_project/e114eadc50a9ff8d8c8a0567d6da8f454beeb84f</Application>
  <AppVersion>15.0000</AppVersion>
  <Pages>4</Pages>
  <Words>672</Words>
  <Characters>3754</Characters>
  <CharactersWithSpaces>4418</CharactersWithSpaces>
  <Paragraphs>36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2023-09-15T11:30:00Z</dcterms:created>
  <dc:creator>Daniel Rodrigues</dc:creator>
  <dc:description/>
  <dc:language>pt-BR</dc:language>
  <cp:lastModifiedBy/>
  <cp:lastPrinted>2025-12-04T14:32:00Z</cp:lastPrinted>
  <dcterms:modified xsi:type="dcterms:W3CDTF">2025-12-04T12:16:29Z</dcterms:modified>
  <cp:revision>16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