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52306" w14:textId="083DCE41" w:rsidR="00806757" w:rsidRPr="00821070" w:rsidRDefault="00EF25A7" w:rsidP="00EF25A7">
      <w:pPr>
        <w:suppressAutoHyphens/>
        <w:spacing w:line="360" w:lineRule="auto"/>
        <w:jc w:val="center"/>
        <w:rPr>
          <w:rFonts w:ascii="Arial" w:hAnsi="Arial"/>
          <w:b/>
          <w:bCs/>
        </w:rPr>
      </w:pPr>
      <w:r w:rsidRPr="00821070">
        <w:rPr>
          <w:rFonts w:ascii="Arial" w:hAnsi="Arial"/>
          <w:b/>
          <w:bCs/>
        </w:rPr>
        <w:t>PRO</w:t>
      </w:r>
      <w:r w:rsidR="000131C4" w:rsidRPr="00821070">
        <w:rPr>
          <w:rFonts w:ascii="Arial" w:hAnsi="Arial"/>
          <w:b/>
          <w:bCs/>
        </w:rPr>
        <w:t xml:space="preserve">JETO DE LEI Nº </w:t>
      </w:r>
      <w:r w:rsidR="00936617" w:rsidRPr="00821070">
        <w:rPr>
          <w:rFonts w:ascii="Arial" w:hAnsi="Arial"/>
          <w:b/>
          <w:bCs/>
        </w:rPr>
        <w:t>4</w:t>
      </w:r>
      <w:r w:rsidR="00C25BB3" w:rsidRPr="00821070">
        <w:rPr>
          <w:rFonts w:ascii="Arial" w:hAnsi="Arial"/>
          <w:b/>
          <w:bCs/>
        </w:rPr>
        <w:t>2</w:t>
      </w:r>
      <w:r w:rsidR="000131C4" w:rsidRPr="00821070">
        <w:rPr>
          <w:rFonts w:ascii="Arial" w:hAnsi="Arial"/>
          <w:b/>
          <w:bCs/>
        </w:rPr>
        <w:t>/202</w:t>
      </w:r>
      <w:r w:rsidR="00936617" w:rsidRPr="00821070">
        <w:rPr>
          <w:rFonts w:ascii="Arial" w:hAnsi="Arial"/>
          <w:b/>
          <w:bCs/>
        </w:rPr>
        <w:t>6</w:t>
      </w:r>
    </w:p>
    <w:p w14:paraId="061D858F" w14:textId="77777777" w:rsidR="00806757" w:rsidRPr="00821070" w:rsidRDefault="00806757">
      <w:pPr>
        <w:suppressAutoHyphens/>
        <w:spacing w:line="360" w:lineRule="auto"/>
        <w:ind w:left="4252"/>
        <w:jc w:val="both"/>
        <w:rPr>
          <w:rFonts w:ascii="Arial" w:hAnsi="Arial"/>
          <w:b/>
          <w:bCs/>
        </w:rPr>
      </w:pPr>
    </w:p>
    <w:p w14:paraId="35997366" w14:textId="2DB5DC7B" w:rsidR="00806757" w:rsidRPr="00821070" w:rsidRDefault="000131C4" w:rsidP="00C25BB3">
      <w:pPr>
        <w:suppressAutoHyphens/>
        <w:spacing w:before="240" w:after="240" w:line="360" w:lineRule="auto"/>
        <w:ind w:left="4252"/>
        <w:jc w:val="both"/>
        <w:rPr>
          <w:rFonts w:ascii="Arial" w:hAnsi="Arial" w:cs="Arial"/>
        </w:rPr>
      </w:pPr>
      <w:r w:rsidRPr="00821070">
        <w:rPr>
          <w:rFonts w:ascii="Arial" w:hAnsi="Arial" w:cs="Arial"/>
          <w:b/>
          <w:bCs/>
        </w:rPr>
        <w:t>“</w:t>
      </w:r>
      <w:r w:rsidR="00C25BB3" w:rsidRPr="00821070">
        <w:rPr>
          <w:rFonts w:ascii="Arial" w:eastAsia="Times New Roman" w:hAnsi="Arial" w:cs="Arial"/>
          <w:b/>
          <w:bCs/>
          <w:color w:val="000000"/>
          <w:lang w:eastAsia="pt-BR"/>
        </w:rPr>
        <w:t xml:space="preserve">ALTERA DISPOSITIVOS DA LEI MUNICIPAL Nº 4.717/2019, QUE </w:t>
      </w:r>
      <w:r w:rsidR="00C25BB3" w:rsidRPr="00821070">
        <w:rPr>
          <w:rFonts w:ascii="Arial" w:hAnsi="Arial" w:cs="Arial"/>
          <w:b/>
        </w:rPr>
        <w:t>ESTABELECE CONDIÇÕES PARA REGULARIZAÇÃO DE EDIFICAÇÕES EM FASE FINAL DE CONSTRUÇÃO OU CONCLUÍDAS E DÁ OUTRAS PROVIDÊNCIAS</w:t>
      </w:r>
      <w:r w:rsidRPr="00821070">
        <w:rPr>
          <w:rFonts w:ascii="Arial" w:hAnsi="Arial" w:cs="Arial"/>
          <w:b/>
          <w:bCs/>
        </w:rPr>
        <w:t>”</w:t>
      </w:r>
    </w:p>
    <w:p w14:paraId="4EB03E09" w14:textId="77777777" w:rsidR="00806757" w:rsidRPr="00821070" w:rsidRDefault="000131C4" w:rsidP="00C25BB3">
      <w:pPr>
        <w:suppressAutoHyphens/>
        <w:spacing w:before="240" w:after="240" w:line="360" w:lineRule="auto"/>
        <w:jc w:val="both"/>
      </w:pPr>
      <w:r w:rsidRPr="00821070">
        <w:rPr>
          <w:rFonts w:ascii="Arial" w:hAnsi="Arial"/>
        </w:rPr>
        <w:tab/>
      </w:r>
      <w:r w:rsidRPr="00821070">
        <w:rPr>
          <w:rFonts w:ascii="Arial" w:eastAsia="Noto Serif" w:hAnsi="Arial" w:cs="Arial"/>
          <w:b/>
          <w:bCs/>
        </w:rPr>
        <w:t xml:space="preserve">JERRI ADRIANI MENEGHETTI, </w:t>
      </w:r>
      <w:r w:rsidRPr="00821070">
        <w:rPr>
          <w:rFonts w:ascii="Arial" w:eastAsia="Noto Serif" w:hAnsi="Arial" w:cs="Arial"/>
        </w:rPr>
        <w:t>Prefeito Municipal de Dois Irmãos, RS, no uso das atribuições que me são conferidas por Lei Orgânica do Município, faço saber que a Câmara Municipal aprova e eu sanciono a seguinte:</w:t>
      </w:r>
    </w:p>
    <w:p w14:paraId="31EF847C" w14:textId="7AF1E204" w:rsidR="00806757" w:rsidRPr="00821070" w:rsidRDefault="000131C4" w:rsidP="00C25BB3">
      <w:pPr>
        <w:spacing w:before="240" w:after="240" w:line="360" w:lineRule="auto"/>
        <w:jc w:val="both"/>
        <w:rPr>
          <w:rFonts w:ascii="Arial" w:hAnsi="Arial" w:cs="Arial"/>
          <w:b/>
          <w:bCs/>
        </w:rPr>
      </w:pPr>
      <w:r w:rsidRPr="00821070">
        <w:rPr>
          <w:rFonts w:ascii="Arial" w:hAnsi="Arial" w:cs="Arial"/>
          <w:b/>
          <w:bCs/>
        </w:rPr>
        <w:tab/>
      </w:r>
      <w:r w:rsidRPr="00821070">
        <w:rPr>
          <w:rFonts w:ascii="Arial" w:hAnsi="Arial" w:cs="Arial"/>
          <w:b/>
          <w:bCs/>
        </w:rPr>
        <w:tab/>
      </w:r>
      <w:r w:rsidRPr="00821070">
        <w:rPr>
          <w:rFonts w:ascii="Arial" w:hAnsi="Arial" w:cs="Arial"/>
          <w:b/>
          <w:bCs/>
        </w:rPr>
        <w:tab/>
      </w:r>
      <w:r w:rsidRPr="00821070">
        <w:rPr>
          <w:rFonts w:ascii="Arial" w:hAnsi="Arial" w:cs="Arial"/>
          <w:b/>
          <w:bCs/>
        </w:rPr>
        <w:tab/>
        <w:t xml:space="preserve">           </w:t>
      </w:r>
      <w:r w:rsidRPr="00821070">
        <w:rPr>
          <w:rFonts w:ascii="Arial" w:hAnsi="Arial" w:cs="Arial"/>
          <w:b/>
          <w:bCs/>
        </w:rPr>
        <w:tab/>
      </w:r>
      <w:r w:rsidRPr="00821070">
        <w:rPr>
          <w:rFonts w:ascii="Arial" w:hAnsi="Arial" w:cs="Arial"/>
          <w:b/>
          <w:bCs/>
        </w:rPr>
        <w:tab/>
        <w:t>L E I</w:t>
      </w:r>
    </w:p>
    <w:p w14:paraId="4FE5F43F" w14:textId="3ECF223A" w:rsidR="00C25BB3" w:rsidRPr="00821070" w:rsidRDefault="00C25BB3" w:rsidP="00C25BB3">
      <w:pPr>
        <w:pStyle w:val="NormalWeb"/>
        <w:tabs>
          <w:tab w:val="left" w:pos="1276"/>
          <w:tab w:val="left" w:pos="2127"/>
        </w:tabs>
        <w:spacing w:before="240" w:after="240" w:line="360" w:lineRule="auto"/>
        <w:jc w:val="both"/>
        <w:rPr>
          <w:rFonts w:ascii="Arial" w:hAnsi="Arial" w:cs="Arial"/>
        </w:rPr>
      </w:pPr>
      <w:r w:rsidRPr="00821070">
        <w:rPr>
          <w:rFonts w:ascii="Arial" w:hAnsi="Arial" w:cs="Arial"/>
        </w:rPr>
        <w:tab/>
      </w:r>
      <w:r w:rsidR="000131C4" w:rsidRPr="00821070">
        <w:rPr>
          <w:rFonts w:ascii="Arial" w:hAnsi="Arial" w:cs="Arial"/>
          <w:b/>
          <w:bCs/>
        </w:rPr>
        <w:t xml:space="preserve">Art. 1º </w:t>
      </w:r>
      <w:r w:rsidRPr="00821070">
        <w:rPr>
          <w:rFonts w:ascii="Arial" w:eastAsia="Arial Unicode MS" w:hAnsi="Arial" w:cs="Arial"/>
        </w:rPr>
        <w:t xml:space="preserve">A redação do artigo 1º da Lei Municipal nº 4.717, de 09 de julho de 2019, passa a viger com as seguintes alterações: </w:t>
      </w:r>
    </w:p>
    <w:p w14:paraId="43D807D4" w14:textId="77777777" w:rsidR="00C25BB3" w:rsidRPr="00821070" w:rsidRDefault="00C25BB3" w:rsidP="00C25BB3">
      <w:pPr>
        <w:pStyle w:val="NormalWeb"/>
        <w:tabs>
          <w:tab w:val="left" w:pos="1276"/>
          <w:tab w:val="left" w:pos="2127"/>
        </w:tabs>
        <w:spacing w:before="240" w:after="240" w:line="360" w:lineRule="auto"/>
        <w:ind w:left="1134"/>
        <w:jc w:val="both"/>
        <w:rPr>
          <w:rFonts w:ascii="Arial" w:hAnsi="Arial" w:cs="Arial"/>
        </w:rPr>
      </w:pPr>
      <w:r w:rsidRPr="00821070">
        <w:rPr>
          <w:rFonts w:ascii="Arial" w:eastAsia="Arial Unicode MS" w:hAnsi="Arial" w:cs="Arial"/>
          <w:bCs/>
        </w:rPr>
        <w:t>“</w:t>
      </w:r>
      <w:r w:rsidRPr="00821070">
        <w:rPr>
          <w:rFonts w:ascii="Arial" w:eastAsia="Arial Unicode MS" w:hAnsi="Arial" w:cs="Arial"/>
          <w:b/>
        </w:rPr>
        <w:t xml:space="preserve">Art.1º. </w:t>
      </w:r>
      <w:r w:rsidRPr="00821070">
        <w:rPr>
          <w:rFonts w:ascii="Arial" w:eastAsia="Arial Unicode MS" w:hAnsi="Arial" w:cs="Arial"/>
          <w:bCs/>
        </w:rPr>
        <w:t xml:space="preserve"> …</w:t>
      </w:r>
    </w:p>
    <w:p w14:paraId="51B11BEB" w14:textId="089C4969" w:rsidR="00C25BB3" w:rsidRPr="00821070" w:rsidRDefault="00C25BB3" w:rsidP="00C25BB3">
      <w:pPr>
        <w:pStyle w:val="NormalWeb"/>
        <w:tabs>
          <w:tab w:val="left" w:pos="1276"/>
          <w:tab w:val="left" w:pos="2127"/>
        </w:tabs>
        <w:spacing w:before="240" w:after="240" w:line="360" w:lineRule="auto"/>
        <w:ind w:left="1134"/>
        <w:jc w:val="both"/>
        <w:rPr>
          <w:rFonts w:ascii="Arial" w:hAnsi="Arial" w:cs="Arial"/>
        </w:rPr>
      </w:pPr>
      <w:r w:rsidRPr="00821070">
        <w:rPr>
          <w:rFonts w:ascii="Arial" w:eastAsia="Arial Unicode MS" w:hAnsi="Arial" w:cs="Arial"/>
        </w:rPr>
        <w:t>Parágrafo único. Revogado.</w:t>
      </w:r>
    </w:p>
    <w:p w14:paraId="1288E04A" w14:textId="45BA9BCC" w:rsidR="00C25BB3" w:rsidRPr="00821070" w:rsidRDefault="00C25BB3" w:rsidP="00C25BB3">
      <w:pPr>
        <w:pStyle w:val="NormalWeb"/>
        <w:tabs>
          <w:tab w:val="left" w:pos="1276"/>
          <w:tab w:val="left" w:pos="2127"/>
        </w:tabs>
        <w:spacing w:before="240" w:after="240" w:line="360" w:lineRule="auto"/>
        <w:ind w:left="1134"/>
        <w:jc w:val="both"/>
        <w:rPr>
          <w:rFonts w:ascii="Arial" w:hAnsi="Arial" w:cs="Arial"/>
        </w:rPr>
      </w:pPr>
      <w:r w:rsidRPr="00821070">
        <w:rPr>
          <w:rFonts w:ascii="Arial" w:eastAsia="Arial Unicode MS" w:hAnsi="Arial" w:cs="Arial"/>
        </w:rPr>
        <w:t>§ 1º Excetuam-se do disposto no "caput" deste artigo as edificações que:</w:t>
      </w:r>
    </w:p>
    <w:p w14:paraId="28112929" w14:textId="77777777" w:rsidR="00C25BB3" w:rsidRPr="00821070" w:rsidRDefault="00C25BB3" w:rsidP="00C25BB3">
      <w:pPr>
        <w:spacing w:before="240" w:after="240" w:line="360" w:lineRule="auto"/>
        <w:ind w:left="1134"/>
        <w:jc w:val="both"/>
        <w:rPr>
          <w:rFonts w:ascii="Arial" w:hAnsi="Arial" w:cs="Arial"/>
        </w:rPr>
      </w:pPr>
      <w:r w:rsidRPr="00821070">
        <w:rPr>
          <w:rFonts w:ascii="Arial" w:hAnsi="Arial" w:cs="Arial"/>
        </w:rPr>
        <w:t xml:space="preserve">I - </w:t>
      </w:r>
      <w:proofErr w:type="gramStart"/>
      <w:r w:rsidRPr="00821070">
        <w:rPr>
          <w:rFonts w:ascii="Arial" w:hAnsi="Arial" w:cs="Arial"/>
        </w:rPr>
        <w:t>estejam</w:t>
      </w:r>
      <w:proofErr w:type="gramEnd"/>
      <w:r w:rsidRPr="00821070">
        <w:rPr>
          <w:rFonts w:ascii="Arial" w:hAnsi="Arial" w:cs="Arial"/>
        </w:rPr>
        <w:t xml:space="preserve"> situadas sobre áreas de terceiros, logradouros ou terrenos públicos, ou que avancem sobre eles, ressalvados os casos expressos nesta Lei;</w:t>
      </w:r>
    </w:p>
    <w:p w14:paraId="3564DF2A" w14:textId="18557675" w:rsidR="00C25BB3" w:rsidRPr="00821070" w:rsidRDefault="00C25BB3" w:rsidP="00C25BB3">
      <w:pPr>
        <w:spacing w:before="240" w:after="240" w:line="360" w:lineRule="auto"/>
        <w:ind w:left="1134"/>
        <w:jc w:val="both"/>
        <w:rPr>
          <w:rFonts w:ascii="Arial" w:hAnsi="Arial" w:cs="Arial"/>
        </w:rPr>
      </w:pPr>
      <w:r w:rsidRPr="00821070">
        <w:rPr>
          <w:rFonts w:ascii="Arial" w:hAnsi="Arial" w:cs="Arial"/>
        </w:rPr>
        <w:t xml:space="preserve">II - </w:t>
      </w:r>
      <w:proofErr w:type="gramStart"/>
      <w:r w:rsidRPr="00821070">
        <w:rPr>
          <w:rFonts w:ascii="Arial" w:hAnsi="Arial" w:cs="Arial"/>
        </w:rPr>
        <w:t>estejam</w:t>
      </w:r>
      <w:proofErr w:type="gramEnd"/>
      <w:r w:rsidRPr="00821070">
        <w:rPr>
          <w:rFonts w:ascii="Arial" w:hAnsi="Arial" w:cs="Arial"/>
        </w:rPr>
        <w:t xml:space="preserve"> sobre recuo previsto de alargamento viário, conforme Plano Diretor Municipal e suas alterações</w:t>
      </w:r>
      <w:r w:rsidR="00821070" w:rsidRPr="00821070">
        <w:rPr>
          <w:rFonts w:ascii="Arial" w:hAnsi="Arial" w:cs="Arial"/>
        </w:rPr>
        <w:t>,</w:t>
      </w:r>
      <w:r w:rsidRPr="00821070">
        <w:rPr>
          <w:rFonts w:ascii="Arial" w:hAnsi="Arial" w:cs="Arial"/>
        </w:rPr>
        <w:t xml:space="preserve"> e</w:t>
      </w:r>
    </w:p>
    <w:p w14:paraId="79D21CDB" w14:textId="77777777" w:rsidR="00C25BB3" w:rsidRPr="00821070" w:rsidRDefault="00C25BB3" w:rsidP="00C25BB3">
      <w:pPr>
        <w:spacing w:before="240" w:after="240" w:line="360" w:lineRule="auto"/>
        <w:ind w:left="1134"/>
        <w:jc w:val="both"/>
        <w:rPr>
          <w:rFonts w:ascii="Arial" w:hAnsi="Arial" w:cs="Arial"/>
        </w:rPr>
      </w:pPr>
      <w:r w:rsidRPr="00821070">
        <w:rPr>
          <w:rFonts w:ascii="Arial" w:hAnsi="Arial" w:cs="Arial"/>
        </w:rPr>
        <w:t>III - possuam vão de iluminação, ventilação ou insolação a menos de 1,50 m (</w:t>
      </w:r>
      <w:proofErr w:type="gramStart"/>
      <w:r w:rsidRPr="00821070">
        <w:rPr>
          <w:rFonts w:ascii="Arial" w:hAnsi="Arial" w:cs="Arial"/>
        </w:rPr>
        <w:t>um vírgula</w:t>
      </w:r>
      <w:proofErr w:type="gramEnd"/>
      <w:r w:rsidRPr="00821070">
        <w:rPr>
          <w:rFonts w:ascii="Arial" w:hAnsi="Arial" w:cs="Arial"/>
        </w:rPr>
        <w:t xml:space="preserve"> cinquenta metros) da divisa de outra propriedade, ressalvados os casos em que tenha decorrido o prazo decadencial de ano e dia sem oposição do proprietário lindeiro.</w:t>
      </w:r>
    </w:p>
    <w:p w14:paraId="0CA9EC28" w14:textId="22F7C6B7" w:rsidR="00C25BB3" w:rsidRPr="00821070" w:rsidRDefault="00C25BB3" w:rsidP="00C25BB3">
      <w:pPr>
        <w:spacing w:before="240" w:after="240" w:line="360" w:lineRule="auto"/>
        <w:ind w:left="1134"/>
        <w:jc w:val="both"/>
        <w:rPr>
          <w:rFonts w:ascii="Arial" w:hAnsi="Arial" w:cs="Arial"/>
        </w:rPr>
      </w:pPr>
      <w:r w:rsidRPr="00821070">
        <w:rPr>
          <w:rFonts w:ascii="Arial" w:hAnsi="Arial" w:cs="Arial"/>
        </w:rPr>
        <w:lastRenderedPageBreak/>
        <w:t>§ 2º Poderão ser objeto de regularização as áreas construídas em balanço, sacadas e marquises que avancem sobre o passeio público, desde que concluídas, que:</w:t>
      </w:r>
    </w:p>
    <w:p w14:paraId="6DD571E7" w14:textId="77777777" w:rsidR="00C25BB3" w:rsidRPr="00821070" w:rsidRDefault="00C25BB3" w:rsidP="00C25BB3">
      <w:pPr>
        <w:spacing w:before="240" w:after="240" w:line="360" w:lineRule="auto"/>
        <w:ind w:left="1134"/>
        <w:jc w:val="both"/>
        <w:rPr>
          <w:rFonts w:ascii="Arial" w:hAnsi="Arial" w:cs="Arial"/>
        </w:rPr>
      </w:pPr>
      <w:r w:rsidRPr="00821070">
        <w:rPr>
          <w:rFonts w:ascii="Arial" w:hAnsi="Arial" w:cs="Arial"/>
        </w:rPr>
        <w:t xml:space="preserve">I - </w:t>
      </w:r>
      <w:proofErr w:type="gramStart"/>
      <w:r w:rsidRPr="00821070">
        <w:rPr>
          <w:rFonts w:ascii="Arial" w:hAnsi="Arial" w:cs="Arial"/>
        </w:rPr>
        <w:t>constem</w:t>
      </w:r>
      <w:proofErr w:type="gramEnd"/>
      <w:r w:rsidRPr="00821070">
        <w:rPr>
          <w:rFonts w:ascii="Arial" w:hAnsi="Arial" w:cs="Arial"/>
        </w:rPr>
        <w:t xml:space="preserve"> do projeto da construção aprovado pelo município, ainda que objeto de reforma e alteração a qualquer tempo, sendo isentas de multas compensatórias.</w:t>
      </w:r>
    </w:p>
    <w:p w14:paraId="307F8DAD" w14:textId="77777777" w:rsidR="00C25BB3" w:rsidRPr="00821070" w:rsidRDefault="00C25BB3" w:rsidP="00C25BB3">
      <w:pPr>
        <w:spacing w:before="240" w:after="240" w:line="360" w:lineRule="auto"/>
        <w:ind w:left="1134"/>
        <w:jc w:val="both"/>
        <w:rPr>
          <w:rFonts w:ascii="Arial" w:hAnsi="Arial" w:cs="Arial"/>
        </w:rPr>
      </w:pPr>
      <w:r w:rsidRPr="00821070">
        <w:rPr>
          <w:rFonts w:ascii="Arial" w:hAnsi="Arial" w:cs="Arial"/>
        </w:rPr>
        <w:t xml:space="preserve">II - </w:t>
      </w:r>
      <w:proofErr w:type="gramStart"/>
      <w:r w:rsidRPr="00821070">
        <w:rPr>
          <w:rFonts w:ascii="Arial" w:hAnsi="Arial" w:cs="Arial"/>
        </w:rPr>
        <w:t>não</w:t>
      </w:r>
      <w:proofErr w:type="gramEnd"/>
      <w:r w:rsidRPr="00821070">
        <w:rPr>
          <w:rFonts w:ascii="Arial" w:hAnsi="Arial" w:cs="Arial"/>
        </w:rPr>
        <w:t xml:space="preserve"> constem de projeto de construção aprovado pelo município, clandestinas ou irregulares, mediante pagamento de multa compensatória determinada pelo cálculo de área equivalente de invasão de recuo frontal de ajardinamento.”</w:t>
      </w:r>
    </w:p>
    <w:p w14:paraId="286AE8E9" w14:textId="168F19A6" w:rsidR="00C25BB3" w:rsidRPr="00821070" w:rsidRDefault="00C25BB3" w:rsidP="00C25BB3">
      <w:pPr>
        <w:spacing w:before="240" w:after="240" w:line="360" w:lineRule="auto"/>
        <w:ind w:firstLine="709"/>
        <w:jc w:val="both"/>
        <w:rPr>
          <w:rFonts w:ascii="Arial" w:hAnsi="Arial" w:cs="Arial"/>
        </w:rPr>
      </w:pPr>
      <w:r w:rsidRPr="00821070">
        <w:rPr>
          <w:rFonts w:ascii="Arial" w:hAnsi="Arial" w:cs="Arial"/>
          <w:b/>
        </w:rPr>
        <w:t>Art. 2º</w:t>
      </w:r>
      <w:r w:rsidRPr="00821070">
        <w:rPr>
          <w:rFonts w:ascii="Arial" w:hAnsi="Arial" w:cs="Arial"/>
        </w:rPr>
        <w:t xml:space="preserve"> Esta Lei poderá ser regulamentada, no que couber, pelo Poder Executivo.</w:t>
      </w:r>
    </w:p>
    <w:p w14:paraId="2875FBED" w14:textId="0AD7AD81" w:rsidR="00C25BB3" w:rsidRPr="00821070" w:rsidRDefault="00C25BB3" w:rsidP="00C25BB3">
      <w:pPr>
        <w:spacing w:before="240" w:after="240" w:line="360" w:lineRule="auto"/>
        <w:ind w:firstLine="709"/>
        <w:jc w:val="both"/>
        <w:rPr>
          <w:rFonts w:ascii="Arial" w:hAnsi="Arial" w:cs="Arial"/>
        </w:rPr>
      </w:pPr>
      <w:r w:rsidRPr="00821070">
        <w:rPr>
          <w:rFonts w:ascii="Arial" w:hAnsi="Arial" w:cs="Arial"/>
          <w:b/>
        </w:rPr>
        <w:t xml:space="preserve">Art. 3º </w:t>
      </w:r>
      <w:r w:rsidRPr="00821070">
        <w:rPr>
          <w:rFonts w:ascii="Arial" w:hAnsi="Arial" w:cs="Arial"/>
          <w:bCs/>
        </w:rPr>
        <w:t>Ficam revogadas as disposições em contrário.</w:t>
      </w:r>
    </w:p>
    <w:p w14:paraId="514E7F4D" w14:textId="0F27EA2F" w:rsidR="00C25BB3" w:rsidRPr="00821070" w:rsidRDefault="00C25BB3" w:rsidP="00C25BB3">
      <w:pPr>
        <w:spacing w:before="240" w:after="240" w:line="360" w:lineRule="auto"/>
        <w:ind w:firstLine="709"/>
        <w:jc w:val="both"/>
        <w:rPr>
          <w:rFonts w:ascii="Arial" w:hAnsi="Arial" w:cs="Arial"/>
        </w:rPr>
      </w:pPr>
      <w:r w:rsidRPr="00821070">
        <w:rPr>
          <w:rFonts w:ascii="Arial" w:hAnsi="Arial" w:cs="Arial"/>
          <w:b/>
          <w:bCs/>
        </w:rPr>
        <w:t>Art. 4º</w:t>
      </w:r>
      <w:r w:rsidRPr="00821070">
        <w:rPr>
          <w:rFonts w:ascii="Arial" w:hAnsi="Arial" w:cs="Arial"/>
          <w:b/>
        </w:rPr>
        <w:t xml:space="preserve"> </w:t>
      </w:r>
      <w:r w:rsidRPr="00821070">
        <w:rPr>
          <w:rFonts w:ascii="Arial" w:hAnsi="Arial" w:cs="Arial"/>
          <w:bCs/>
        </w:rPr>
        <w:t>Esta Lei entrará em vigor na data de sua publicação.</w:t>
      </w:r>
    </w:p>
    <w:p w14:paraId="2A33B662" w14:textId="1DE2923A" w:rsidR="00806757" w:rsidRPr="00821070" w:rsidRDefault="000131C4">
      <w:pPr>
        <w:spacing w:line="276" w:lineRule="auto"/>
        <w:jc w:val="both"/>
      </w:pPr>
      <w:r w:rsidRPr="00821070">
        <w:rPr>
          <w:rFonts w:ascii="Arial" w:eastAsia="Noto Serif Light" w:hAnsi="Arial" w:cs="Noto Serif Light"/>
          <w:color w:val="000000"/>
        </w:rPr>
        <w:tab/>
        <w:t xml:space="preserve">GABINETE DO PREFEITO MUNICIPAL DE DOIS IRMÃOS/RS, EM </w:t>
      </w:r>
      <w:r w:rsidR="00C25BB3" w:rsidRPr="00821070">
        <w:rPr>
          <w:rFonts w:ascii="Arial" w:eastAsia="Noto Serif Light" w:hAnsi="Arial" w:cs="Noto Serif Light"/>
          <w:color w:val="000000"/>
        </w:rPr>
        <w:t>16</w:t>
      </w:r>
      <w:r w:rsidRPr="00821070">
        <w:rPr>
          <w:rFonts w:ascii="Arial" w:eastAsia="Noto Serif Light" w:hAnsi="Arial" w:cs="Noto Serif Light"/>
          <w:color w:val="000000"/>
        </w:rPr>
        <w:t xml:space="preserve"> DE </w:t>
      </w:r>
      <w:r w:rsidR="00CA3586" w:rsidRPr="00821070">
        <w:rPr>
          <w:rFonts w:ascii="Arial" w:eastAsia="Noto Serif Light" w:hAnsi="Arial" w:cs="Noto Serif Light"/>
          <w:color w:val="000000"/>
        </w:rPr>
        <w:t>ABRIL</w:t>
      </w:r>
      <w:r w:rsidRPr="00821070">
        <w:rPr>
          <w:rFonts w:ascii="Arial" w:eastAsia="Noto Serif Light" w:hAnsi="Arial" w:cs="Noto Serif Light"/>
          <w:color w:val="000000"/>
        </w:rPr>
        <w:t xml:space="preserve"> DE 202</w:t>
      </w:r>
      <w:r w:rsidR="00CA3586" w:rsidRPr="00821070">
        <w:rPr>
          <w:rFonts w:ascii="Arial" w:eastAsia="Noto Serif Light" w:hAnsi="Arial" w:cs="Noto Serif Light"/>
          <w:color w:val="000000"/>
        </w:rPr>
        <w:t>6</w:t>
      </w:r>
      <w:r w:rsidRPr="00821070">
        <w:rPr>
          <w:rFonts w:ascii="Arial" w:eastAsia="Noto Serif Light" w:hAnsi="Arial" w:cs="Noto Serif Light"/>
          <w:color w:val="000000"/>
        </w:rPr>
        <w:t>.</w:t>
      </w:r>
    </w:p>
    <w:p w14:paraId="1CE896F5" w14:textId="77777777" w:rsidR="00806757" w:rsidRDefault="00806757">
      <w:pPr>
        <w:spacing w:line="276" w:lineRule="auto"/>
        <w:jc w:val="both"/>
        <w:rPr>
          <w:rFonts w:ascii="Arial" w:eastAsia="Noto Serif Light" w:hAnsi="Arial" w:cs="Noto Serif Light"/>
          <w:color w:val="000000"/>
          <w:sz w:val="22"/>
          <w:szCs w:val="22"/>
        </w:rPr>
      </w:pPr>
    </w:p>
    <w:p w14:paraId="061A34B4" w14:textId="77777777" w:rsidR="00681522" w:rsidRDefault="00681522">
      <w:pPr>
        <w:spacing w:line="276" w:lineRule="auto"/>
        <w:jc w:val="both"/>
        <w:rPr>
          <w:rFonts w:ascii="Arial" w:eastAsia="Noto Serif Light" w:hAnsi="Arial" w:cs="Noto Serif Light"/>
          <w:color w:val="000000"/>
          <w:sz w:val="22"/>
          <w:szCs w:val="22"/>
        </w:rPr>
      </w:pPr>
    </w:p>
    <w:p w14:paraId="4C6F2119" w14:textId="77777777" w:rsidR="00681522" w:rsidRDefault="00681522">
      <w:pPr>
        <w:spacing w:line="276" w:lineRule="auto"/>
        <w:jc w:val="both"/>
        <w:rPr>
          <w:rFonts w:ascii="Arial" w:eastAsia="Noto Serif Light" w:hAnsi="Arial" w:cs="Noto Serif Light"/>
          <w:color w:val="000000"/>
          <w:sz w:val="22"/>
          <w:szCs w:val="22"/>
        </w:rPr>
      </w:pPr>
    </w:p>
    <w:p w14:paraId="21F4082D" w14:textId="77777777" w:rsidR="00806757" w:rsidRPr="00821070" w:rsidRDefault="00806757">
      <w:pPr>
        <w:spacing w:line="276" w:lineRule="auto"/>
        <w:jc w:val="both"/>
        <w:rPr>
          <w:rFonts w:ascii="Arial" w:eastAsia="Noto Serif Light" w:hAnsi="Arial" w:cs="Noto Serif Light"/>
          <w:color w:val="000000"/>
        </w:rPr>
      </w:pPr>
    </w:p>
    <w:p w14:paraId="29EA71A7" w14:textId="77777777" w:rsidR="00806757" w:rsidRPr="00821070" w:rsidRDefault="000131C4">
      <w:pPr>
        <w:widowControl w:val="0"/>
        <w:spacing w:line="276" w:lineRule="auto"/>
        <w:jc w:val="right"/>
        <w:rPr>
          <w:rFonts w:ascii="Arial" w:eastAsia="Noto Serif Light" w:hAnsi="Arial" w:cs="Noto Serif Light"/>
          <w:b/>
          <w:bCs/>
          <w:color w:val="000000"/>
        </w:rPr>
      </w:pPr>
      <w:r w:rsidRPr="00821070">
        <w:rPr>
          <w:rFonts w:ascii="Arial" w:eastAsia="Noto Serif Light" w:hAnsi="Arial" w:cs="Noto Serif Light"/>
          <w:b/>
          <w:bCs/>
          <w:color w:val="000000"/>
        </w:rPr>
        <w:t>JERRI ADRIANI MENEGHETTI,</w:t>
      </w:r>
    </w:p>
    <w:p w14:paraId="2216DC33" w14:textId="77777777" w:rsidR="00806757" w:rsidRPr="00821070" w:rsidRDefault="000131C4">
      <w:pPr>
        <w:widowControl w:val="0"/>
        <w:spacing w:line="276" w:lineRule="auto"/>
        <w:jc w:val="right"/>
        <w:rPr>
          <w:rFonts w:ascii="Arial" w:eastAsia="Arial" w:hAnsi="Arial" w:cs="Noto Serif Light"/>
          <w:b/>
          <w:bCs/>
          <w:color w:val="000000"/>
        </w:rPr>
      </w:pPr>
      <w:r w:rsidRPr="00821070">
        <w:rPr>
          <w:rFonts w:ascii="Arial" w:eastAsia="Arial" w:hAnsi="Arial" w:cs="Noto Serif Light"/>
          <w:b/>
          <w:bCs/>
          <w:color w:val="000000"/>
        </w:rPr>
        <w:t>PREFEITO MUNICIPAL.</w:t>
      </w:r>
    </w:p>
    <w:p w14:paraId="620A63C5" w14:textId="77777777" w:rsidR="00806757" w:rsidRPr="00821070" w:rsidRDefault="00806757">
      <w:pPr>
        <w:keepNext/>
        <w:spacing w:line="360" w:lineRule="auto"/>
        <w:jc w:val="both"/>
        <w:rPr>
          <w:rFonts w:ascii="Arial" w:eastAsia="Arial" w:hAnsi="Arial" w:cs="Noto Serif Light"/>
          <w:b/>
          <w:bCs/>
        </w:rPr>
      </w:pPr>
    </w:p>
    <w:p w14:paraId="43A27533" w14:textId="77777777" w:rsidR="00806757" w:rsidRDefault="000131C4">
      <w:pPr>
        <w:keepNext/>
        <w:spacing w:line="360" w:lineRule="auto"/>
        <w:jc w:val="both"/>
        <w:rPr>
          <w:rFonts w:ascii="Arial" w:eastAsia="Arial" w:hAnsi="Arial" w:cs="Noto Serif Light"/>
          <w:b/>
          <w:bCs/>
          <w:sz w:val="22"/>
          <w:szCs w:val="22"/>
        </w:rPr>
      </w:pPr>
      <w:r>
        <w:rPr>
          <w:rFonts w:ascii="Arial" w:eastAsia="Arial" w:hAnsi="Arial" w:cs="Noto Serif Light"/>
          <w:b/>
          <w:bCs/>
          <w:sz w:val="22"/>
          <w:szCs w:val="22"/>
        </w:rPr>
        <w:tab/>
      </w:r>
    </w:p>
    <w:p w14:paraId="4A77104D" w14:textId="77777777" w:rsidR="00806757" w:rsidRDefault="00806757">
      <w:pPr>
        <w:spacing w:line="360" w:lineRule="auto"/>
        <w:jc w:val="both"/>
        <w:rPr>
          <w:rFonts w:ascii="Arial" w:eastAsia="Arial" w:hAnsi="Arial" w:cs="Noto Serif Light"/>
          <w:b/>
          <w:bCs/>
          <w:sz w:val="22"/>
          <w:szCs w:val="22"/>
        </w:rPr>
      </w:pPr>
    </w:p>
    <w:p w14:paraId="54B92D97" w14:textId="77777777" w:rsidR="00806757" w:rsidRDefault="00806757">
      <w:pPr>
        <w:spacing w:line="360" w:lineRule="auto"/>
        <w:jc w:val="both"/>
        <w:rPr>
          <w:rFonts w:ascii="Arial" w:eastAsia="Arial" w:hAnsi="Arial" w:cs="Noto Serif Light"/>
          <w:b/>
          <w:bCs/>
          <w:sz w:val="22"/>
          <w:szCs w:val="22"/>
        </w:rPr>
      </w:pPr>
    </w:p>
    <w:p w14:paraId="5F16EEF8" w14:textId="77777777" w:rsidR="00806757" w:rsidRDefault="00806757">
      <w:pPr>
        <w:spacing w:line="360" w:lineRule="auto"/>
        <w:jc w:val="both"/>
        <w:rPr>
          <w:rFonts w:ascii="Arial" w:eastAsia="Arial" w:hAnsi="Arial" w:cs="Noto Serif Light"/>
          <w:b/>
          <w:bCs/>
          <w:sz w:val="22"/>
          <w:szCs w:val="22"/>
        </w:rPr>
      </w:pPr>
    </w:p>
    <w:p w14:paraId="0DDA7644" w14:textId="77777777" w:rsidR="00806757" w:rsidRDefault="00806757">
      <w:pPr>
        <w:spacing w:line="360" w:lineRule="auto"/>
        <w:jc w:val="both"/>
        <w:rPr>
          <w:rFonts w:ascii="Arial" w:eastAsia="Arial" w:hAnsi="Arial" w:cs="Noto Serif Light"/>
          <w:sz w:val="22"/>
          <w:szCs w:val="22"/>
        </w:rPr>
      </w:pPr>
    </w:p>
    <w:p w14:paraId="10F7BDD6" w14:textId="77777777" w:rsidR="00806757" w:rsidRDefault="00806757">
      <w:pPr>
        <w:spacing w:line="360" w:lineRule="auto"/>
        <w:jc w:val="both"/>
        <w:rPr>
          <w:rFonts w:ascii="Arial" w:eastAsia="Arial" w:hAnsi="Arial" w:cs="Noto Serif Light"/>
          <w:sz w:val="22"/>
          <w:szCs w:val="22"/>
        </w:rPr>
      </w:pPr>
    </w:p>
    <w:p w14:paraId="0B3A77E3" w14:textId="77777777" w:rsidR="00806757" w:rsidRDefault="00806757">
      <w:pPr>
        <w:spacing w:line="360" w:lineRule="auto"/>
        <w:jc w:val="both"/>
        <w:rPr>
          <w:rFonts w:ascii="Arial" w:eastAsia="Arial" w:hAnsi="Arial" w:cs="Noto Serif Light"/>
          <w:sz w:val="22"/>
          <w:szCs w:val="22"/>
        </w:rPr>
      </w:pPr>
    </w:p>
    <w:p w14:paraId="5D15FB55" w14:textId="77777777" w:rsidR="00806757" w:rsidRDefault="00806757">
      <w:pPr>
        <w:spacing w:line="360" w:lineRule="auto"/>
        <w:jc w:val="both"/>
        <w:rPr>
          <w:rFonts w:ascii="Arial" w:eastAsia="Arial" w:hAnsi="Arial" w:cs="Noto Serif Light"/>
          <w:sz w:val="22"/>
          <w:szCs w:val="22"/>
        </w:rPr>
      </w:pPr>
    </w:p>
    <w:p w14:paraId="2F57CABD" w14:textId="77777777" w:rsidR="00806757" w:rsidRDefault="00806757">
      <w:pPr>
        <w:spacing w:line="360" w:lineRule="auto"/>
        <w:jc w:val="both"/>
        <w:rPr>
          <w:rFonts w:ascii="Arial" w:eastAsia="Arial" w:hAnsi="Arial" w:cs="Noto Serif Light"/>
          <w:sz w:val="22"/>
          <w:szCs w:val="22"/>
        </w:rPr>
      </w:pPr>
    </w:p>
    <w:p w14:paraId="56098CDA" w14:textId="77777777" w:rsidR="00806757" w:rsidRDefault="00806757">
      <w:pPr>
        <w:spacing w:line="360" w:lineRule="auto"/>
        <w:jc w:val="both"/>
        <w:rPr>
          <w:rFonts w:ascii="Arial" w:eastAsia="Arial" w:hAnsi="Arial" w:cs="Noto Serif Light"/>
          <w:sz w:val="22"/>
          <w:szCs w:val="22"/>
        </w:rPr>
      </w:pPr>
    </w:p>
    <w:p w14:paraId="4A4929D2" w14:textId="77777777" w:rsidR="00806757" w:rsidRDefault="000131C4">
      <w:pPr>
        <w:spacing w:line="360" w:lineRule="auto"/>
        <w:jc w:val="center"/>
        <w:rPr>
          <w:rFonts w:ascii="Arial" w:eastAsia="Arial" w:hAnsi="Arial" w:cs="Noto Serif Light"/>
          <w:b/>
          <w:bCs/>
          <w:sz w:val="22"/>
          <w:szCs w:val="22"/>
        </w:rPr>
      </w:pPr>
      <w:r>
        <w:rPr>
          <w:rFonts w:ascii="Arial" w:eastAsia="Arial" w:hAnsi="Arial" w:cs="Noto Serif Light"/>
          <w:b/>
          <w:bCs/>
          <w:sz w:val="22"/>
          <w:szCs w:val="22"/>
        </w:rPr>
        <w:lastRenderedPageBreak/>
        <w:t>EXPOSIÇÃO DE MOTIVOS</w:t>
      </w:r>
    </w:p>
    <w:p w14:paraId="73D649C8" w14:textId="77777777" w:rsidR="00806757" w:rsidRDefault="00806757">
      <w:pPr>
        <w:spacing w:line="360" w:lineRule="auto"/>
        <w:jc w:val="center"/>
        <w:rPr>
          <w:rFonts w:ascii="Arial" w:eastAsia="Arial" w:hAnsi="Arial" w:cs="Noto Serif Light"/>
          <w:b/>
          <w:bCs/>
          <w:sz w:val="22"/>
          <w:szCs w:val="22"/>
        </w:rPr>
      </w:pPr>
    </w:p>
    <w:p w14:paraId="7ED97E74" w14:textId="181D48BB" w:rsidR="00806757" w:rsidRDefault="000131C4">
      <w:pPr>
        <w:spacing w:line="360" w:lineRule="auto"/>
        <w:jc w:val="both"/>
      </w:pPr>
      <w:r>
        <w:rPr>
          <w:rFonts w:ascii="Arial" w:eastAsia="Arial" w:hAnsi="Arial" w:cs="Noto Serif Light"/>
          <w:bCs/>
          <w:sz w:val="22"/>
          <w:szCs w:val="22"/>
        </w:rPr>
        <w:tab/>
      </w:r>
      <w:r>
        <w:rPr>
          <w:rFonts w:ascii="Arial" w:eastAsia="Arial" w:hAnsi="Arial" w:cs="Noto Serif Light"/>
          <w:bCs/>
          <w:sz w:val="22"/>
          <w:szCs w:val="22"/>
        </w:rPr>
        <w:tab/>
        <w:t xml:space="preserve">Encaminhamos o presente Projeto de Lei nº </w:t>
      </w:r>
      <w:r w:rsidR="00CA3586">
        <w:rPr>
          <w:rFonts w:ascii="Arial" w:eastAsia="Arial" w:hAnsi="Arial" w:cs="Noto Serif Light"/>
          <w:bCs/>
          <w:sz w:val="22"/>
          <w:szCs w:val="22"/>
        </w:rPr>
        <w:t>4</w:t>
      </w:r>
      <w:r w:rsidR="00C25BB3">
        <w:rPr>
          <w:rFonts w:ascii="Arial" w:eastAsia="Arial" w:hAnsi="Arial" w:cs="Noto Serif Light"/>
          <w:bCs/>
          <w:sz w:val="22"/>
          <w:szCs w:val="22"/>
        </w:rPr>
        <w:t>2</w:t>
      </w:r>
      <w:r>
        <w:rPr>
          <w:rFonts w:ascii="Arial" w:eastAsia="Arial" w:hAnsi="Arial" w:cs="Noto Serif Light"/>
          <w:bCs/>
          <w:sz w:val="22"/>
          <w:szCs w:val="22"/>
        </w:rPr>
        <w:t>/202</w:t>
      </w:r>
      <w:r w:rsidR="00CA3586">
        <w:rPr>
          <w:rFonts w:ascii="Arial" w:eastAsia="Arial" w:hAnsi="Arial" w:cs="Noto Serif Light"/>
          <w:bCs/>
          <w:sz w:val="22"/>
          <w:szCs w:val="22"/>
        </w:rPr>
        <w:t>6</w:t>
      </w:r>
      <w:r>
        <w:rPr>
          <w:rFonts w:ascii="Arial" w:eastAsia="Arial" w:hAnsi="Arial" w:cs="Noto Serif Light"/>
          <w:bCs/>
          <w:sz w:val="22"/>
          <w:szCs w:val="22"/>
        </w:rPr>
        <w:t xml:space="preserve"> que</w:t>
      </w:r>
      <w:r>
        <w:rPr>
          <w:rFonts w:ascii="Arial" w:eastAsia="Arial" w:hAnsi="Arial" w:cs="Noto Serif Light"/>
          <w:b/>
          <w:bCs/>
          <w:sz w:val="22"/>
          <w:szCs w:val="22"/>
        </w:rPr>
        <w:t xml:space="preserve"> “</w:t>
      </w:r>
      <w:r w:rsidR="00C25BB3" w:rsidRPr="00C25BB3">
        <w:rPr>
          <w:rFonts w:ascii="Arial" w:eastAsia="Times New Roman" w:hAnsi="Arial" w:cs="Arial"/>
          <w:b/>
          <w:bCs/>
          <w:color w:val="000000"/>
          <w:sz w:val="22"/>
          <w:szCs w:val="22"/>
          <w:lang w:eastAsia="pt-BR"/>
        </w:rPr>
        <w:t>ALTERA DISPOSITIVOS DA LEI MUNICIPAL Nº 4.717/2019</w:t>
      </w:r>
      <w:r w:rsidR="00C25BB3">
        <w:rPr>
          <w:rFonts w:ascii="Arial" w:eastAsia="Times New Roman" w:hAnsi="Arial" w:cs="Arial"/>
          <w:b/>
          <w:bCs/>
          <w:color w:val="000000"/>
          <w:sz w:val="22"/>
          <w:szCs w:val="22"/>
          <w:lang w:eastAsia="pt-BR"/>
        </w:rPr>
        <w:t xml:space="preserve">, </w:t>
      </w:r>
      <w:r w:rsidR="00C25BB3" w:rsidRPr="00C25BB3">
        <w:rPr>
          <w:rFonts w:ascii="Arial" w:eastAsia="Times New Roman" w:hAnsi="Arial" w:cs="Arial"/>
          <w:b/>
          <w:bCs/>
          <w:color w:val="000000"/>
          <w:sz w:val="22"/>
          <w:szCs w:val="22"/>
          <w:lang w:eastAsia="pt-BR"/>
        </w:rPr>
        <w:t xml:space="preserve">QUE </w:t>
      </w:r>
      <w:r w:rsidR="00C25BB3" w:rsidRPr="00C25BB3">
        <w:rPr>
          <w:rFonts w:ascii="Arial" w:hAnsi="Arial" w:cs="Arial"/>
          <w:b/>
          <w:sz w:val="22"/>
          <w:szCs w:val="22"/>
        </w:rPr>
        <w:t>ESTABELECE CONDIÇÕES PARA REGULARIZAÇÃO DE EDIFICAÇÕES EM FASE FINAL DE CONSTRUÇÃO OU CONCLUÍDAS E DÁ OUTRAS PROVIDÊNCIAS</w:t>
      </w:r>
      <w:r>
        <w:rPr>
          <w:rFonts w:ascii="Arial" w:eastAsia="Arial" w:hAnsi="Arial" w:cs="Noto Serif Light"/>
          <w:b/>
          <w:bCs/>
          <w:sz w:val="22"/>
          <w:szCs w:val="22"/>
        </w:rPr>
        <w:t>”</w:t>
      </w:r>
      <w:r>
        <w:rPr>
          <w:rFonts w:ascii="Arial" w:eastAsia="Arial" w:hAnsi="Arial" w:cs="Noto Serif Light"/>
          <w:bCs/>
          <w:sz w:val="22"/>
          <w:szCs w:val="22"/>
        </w:rPr>
        <w:t xml:space="preserve">, para apreciação e deliberação dos senhores </w:t>
      </w:r>
      <w:r w:rsidRPr="00CA3586">
        <w:rPr>
          <w:rFonts w:ascii="Arial" w:eastAsia="Arial" w:hAnsi="Arial" w:cs="Noto Serif Light"/>
          <w:bCs/>
          <w:i/>
          <w:iCs/>
          <w:sz w:val="22"/>
          <w:szCs w:val="22"/>
        </w:rPr>
        <w:t>Edis</w:t>
      </w:r>
      <w:r>
        <w:rPr>
          <w:rFonts w:ascii="Arial" w:eastAsia="Arial" w:hAnsi="Arial" w:cs="Noto Serif Light"/>
          <w:bCs/>
          <w:sz w:val="22"/>
          <w:szCs w:val="22"/>
        </w:rPr>
        <w:t>.</w:t>
      </w:r>
    </w:p>
    <w:p w14:paraId="047E4540" w14:textId="77777777" w:rsidR="00C25BB3" w:rsidRPr="00C25BB3" w:rsidRDefault="000131C4" w:rsidP="00C25BB3">
      <w:pPr>
        <w:spacing w:before="240" w:after="240" w:line="360" w:lineRule="auto"/>
        <w:jc w:val="both"/>
        <w:rPr>
          <w:rFonts w:ascii="Arial" w:hAnsi="Arial" w:cs="Arial"/>
          <w:sz w:val="22"/>
          <w:szCs w:val="22"/>
        </w:rPr>
      </w:pPr>
      <w:r w:rsidRPr="00C25BB3">
        <w:rPr>
          <w:rFonts w:ascii="Arial" w:eastAsia="Arial" w:hAnsi="Arial" w:cs="Arial"/>
          <w:bCs/>
          <w:sz w:val="22"/>
          <w:szCs w:val="22"/>
        </w:rPr>
        <w:tab/>
      </w:r>
      <w:r w:rsidRPr="00C25BB3">
        <w:rPr>
          <w:rFonts w:ascii="Arial" w:eastAsia="Arial" w:hAnsi="Arial" w:cs="Arial"/>
          <w:bCs/>
          <w:sz w:val="22"/>
          <w:szCs w:val="22"/>
        </w:rPr>
        <w:tab/>
      </w:r>
      <w:r w:rsidR="00C25BB3" w:rsidRPr="00C25BB3">
        <w:rPr>
          <w:rFonts w:ascii="Arial" w:hAnsi="Arial" w:cs="Arial"/>
          <w:sz w:val="22"/>
          <w:szCs w:val="22"/>
        </w:rPr>
        <w:t>Submete-se à apreciação dessa Egrégia Câmara Municipal o presente Projeto de Lei que propõe a alteração de dispositivos da Lei Municipal nº 4.717, de 2019, a qual estabelece condições para regularização de edificações em fase final de construção ou já concluídas no Município de Dois Irmãos.</w:t>
      </w:r>
    </w:p>
    <w:p w14:paraId="7B3359A0" w14:textId="3AF86B1D" w:rsidR="00C25BB3" w:rsidRPr="00C25BB3" w:rsidRDefault="00C25BB3" w:rsidP="00C25BB3">
      <w:pPr>
        <w:spacing w:before="240" w:after="240" w:line="360" w:lineRule="auto"/>
        <w:jc w:val="both"/>
        <w:rPr>
          <w:rFonts w:ascii="Arial" w:hAnsi="Arial" w:cs="Arial"/>
          <w:sz w:val="22"/>
          <w:szCs w:val="22"/>
        </w:rPr>
      </w:pPr>
      <w:r w:rsidRPr="00C25BB3">
        <w:rPr>
          <w:rFonts w:ascii="Arial" w:hAnsi="Arial" w:cs="Arial"/>
          <w:sz w:val="22"/>
          <w:szCs w:val="22"/>
        </w:rPr>
        <w:tab/>
        <w:t>A proposta legislativa decorre da necessidade de aperfeiçoamento da norma vigente, especialmente para contemplar situações verificadas em edificações antigas implantadas no alinhamento predial, conforme permitido pela legislação urbanística aplicável à época de sua aprovação. Em diversos desses casos, elementos construtivos em balanço</w:t>
      </w:r>
      <w:r w:rsidR="003B7F83">
        <w:rPr>
          <w:rFonts w:ascii="Arial" w:hAnsi="Arial" w:cs="Arial"/>
          <w:sz w:val="22"/>
          <w:szCs w:val="22"/>
        </w:rPr>
        <w:t>,</w:t>
      </w:r>
      <w:r w:rsidRPr="00C25BB3">
        <w:rPr>
          <w:rFonts w:ascii="Arial" w:hAnsi="Arial" w:cs="Arial"/>
          <w:sz w:val="22"/>
          <w:szCs w:val="22"/>
        </w:rPr>
        <w:t xml:space="preserve"> como sacadas e marquises</w:t>
      </w:r>
      <w:r w:rsidR="003B7F83">
        <w:rPr>
          <w:rFonts w:ascii="Arial" w:hAnsi="Arial" w:cs="Arial"/>
          <w:sz w:val="22"/>
          <w:szCs w:val="22"/>
        </w:rPr>
        <w:t>,</w:t>
      </w:r>
      <w:r w:rsidRPr="00C25BB3">
        <w:rPr>
          <w:rFonts w:ascii="Arial" w:hAnsi="Arial" w:cs="Arial"/>
          <w:sz w:val="22"/>
          <w:szCs w:val="22"/>
        </w:rPr>
        <w:t xml:space="preserve"> projetam-se sobre o passeio público, circunstância que, embora tenha sido tolerada ou admitida em determinados períodos normativos, atualmente carece de disciplina específica para fins de regularização administrativa.</w:t>
      </w:r>
    </w:p>
    <w:p w14:paraId="7C0243DC" w14:textId="77777777" w:rsidR="00C25BB3" w:rsidRPr="00C25BB3" w:rsidRDefault="00C25BB3" w:rsidP="00C25BB3">
      <w:pPr>
        <w:spacing w:before="240" w:after="240" w:line="360" w:lineRule="auto"/>
        <w:jc w:val="both"/>
        <w:rPr>
          <w:rFonts w:ascii="Arial" w:hAnsi="Arial" w:cs="Arial"/>
          <w:sz w:val="22"/>
          <w:szCs w:val="22"/>
        </w:rPr>
      </w:pPr>
      <w:r w:rsidRPr="00C25BB3">
        <w:rPr>
          <w:rFonts w:ascii="Arial" w:hAnsi="Arial" w:cs="Arial"/>
          <w:sz w:val="22"/>
          <w:szCs w:val="22"/>
        </w:rPr>
        <w:tab/>
        <w:t xml:space="preserve">Importa destacar que a presente proposição </w:t>
      </w:r>
      <w:r w:rsidRPr="00C25BB3">
        <w:rPr>
          <w:rFonts w:ascii="Arial" w:hAnsi="Arial" w:cs="Arial"/>
          <w:b/>
          <w:bCs/>
          <w:sz w:val="22"/>
          <w:szCs w:val="22"/>
        </w:rPr>
        <w:t>não tem por objetivo incentivar ou permitir novas edificações nessa conformação</w:t>
      </w:r>
      <w:r w:rsidRPr="00C25BB3">
        <w:rPr>
          <w:rFonts w:ascii="Arial" w:hAnsi="Arial" w:cs="Arial"/>
          <w:sz w:val="22"/>
          <w:szCs w:val="22"/>
        </w:rPr>
        <w:t>, tampouco flexibilizar os parâmetros urbanísticos atualmente vigentes. Ao contrário, o ordenamento urbanístico contemporâneo do Município de Dois Irmãos, consubstanciado em seu Plano Diretor e na legislação edilícia correlata, estabelece a obrigatoriedade de recuo frontal destinado ao ajardinamento, vedando novas construções no alinhamento predial e assegurando a existência de áreas permeáveis e qualificadas na interface entre o espaço público e o privado.</w:t>
      </w:r>
    </w:p>
    <w:p w14:paraId="7DF24F1F" w14:textId="77777777" w:rsidR="00C25BB3" w:rsidRPr="00C25BB3" w:rsidRDefault="00C25BB3" w:rsidP="00C25BB3">
      <w:pPr>
        <w:spacing w:before="240" w:after="240" w:line="360" w:lineRule="auto"/>
        <w:jc w:val="both"/>
        <w:rPr>
          <w:rFonts w:ascii="Arial" w:hAnsi="Arial" w:cs="Arial"/>
          <w:sz w:val="22"/>
          <w:szCs w:val="22"/>
        </w:rPr>
      </w:pPr>
      <w:r w:rsidRPr="00C25BB3">
        <w:rPr>
          <w:rFonts w:ascii="Arial" w:hAnsi="Arial" w:cs="Arial"/>
          <w:sz w:val="22"/>
          <w:szCs w:val="22"/>
        </w:rPr>
        <w:tab/>
        <w:t>Tal diretriz urbanística está alinhada aos princípios estabelecidos no Estatuto da Cidade e às políticas municipais de desenvolvimento urbano sustentável, que priorizam a permeabilidade do solo, o incremento de áreas verdes, o conforto ambiental e a qualificação paisagística do espaço urbano. Além disso, preserva-se um importante elemento da identidade cultural local, fortemente influenciada pela tradição germânica da região, na qual os jardins frontais ornamentados constituem característica marcante da paisagem urbana e contribuem para o embelezamento da cidade e para a melhoria do microclima urbano.</w:t>
      </w:r>
    </w:p>
    <w:p w14:paraId="53D2505F" w14:textId="77777777" w:rsidR="00C25BB3" w:rsidRPr="00C25BB3" w:rsidRDefault="00C25BB3" w:rsidP="00C25BB3">
      <w:pPr>
        <w:spacing w:before="240" w:after="240" w:line="360" w:lineRule="auto"/>
        <w:jc w:val="both"/>
        <w:rPr>
          <w:rFonts w:ascii="Arial" w:hAnsi="Arial" w:cs="Arial"/>
          <w:sz w:val="22"/>
          <w:szCs w:val="22"/>
        </w:rPr>
      </w:pPr>
      <w:r w:rsidRPr="00C25BB3">
        <w:rPr>
          <w:rFonts w:ascii="Arial" w:hAnsi="Arial" w:cs="Arial"/>
          <w:sz w:val="22"/>
          <w:szCs w:val="22"/>
        </w:rPr>
        <w:lastRenderedPageBreak/>
        <w:tab/>
        <w:t xml:space="preserve">Nesse sentido, a alteração proposta visa exclusivamente </w:t>
      </w:r>
      <w:r w:rsidRPr="00C25BB3">
        <w:rPr>
          <w:rFonts w:ascii="Arial" w:hAnsi="Arial" w:cs="Arial"/>
          <w:b/>
          <w:bCs/>
          <w:sz w:val="22"/>
          <w:szCs w:val="22"/>
        </w:rPr>
        <w:t>tratar de situações pretéritas e consolidadas</w:t>
      </w:r>
      <w:r w:rsidRPr="00C25BB3">
        <w:rPr>
          <w:rFonts w:ascii="Arial" w:hAnsi="Arial" w:cs="Arial"/>
          <w:sz w:val="22"/>
          <w:szCs w:val="22"/>
        </w:rPr>
        <w:t>, relativas a edificações aprovadas e executadas sob parâmetros urbanísticos distintos daqueles atualmente vigentes. A regularização dessas estruturas — especialmente balanços que avançam sobre o passeio público — permitirá conferir segurança jurídica às edificações existentes, evitando a imposição de medidas extremas como demolições ou intervenções desproporcionais em construções que foram concebidas em conformidade com as normas de seu tempo.</w:t>
      </w:r>
    </w:p>
    <w:p w14:paraId="46622CF2" w14:textId="77777777" w:rsidR="00C25BB3" w:rsidRPr="00C25BB3" w:rsidRDefault="00C25BB3" w:rsidP="00C25BB3">
      <w:pPr>
        <w:spacing w:before="240" w:after="240" w:line="360" w:lineRule="auto"/>
        <w:jc w:val="both"/>
        <w:rPr>
          <w:rFonts w:ascii="Arial" w:hAnsi="Arial" w:cs="Arial"/>
          <w:sz w:val="22"/>
          <w:szCs w:val="22"/>
        </w:rPr>
      </w:pPr>
      <w:r w:rsidRPr="00C25BB3">
        <w:rPr>
          <w:rFonts w:ascii="Arial" w:hAnsi="Arial" w:cs="Arial"/>
          <w:sz w:val="22"/>
          <w:szCs w:val="22"/>
        </w:rPr>
        <w:tab/>
        <w:t>O projeto também estabelece critérios objetivos para diferenciar as situações em que tais elementos constam do projeto aprovado pelo Município, hipótese em que se reconhece sua regularidade sem incidência de multa, daquelas executadas sem previsão em projeto aprovado, classificadas como construções clandestinas ou irregulares, cuja regularização poderá ocorrer mediante pagamento de multa compensatória proporcional à área equivalente de invasão do recuo frontal de ajardinamento.</w:t>
      </w:r>
    </w:p>
    <w:p w14:paraId="3F6310FD" w14:textId="77777777" w:rsidR="00C25BB3" w:rsidRPr="00C25BB3" w:rsidRDefault="00C25BB3" w:rsidP="00C25BB3">
      <w:pPr>
        <w:spacing w:before="240" w:after="240" w:line="360" w:lineRule="auto"/>
        <w:jc w:val="both"/>
        <w:rPr>
          <w:rFonts w:ascii="Arial" w:hAnsi="Arial" w:cs="Arial"/>
          <w:sz w:val="22"/>
          <w:szCs w:val="22"/>
        </w:rPr>
      </w:pPr>
      <w:r w:rsidRPr="00C25BB3">
        <w:rPr>
          <w:rFonts w:ascii="Arial" w:hAnsi="Arial" w:cs="Arial"/>
          <w:sz w:val="22"/>
          <w:szCs w:val="22"/>
        </w:rPr>
        <w:tab/>
        <w:t>Dessa forma, a proposição busca promover a regularização administrativa de edificações consolidadas, sem prejuízo da manutenção das diretrizes urbanísticas atuais que privilegiam a qualificação ambiental, a permeabilidade do solo, o paisagismo urbano e a saúde ambiental da cidade.</w:t>
      </w:r>
    </w:p>
    <w:p w14:paraId="568F81EA" w14:textId="77777777" w:rsidR="00C25BB3" w:rsidRPr="00C25BB3" w:rsidRDefault="00C25BB3" w:rsidP="00C25BB3">
      <w:pPr>
        <w:spacing w:before="240" w:after="240" w:line="360" w:lineRule="auto"/>
        <w:jc w:val="both"/>
        <w:rPr>
          <w:rFonts w:ascii="Arial" w:hAnsi="Arial" w:cs="Arial"/>
          <w:sz w:val="22"/>
          <w:szCs w:val="22"/>
        </w:rPr>
      </w:pPr>
      <w:r w:rsidRPr="00C25BB3">
        <w:rPr>
          <w:rFonts w:ascii="Arial" w:hAnsi="Arial" w:cs="Arial"/>
          <w:sz w:val="22"/>
          <w:szCs w:val="22"/>
        </w:rPr>
        <w:tab/>
        <w:t>Portanto, a iniciativa não representa flexibilização das regras urbanísticas vigentes, mas sim um instrumento pontual de regularização destinado a resolver situações herdadas de regimes normativos anteriores, preservando simultaneamente o interesse público, o ordenamento territorial e os princípios de desenvolvimento urbano sustentável que orientam o Município de Dois Irmãos.</w:t>
      </w:r>
    </w:p>
    <w:p w14:paraId="23987E72" w14:textId="5A77DD33" w:rsidR="00806757" w:rsidRPr="00C25BB3" w:rsidRDefault="00C25BB3" w:rsidP="00C25BB3">
      <w:pPr>
        <w:spacing w:before="240" w:after="240" w:line="360" w:lineRule="auto"/>
        <w:jc w:val="both"/>
        <w:rPr>
          <w:rFonts w:ascii="Arial" w:eastAsia="Arial" w:hAnsi="Arial" w:cs="Arial"/>
          <w:sz w:val="22"/>
          <w:szCs w:val="22"/>
        </w:rPr>
      </w:pPr>
      <w:r w:rsidRPr="00C25BB3">
        <w:rPr>
          <w:rFonts w:ascii="Arial" w:hAnsi="Arial" w:cs="Arial"/>
          <w:sz w:val="22"/>
          <w:szCs w:val="22"/>
        </w:rPr>
        <w:tab/>
        <w:t>Diante do exposto, encaminha-se o presente Projeto de Lei para apreciação dessa Colenda Câmara Municipal.</w:t>
      </w:r>
    </w:p>
    <w:p w14:paraId="2C37A645" w14:textId="77777777" w:rsidR="00806757" w:rsidRDefault="00806757">
      <w:pPr>
        <w:spacing w:line="360" w:lineRule="auto"/>
        <w:jc w:val="both"/>
        <w:rPr>
          <w:rFonts w:ascii="Arial" w:eastAsia="Arial" w:hAnsi="Arial" w:cs="Noto Serif Light"/>
          <w:sz w:val="22"/>
          <w:szCs w:val="22"/>
        </w:rPr>
      </w:pPr>
    </w:p>
    <w:p w14:paraId="6DF26A26" w14:textId="77777777" w:rsidR="00806757" w:rsidRDefault="00806757">
      <w:pPr>
        <w:spacing w:line="360" w:lineRule="auto"/>
        <w:ind w:left="3540" w:firstLine="708"/>
        <w:jc w:val="right"/>
        <w:rPr>
          <w:rFonts w:ascii="Arial" w:eastAsia="Arial" w:hAnsi="Arial" w:cs="Noto Serif Light"/>
          <w:sz w:val="22"/>
          <w:szCs w:val="22"/>
        </w:rPr>
      </w:pPr>
    </w:p>
    <w:p w14:paraId="07DF1FC8" w14:textId="77777777" w:rsidR="00806757" w:rsidRDefault="000131C4">
      <w:pPr>
        <w:widowControl w:val="0"/>
        <w:spacing w:line="276" w:lineRule="auto"/>
        <w:jc w:val="right"/>
      </w:pPr>
      <w:r>
        <w:rPr>
          <w:rFonts w:ascii="Arial" w:eastAsia="Noto Serif Light" w:hAnsi="Arial" w:cs="Noto Serif Light"/>
          <w:b/>
          <w:bCs/>
          <w:color w:val="000000"/>
          <w:sz w:val="22"/>
          <w:szCs w:val="22"/>
        </w:rPr>
        <w:t>JERRI ADRIANI MENEGHETTI,</w:t>
      </w:r>
    </w:p>
    <w:p w14:paraId="15D2E565" w14:textId="77777777" w:rsidR="00806757" w:rsidRDefault="000131C4">
      <w:pPr>
        <w:widowControl w:val="0"/>
        <w:spacing w:line="276" w:lineRule="auto"/>
        <w:jc w:val="right"/>
      </w:pPr>
      <w:r>
        <w:rPr>
          <w:rFonts w:ascii="Arial" w:eastAsia="Arial" w:hAnsi="Arial" w:cs="Noto Serif Light"/>
          <w:b/>
          <w:bCs/>
          <w:color w:val="000000"/>
          <w:sz w:val="22"/>
          <w:szCs w:val="22"/>
        </w:rPr>
        <w:t>PREFEITO MUNICIPAL.</w:t>
      </w:r>
    </w:p>
    <w:sectPr w:rsidR="00806757" w:rsidSect="00C25BB3">
      <w:headerReference w:type="default" r:id="rId7"/>
      <w:footerReference w:type="default" r:id="rId8"/>
      <w:pgSz w:w="11906" w:h="16838"/>
      <w:pgMar w:top="1985" w:right="1134" w:bottom="1701" w:left="1134" w:header="720" w:footer="72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2C01B7" w14:textId="77777777" w:rsidR="001868AD" w:rsidRDefault="001868AD">
      <w:r>
        <w:separator/>
      </w:r>
    </w:p>
  </w:endnote>
  <w:endnote w:type="continuationSeparator" w:id="0">
    <w:p w14:paraId="7BA7E6A2" w14:textId="77777777" w:rsidR="001868AD" w:rsidRDefault="001868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Noto Serif">
    <w:panose1 w:val="02020502060505020204"/>
    <w:charset w:val="00"/>
    <w:family w:val="roman"/>
    <w:pitch w:val="variable"/>
    <w:sig w:usb0="E00002FF" w:usb1="4000201F" w:usb2="08000029" w:usb3="00000000" w:csb0="0000019F" w:csb1="00000000"/>
  </w:font>
  <w:font w:name="Courier New">
    <w:panose1 w:val="02070309020205020404"/>
    <w:charset w:val="00"/>
    <w:family w:val="modern"/>
    <w:pitch w:val="fixed"/>
    <w:sig w:usb0="E0002E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iberation Mono">
    <w:panose1 w:val="02070409020205020404"/>
    <w:charset w:val="00"/>
    <w:family w:val="modern"/>
    <w:pitch w:val="fixed"/>
    <w:sig w:usb0="E0000AFF" w:usb1="400078FF" w:usb2="00000001" w:usb3="00000000" w:csb0="000001BF" w:csb1="00000000"/>
  </w:font>
  <w:font w:name="NSimSun">
    <w:panose1 w:val="02010609030101010101"/>
    <w:charset w:val="86"/>
    <w:family w:val="modern"/>
    <w:pitch w:val="fixed"/>
    <w:sig w:usb0="00000203" w:usb1="288F0000" w:usb2="00000016" w:usb3="00000000" w:csb0="00040001" w:csb1="00000000"/>
  </w:font>
  <w:font w:name="Arial Unicode MS">
    <w:panose1 w:val="020B0604020202020204"/>
    <w:charset w:val="00"/>
    <w:family w:val="roman"/>
    <w:pitch w:val="variable"/>
    <w:sig w:usb0="00000003" w:usb1="00000000" w:usb2="00000000" w:usb3="00000000" w:csb0="00000001" w:csb1="00000000"/>
  </w:font>
  <w:font w:name="Noto Serif Light">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C2754" w14:textId="77777777" w:rsidR="00806757" w:rsidRDefault="000131C4">
    <w:pPr>
      <w:pStyle w:val="Rodap"/>
      <w:tabs>
        <w:tab w:val="clear" w:pos="4819"/>
        <w:tab w:val="clear" w:pos="9638"/>
        <w:tab w:val="right" w:pos="9584"/>
      </w:tabs>
      <w:jc w:val="center"/>
      <w:rPr>
        <w:rFonts w:ascii="Century" w:hAnsi="Century"/>
        <w:b/>
        <w:bCs/>
        <w:sz w:val="20"/>
        <w:szCs w:val="20"/>
      </w:rPr>
    </w:pPr>
    <w:r>
      <w:rPr>
        <w:rFonts w:ascii="Century" w:hAnsi="Century"/>
        <w:b/>
        <w:bCs/>
        <w:sz w:val="20"/>
        <w:szCs w:val="20"/>
      </w:rPr>
      <w:t>“DOE SANGUE, DOE ÓRGÃOS, SALVE UMA VIDA.”</w:t>
    </w:r>
  </w:p>
  <w:p w14:paraId="68CD98E2" w14:textId="77777777" w:rsidR="00806757" w:rsidRDefault="000131C4">
    <w:pPr>
      <w:pStyle w:val="Rodap"/>
      <w:jc w:val="center"/>
      <w:rPr>
        <w:rFonts w:ascii="Century" w:hAnsi="Century"/>
        <w:sz w:val="20"/>
        <w:szCs w:val="20"/>
      </w:rPr>
    </w:pPr>
    <w:r>
      <w:rPr>
        <w:rFonts w:ascii="Century" w:hAnsi="Century"/>
        <w:sz w:val="20"/>
        <w:szCs w:val="20"/>
      </w:rPr>
      <w:t>Rua Berlim, nº 240, Centro - Dois Irmãos/RS.</w:t>
    </w:r>
  </w:p>
  <w:p w14:paraId="326EF5A3" w14:textId="77777777" w:rsidR="00806757" w:rsidRDefault="000131C4">
    <w:pPr>
      <w:pStyle w:val="Rodap"/>
      <w:jc w:val="center"/>
      <w:rPr>
        <w:rFonts w:ascii="Century" w:hAnsi="Century"/>
        <w:sz w:val="20"/>
        <w:szCs w:val="20"/>
      </w:rPr>
    </w:pPr>
    <w:r>
      <w:rPr>
        <w:rFonts w:ascii="Century" w:hAnsi="Century"/>
        <w:sz w:val="20"/>
        <w:szCs w:val="20"/>
      </w:rPr>
      <w:t>CEP: 93.950-000. Telefone: (51) 3564-8801</w:t>
    </w:r>
  </w:p>
  <w:p w14:paraId="65D23864" w14:textId="77777777" w:rsidR="00806757" w:rsidRDefault="000131C4">
    <w:pPr>
      <w:pStyle w:val="Rodap"/>
      <w:jc w:val="center"/>
      <w:rPr>
        <w:rFonts w:ascii="Century" w:hAnsi="Century"/>
        <w:sz w:val="20"/>
        <w:szCs w:val="20"/>
      </w:rPr>
    </w:pPr>
    <w:r>
      <w:rPr>
        <w:rFonts w:ascii="Century" w:hAnsi="Century"/>
        <w:sz w:val="20"/>
        <w:szCs w:val="20"/>
      </w:rPr>
      <w:t>Site: www.doisirmaos.rs.gov.br - E-mail: gabinete@doisirmaos.rs.gov.br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DDC545" w14:textId="77777777" w:rsidR="001868AD" w:rsidRDefault="001868AD">
      <w:r>
        <w:separator/>
      </w:r>
    </w:p>
  </w:footnote>
  <w:footnote w:type="continuationSeparator" w:id="0">
    <w:p w14:paraId="5D1B52B2" w14:textId="77777777" w:rsidR="001868AD" w:rsidRDefault="001868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4172FC" w14:textId="77777777" w:rsidR="00806757" w:rsidRDefault="000131C4">
    <w:pPr>
      <w:pStyle w:val="Cabealho"/>
      <w:jc w:val="center"/>
    </w:pPr>
    <w:r>
      <w:rPr>
        <w:noProof/>
      </w:rPr>
      <w:drawing>
        <wp:anchor distT="0" distB="0" distL="0" distR="0" simplePos="0" relativeHeight="4" behindDoc="0" locked="0" layoutInCell="0" allowOverlap="1" wp14:anchorId="75D0197E" wp14:editId="4B6EF002">
          <wp:simplePos x="0" y="0"/>
          <wp:positionH relativeFrom="column">
            <wp:posOffset>176530</wp:posOffset>
          </wp:positionH>
          <wp:positionV relativeFrom="paragraph">
            <wp:posOffset>-92710</wp:posOffset>
          </wp:positionV>
          <wp:extent cx="574040" cy="674370"/>
          <wp:effectExtent l="0" t="0" r="0" b="0"/>
          <wp:wrapSquare wrapText="bothSides"/>
          <wp:docPr id="1" name="Figur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pic:cNvPicPr>
                    <a:picLocks noChangeAspect="1" noChangeArrowheads="1"/>
                  </pic:cNvPicPr>
                </pic:nvPicPr>
                <pic:blipFill>
                  <a:blip r:embed="rId1"/>
                  <a:stretch>
                    <a:fillRect/>
                  </a:stretch>
                </pic:blipFill>
                <pic:spPr bwMode="auto">
                  <a:xfrm>
                    <a:off x="0" y="0"/>
                    <a:ext cx="574040" cy="674370"/>
                  </a:xfrm>
                  <a:prstGeom prst="rect">
                    <a:avLst/>
                  </a:prstGeom>
                </pic:spPr>
              </pic:pic>
            </a:graphicData>
          </a:graphic>
        </wp:anchor>
      </w:drawing>
    </w:r>
    <w:r>
      <w:rPr>
        <w:noProof/>
      </w:rPr>
      <w:drawing>
        <wp:anchor distT="0" distB="0" distL="0" distR="0" simplePos="0" relativeHeight="7" behindDoc="0" locked="0" layoutInCell="0" allowOverlap="1" wp14:anchorId="79FA52AB" wp14:editId="13425113">
          <wp:simplePos x="0" y="0"/>
          <wp:positionH relativeFrom="column">
            <wp:posOffset>4814570</wp:posOffset>
          </wp:positionH>
          <wp:positionV relativeFrom="paragraph">
            <wp:posOffset>-95250</wp:posOffset>
          </wp:positionV>
          <wp:extent cx="1402080" cy="605155"/>
          <wp:effectExtent l="0" t="0" r="0" b="0"/>
          <wp:wrapSquare wrapText="bothSides"/>
          <wp:docPr id="2" name="Figu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3"/>
                  <pic:cNvPicPr>
                    <a:picLocks noChangeAspect="1" noChangeArrowheads="1"/>
                  </pic:cNvPicPr>
                </pic:nvPicPr>
                <pic:blipFill>
                  <a:blip r:embed="rId2"/>
                  <a:stretch>
                    <a:fillRect/>
                  </a:stretch>
                </pic:blipFill>
                <pic:spPr bwMode="auto">
                  <a:xfrm>
                    <a:off x="0" y="0"/>
                    <a:ext cx="1402080" cy="605155"/>
                  </a:xfrm>
                  <a:prstGeom prst="rect">
                    <a:avLst/>
                  </a:prstGeom>
                </pic:spPr>
              </pic:pic>
            </a:graphicData>
          </a:graphic>
        </wp:anchor>
      </w:drawing>
    </w:r>
    <w:r>
      <w:rPr>
        <w:rFonts w:ascii="Century" w:hAnsi="Century"/>
      </w:rPr>
      <w:t>ESTADO DO RIO GRANDE DO SUL</w:t>
    </w:r>
  </w:p>
  <w:p w14:paraId="48E51506" w14:textId="77777777" w:rsidR="00806757" w:rsidRDefault="000131C4">
    <w:pPr>
      <w:pStyle w:val="Cabealho"/>
      <w:jc w:val="center"/>
      <w:rPr>
        <w:rFonts w:ascii="Century" w:hAnsi="Century"/>
        <w:b/>
        <w:bCs/>
      </w:rPr>
    </w:pPr>
    <w:r>
      <w:rPr>
        <w:rFonts w:ascii="Century" w:hAnsi="Century"/>
        <w:b/>
        <w:bCs/>
      </w:rPr>
      <w:t>MUNICÍPIO DE DOIS IRMÃOS</w:t>
    </w:r>
  </w:p>
  <w:p w14:paraId="17645B2D" w14:textId="77777777" w:rsidR="00806757" w:rsidRDefault="000131C4">
    <w:pPr>
      <w:pStyle w:val="Cabealho"/>
      <w:jc w:val="center"/>
      <w:rPr>
        <w:rFonts w:ascii="Century" w:hAnsi="Century"/>
      </w:rPr>
    </w:pPr>
    <w:r>
      <w:rPr>
        <w:rFonts w:ascii="Century" w:hAnsi="Century"/>
      </w:rPr>
      <w:t>GABINETE DO PREFEITO</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6757"/>
    <w:rsid w:val="000131C4"/>
    <w:rsid w:val="000F12BA"/>
    <w:rsid w:val="001868AD"/>
    <w:rsid w:val="001A6BCB"/>
    <w:rsid w:val="003B7F83"/>
    <w:rsid w:val="004121D1"/>
    <w:rsid w:val="005C69D1"/>
    <w:rsid w:val="00681522"/>
    <w:rsid w:val="00806757"/>
    <w:rsid w:val="00821070"/>
    <w:rsid w:val="008E27BD"/>
    <w:rsid w:val="00936617"/>
    <w:rsid w:val="00977326"/>
    <w:rsid w:val="00C25BB3"/>
    <w:rsid w:val="00CA3586"/>
    <w:rsid w:val="00D2199D"/>
    <w:rsid w:val="00EF25A7"/>
    <w:rsid w:val="00F5581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AA9A1"/>
  <w15:docId w15:val="{FB7DE525-F4D9-4B7F-A1F4-04106C80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Mangal"/>
        <w:kern w:val="2"/>
        <w:sz w:val="24"/>
        <w:szCs w:val="24"/>
        <w:lang w:val="pt-BR"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1">
    <w:name w:val="Fonte parág. padrão1"/>
    <w:qFormat/>
  </w:style>
  <w:style w:type="character" w:customStyle="1" w:styleId="LinkdaInternet">
    <w:name w:val="Link da Internet"/>
    <w:basedOn w:val="Fontepargpadro1"/>
    <w:rPr>
      <w:color w:val="000080"/>
      <w:u w:val="single"/>
    </w:rPr>
  </w:style>
  <w:style w:type="character" w:customStyle="1" w:styleId="Marcadores">
    <w:name w:val="Marcadores"/>
    <w:qFormat/>
    <w:rPr>
      <w:rFonts w:ascii="OpenSymbol" w:eastAsia="OpenSymbol" w:hAnsi="OpenSymbol" w:cs="OpenSymbol"/>
    </w:rPr>
  </w:style>
  <w:style w:type="character" w:customStyle="1" w:styleId="Smbolosdenumerao">
    <w:name w:val="Símbolos de numeração"/>
    <w:qFormat/>
  </w:style>
  <w:style w:type="character" w:customStyle="1" w:styleId="nfaseforte">
    <w:name w:val="Ênfase forte"/>
    <w:qFormat/>
    <w:rPr>
      <w:b/>
      <w:bCs/>
    </w:rPr>
  </w:style>
  <w:style w:type="character" w:styleId="nfase">
    <w:name w:val="Emphasis"/>
    <w:qFormat/>
    <w:rPr>
      <w:i/>
      <w:iCs/>
    </w:rPr>
  </w:style>
  <w:style w:type="character" w:customStyle="1" w:styleId="TextosemFormataoChar">
    <w:name w:val="Texto sem Formatação Char"/>
    <w:qFormat/>
    <w:rPr>
      <w:rFonts w:ascii="Consolas" w:eastAsia="Times New Roman" w:hAnsi="Consolas" w:cs="Consolas"/>
      <w:sz w:val="21"/>
      <w:szCs w:val="21"/>
    </w:rPr>
  </w:style>
  <w:style w:type="character" w:customStyle="1" w:styleId="Ttulo2Char">
    <w:name w:val="Título 2 Char"/>
    <w:qFormat/>
    <w:rPr>
      <w:rFonts w:ascii="Times New Roman" w:eastAsia="Times New Roman" w:hAnsi="Times New Roman" w:cs="Times New Roman"/>
      <w:b/>
      <w:bCs/>
      <w:sz w:val="36"/>
      <w:szCs w:val="36"/>
    </w:rPr>
  </w:style>
  <w:style w:type="character" w:customStyle="1" w:styleId="RecuodecorpodetextoChar">
    <w:name w:val="Recuo de corpo de texto Char"/>
    <w:qFormat/>
    <w:rPr>
      <w:rFonts w:ascii="Arial" w:eastAsia="Times New Roman" w:hAnsi="Arial" w:cs="Arial"/>
      <w:sz w:val="20"/>
      <w:szCs w:val="20"/>
    </w:rPr>
  </w:style>
  <w:style w:type="character" w:customStyle="1" w:styleId="Corpodetexto2Char">
    <w:name w:val="Corpo de texto 2 Char"/>
    <w:qFormat/>
    <w:rPr>
      <w:rFonts w:ascii="Times New Roman" w:eastAsia="Times New Roman" w:hAnsi="Times New Roman" w:cs="Times New Roman"/>
      <w:sz w:val="20"/>
      <w:szCs w:val="20"/>
    </w:rPr>
  </w:style>
  <w:style w:type="character" w:customStyle="1" w:styleId="TextodenotaderodapChar">
    <w:name w:val="Texto de nota de rodapé Char"/>
    <w:qFormat/>
    <w:rPr>
      <w:rFonts w:ascii="Times New Roman" w:eastAsia="Times New Roman" w:hAnsi="Times New Roman" w:cs="Times New Roman"/>
      <w:sz w:val="20"/>
      <w:szCs w:val="20"/>
    </w:rPr>
  </w:style>
  <w:style w:type="character" w:customStyle="1" w:styleId="WW8Num1z8">
    <w:name w:val="WW8Num1z8"/>
    <w:qFormat/>
  </w:style>
  <w:style w:type="character" w:customStyle="1" w:styleId="WW8Num1z7">
    <w:name w:val="WW8Num1z7"/>
    <w:qFormat/>
  </w:style>
  <w:style w:type="character" w:customStyle="1" w:styleId="WW8Num1z6">
    <w:name w:val="WW8Num1z6"/>
    <w:qFormat/>
  </w:style>
  <w:style w:type="character" w:customStyle="1" w:styleId="WW8Num1z5">
    <w:name w:val="WW8Num1z5"/>
    <w:qFormat/>
  </w:style>
  <w:style w:type="character" w:customStyle="1" w:styleId="WW8Num1z4">
    <w:name w:val="WW8Num1z4"/>
    <w:qFormat/>
  </w:style>
  <w:style w:type="character" w:customStyle="1" w:styleId="WW8Num1z3">
    <w:name w:val="WW8Num1z3"/>
    <w:qFormat/>
  </w:style>
  <w:style w:type="character" w:customStyle="1" w:styleId="WW8Num1z2">
    <w:name w:val="WW8Num1z2"/>
    <w:qFormat/>
  </w:style>
  <w:style w:type="character" w:customStyle="1" w:styleId="WW8Num1z1">
    <w:name w:val="WW8Num1z1"/>
    <w:qFormat/>
  </w:style>
  <w:style w:type="character" w:customStyle="1" w:styleId="WW8Num1z0">
    <w:name w:val="WW8Num1z0"/>
    <w:qFormat/>
  </w:style>
  <w:style w:type="character" w:customStyle="1" w:styleId="WW8Num2z0">
    <w:name w:val="WW8Num2z0"/>
    <w:qFormat/>
    <w:rPr>
      <w:rFonts w:ascii="Noto Serif" w:eastAsia="Noto Serif" w:hAnsi="Noto Serif" w:cs="Noto Serif"/>
      <w:b w:val="0"/>
      <w:bCs w:val="0"/>
      <w:sz w:val="22"/>
      <w:szCs w:val="22"/>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1">
    <w:name w:val="WW8Num4z1"/>
    <w:qFormat/>
    <w:rPr>
      <w:rFonts w:ascii="Courier New" w:eastAsia="Courier New" w:hAnsi="Courier New" w:cs="Courier New"/>
      <w:sz w:val="20"/>
    </w:rPr>
  </w:style>
  <w:style w:type="character" w:customStyle="1" w:styleId="WW8Num5z1">
    <w:name w:val="WW8Num5z1"/>
    <w:qFormat/>
    <w:rPr>
      <w:rFonts w:ascii="Courier New" w:eastAsia="Courier New" w:hAnsi="Courier New" w:cs="Courier New"/>
      <w:sz w:val="20"/>
    </w:rPr>
  </w:style>
  <w:style w:type="character" w:customStyle="1" w:styleId="WW8Num6z1">
    <w:name w:val="WW8Num6z1"/>
    <w:qFormat/>
    <w:rPr>
      <w:rFonts w:ascii="Courier New" w:eastAsia="Courier New" w:hAnsi="Courier New" w:cs="Courier New"/>
      <w:sz w:val="20"/>
    </w:rPr>
  </w:style>
  <w:style w:type="character" w:customStyle="1" w:styleId="WW8Num7z1">
    <w:name w:val="WW8Num7z1"/>
    <w:qFormat/>
    <w:rPr>
      <w:rFonts w:ascii="Courier New" w:eastAsia="Courier New" w:hAnsi="Courier New" w:cs="Courier New"/>
      <w:sz w:val="20"/>
    </w:rPr>
  </w:style>
  <w:style w:type="character" w:customStyle="1" w:styleId="WW8Num8z1">
    <w:name w:val="WW8Num8z1"/>
    <w:qFormat/>
    <w:rPr>
      <w:rFonts w:ascii="Courier New" w:eastAsia="Courier New" w:hAnsi="Courier New" w:cs="Courier New"/>
      <w:sz w:val="20"/>
    </w:rPr>
  </w:style>
  <w:style w:type="character" w:customStyle="1" w:styleId="CorpodetextoChar">
    <w:name w:val="Corpo de texto Char"/>
    <w:qFormat/>
    <w:rPr>
      <w:rFonts w:ascii="Times New Roman" w:eastAsia="Times New Roman" w:hAnsi="Times New Roman" w:cs="Times New Roman"/>
      <w:szCs w:val="20"/>
    </w:rPr>
  </w:style>
  <w:style w:type="paragraph" w:customStyle="1" w:styleId="LO-Normal">
    <w:name w:val="LO-Normal"/>
    <w:qFormat/>
    <w:pPr>
      <w:suppressAutoHyphens/>
    </w:pPr>
  </w:style>
  <w:style w:type="paragraph" w:customStyle="1" w:styleId="Contedodatabela">
    <w:name w:val="Conteúdo da tabela"/>
    <w:basedOn w:val="Normal"/>
    <w:qFormat/>
    <w:pPr>
      <w:suppressLineNumbers/>
    </w:p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suppressLineNumbers/>
      <w:tabs>
        <w:tab w:val="center" w:pos="4819"/>
        <w:tab w:val="right" w:pos="9638"/>
      </w:tabs>
    </w:pPr>
  </w:style>
  <w:style w:type="paragraph" w:styleId="Rodap">
    <w:name w:val="footer"/>
    <w:basedOn w:val="Normal"/>
    <w:pPr>
      <w:suppressLineNumbers/>
      <w:tabs>
        <w:tab w:val="center" w:pos="4819"/>
        <w:tab w:val="right" w:pos="9638"/>
      </w:tabs>
    </w:pPr>
  </w:style>
  <w:style w:type="paragraph" w:customStyle="1" w:styleId="Ttulodetabela">
    <w:name w:val="Título de tabela"/>
    <w:basedOn w:val="Contedodatabela"/>
    <w:qFormat/>
    <w:pPr>
      <w:jc w:val="center"/>
    </w:pPr>
    <w:rPr>
      <w:b/>
      <w:bCs/>
    </w:rPr>
  </w:style>
  <w:style w:type="paragraph" w:styleId="Corpodetexto">
    <w:name w:val="Body Text"/>
    <w:basedOn w:val="Normal"/>
    <w:pPr>
      <w:spacing w:after="283"/>
    </w:pPr>
  </w:style>
  <w:style w:type="paragraph" w:styleId="NormalWeb">
    <w:name w:val="Normal (Web)"/>
    <w:basedOn w:val="Normal"/>
    <w:qFormat/>
    <w:pPr>
      <w:spacing w:before="100" w:after="119" w:line="100" w:lineRule="atLeast"/>
    </w:pPr>
    <w:rPr>
      <w:rFonts w:eastAsia="Times New Roman" w:cs="Times New Roman"/>
    </w:rPr>
  </w:style>
  <w:style w:type="paragraph" w:customStyle="1" w:styleId="western">
    <w:name w:val="western"/>
    <w:basedOn w:val="Normal"/>
    <w:qFormat/>
    <w:pPr>
      <w:spacing w:before="280" w:after="280"/>
    </w:pPr>
  </w:style>
  <w:style w:type="paragraph" w:customStyle="1" w:styleId="Padro">
    <w:name w:val="Padrão"/>
    <w:qFormat/>
    <w:pPr>
      <w:widowControl w:val="0"/>
      <w:tabs>
        <w:tab w:val="left" w:pos="709"/>
      </w:tabs>
      <w:suppressAutoHyphens/>
      <w:spacing w:line="100" w:lineRule="atLeast"/>
    </w:pPr>
    <w:rPr>
      <w:rFonts w:ascii="Times New Roman" w:eastAsia="Lucida Sans Unicode" w:hAnsi="Times New Roman"/>
      <w:color w:val="00000A"/>
      <w:lang w:eastAsia="hi-IN" w:bidi="pt-BR"/>
    </w:rPr>
  </w:style>
  <w:style w:type="paragraph" w:customStyle="1" w:styleId="ndice">
    <w:name w:val="Índice"/>
    <w:basedOn w:val="Normal"/>
    <w:qFormat/>
    <w:pPr>
      <w:suppressLineNumbers/>
    </w:pPr>
  </w:style>
  <w:style w:type="paragraph" w:styleId="Legenda">
    <w:name w:val="caption"/>
    <w:basedOn w:val="Normal"/>
    <w:qFormat/>
    <w:pPr>
      <w:suppressLineNumbers/>
      <w:spacing w:before="120" w:after="120"/>
    </w:pPr>
    <w:rPr>
      <w:i/>
      <w:iCs/>
    </w:rPr>
  </w:style>
  <w:style w:type="paragraph" w:styleId="Lista">
    <w:name w:val="List"/>
    <w:basedOn w:val="Corpodetexto"/>
  </w:style>
  <w:style w:type="paragraph" w:styleId="Ttulo">
    <w:name w:val="Title"/>
    <w:basedOn w:val="Normal"/>
    <w:next w:val="Corpodetexto"/>
    <w:uiPriority w:val="10"/>
    <w:qFormat/>
    <w:pPr>
      <w:keepNext/>
      <w:spacing w:before="240" w:after="120"/>
    </w:pPr>
    <w:rPr>
      <w:rFonts w:ascii="Liberation Sans" w:eastAsia="Microsoft YaHei" w:hAnsi="Liberation Sans"/>
      <w:sz w:val="28"/>
      <w:szCs w:val="28"/>
    </w:rPr>
  </w:style>
  <w:style w:type="paragraph" w:customStyle="1" w:styleId="Textoprformatado">
    <w:name w:val="Texto préformatado"/>
    <w:basedOn w:val="Normal"/>
    <w:qFormat/>
    <w:rPr>
      <w:rFonts w:ascii="Liberation Mono" w:eastAsia="NSimSun" w:hAnsi="Liberation Mono" w:cs="Liberation Mono"/>
      <w:sz w:val="20"/>
      <w:szCs w:val="20"/>
    </w:rPr>
  </w:style>
  <w:style w:type="paragraph" w:styleId="Recuodecorpodetexto">
    <w:name w:val="Body Text Indent"/>
    <w:basedOn w:val="Normal"/>
    <w:pPr>
      <w:spacing w:after="120"/>
      <w:ind w:left="283"/>
    </w:pPr>
  </w:style>
  <w:style w:type="paragraph" w:styleId="TextosemFormatao">
    <w:name w:val="Plain Text"/>
    <w:basedOn w:val="Normal"/>
    <w:qFormat/>
    <w:rPr>
      <w:rFonts w:ascii="Consolas" w:eastAsia="Times New Roman" w:hAnsi="Consolas" w:cs="Consolas"/>
      <w:sz w:val="21"/>
      <w:szCs w:val="21"/>
      <w:lang w:eastAsia="ar-SA"/>
    </w:rPr>
  </w:style>
  <w:style w:type="paragraph" w:styleId="Corpodetexto2">
    <w:name w:val="Body Text 2"/>
    <w:basedOn w:val="Normal"/>
    <w:qFormat/>
    <w:pPr>
      <w:spacing w:after="120" w:line="480" w:lineRule="auto"/>
    </w:pPr>
    <w:rPr>
      <w:rFonts w:ascii="Times New Roman" w:eastAsia="Times New Roman" w:hAnsi="Times New Roman" w:cs="Times New Roman"/>
      <w:lang w:eastAsia="ar-SA"/>
    </w:rPr>
  </w:style>
  <w:style w:type="paragraph" w:customStyle="1" w:styleId="Standard">
    <w:name w:val="Standard"/>
    <w:qFormat/>
    <w:pPr>
      <w:suppressAutoHyphens/>
    </w:pPr>
    <w:rPr>
      <w:rFonts w:ascii="Times New Roman" w:eastAsia="Liberation Serif" w:hAnsi="Times New Roman" w:cs="Liberation Serif"/>
      <w:lang w:eastAsia="hi-IN"/>
    </w:rPr>
  </w:style>
  <w:style w:type="paragraph" w:styleId="PargrafodaLista">
    <w:name w:val="List Paragraph"/>
    <w:basedOn w:val="Normal"/>
    <w:qFormat/>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7F8FBF-D498-4096-845D-2E490431B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1044</TotalTime>
  <Pages>4</Pages>
  <Words>985</Words>
  <Characters>5319</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Daniel Rodrigues</cp:lastModifiedBy>
  <cp:revision>133</cp:revision>
  <cp:lastPrinted>2026-04-16T12:13:00Z</cp:lastPrinted>
  <dcterms:created xsi:type="dcterms:W3CDTF">2025-10-23T11:56:00Z</dcterms:created>
  <dcterms:modified xsi:type="dcterms:W3CDTF">2026-04-16T12:15:00Z</dcterms:modified>
  <dc:language>pt-BR</dc:language>
</cp:coreProperties>
</file>